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int="eastAsia"/>
          <w:lang w:val="en-US" w:eastAsia="zh-CN"/>
        </w:rPr>
      </w:pPr>
      <w:r>
        <w:rPr>
          <w:rFonts w:ascii="黑体" w:eastAsia="黑体" w:cs="黑体" w:hint="eastAsia"/>
          <w:lang w:val="en-US" w:eastAsia="zh-CN"/>
        </w:rPr>
        <w:t>附件</w:t>
      </w:r>
      <w:r>
        <w:rPr>
          <w:rFonts w:ascii="Times New Roman" w:eastAsia="黑体" w:cs="Times New Roman" w:hAnsi="Times New Roman"/>
          <w:lang w:val="en-US" w:eastAsia="zh-CN"/>
        </w:rPr>
        <w:t>1</w:t>
      </w:r>
    </w:p>
    <w:p>
      <w:pPr>
        <w:spacing w:line="520" w:lineRule="exact"/>
        <w:jc w:val="center"/>
        <w:rPr>
          <w:rFonts w:ascii="方正小标宋_GBK" w:eastAsia="方正小标宋_GBK" w:cs="方正小标宋_GBK"/>
          <w:spacing w:val="-6"/>
          <w:sz w:val="36"/>
          <w:szCs w:val="36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ascii="方正小标宋_GBK" w:eastAsia="方正小标宋_GBK" w:cs="方正小标宋_GBK" w:hint="eastAsia"/>
          <w:spacing w:val="-6"/>
          <w:sz w:val="36"/>
          <w:szCs w:val="36"/>
          <w:u w:val="single"/>
        </w:rPr>
      </w:pPr>
      <w:r>
        <w:rPr>
          <w:rFonts w:ascii="方正小标宋_GBK" w:eastAsia="方正小标宋_GBK" w:cs="方正小标宋_GBK" w:hint="eastAsia"/>
          <w:spacing w:val="-6"/>
          <w:sz w:val="36"/>
          <w:szCs w:val="36"/>
          <w:lang w:val="en-US" w:eastAsia="zh-CN"/>
        </w:rPr>
        <w:t>共青团</w:t>
      </w:r>
      <w:r>
        <w:rPr>
          <w:rFonts w:ascii="方正小标宋_GBK" w:eastAsia="方正小标宋_GBK" w:cs="方正小标宋_GBK" w:hint="eastAsia"/>
          <w:spacing w:val="-6"/>
          <w:sz w:val="36"/>
          <w:szCs w:val="36"/>
        </w:rPr>
        <w:t>四川省</w:t>
      </w:r>
      <w:r>
        <w:rPr>
          <w:rFonts w:ascii="方正小标宋_GBK" w:eastAsia="方正小标宋_GBK" w:cs="方正小标宋_GBK" w:hint="eastAsia"/>
          <w:spacing w:val="-6"/>
          <w:sz w:val="36"/>
          <w:szCs w:val="36"/>
          <w:lang w:val="en-US" w:eastAsia="zh-CN"/>
        </w:rPr>
        <w:t>委</w:t>
      </w:r>
      <w:r>
        <w:rPr>
          <w:rFonts w:ascii="方正小标宋_GBK" w:eastAsia="方正小标宋_GBK" w:cs="方正小标宋_GBK" w:hint="eastAsia"/>
          <w:spacing w:val="-6"/>
          <w:sz w:val="36"/>
          <w:szCs w:val="36"/>
        </w:rPr>
        <w:t>所属事业单位</w:t>
      </w:r>
      <w:r>
        <w:rPr>
          <w:rFonts w:ascii="Times New Roman" w:eastAsia="方正小标宋_GBK" w:cs="Times New Roman" w:hAnsi="Times New Roman"/>
          <w:spacing w:val="-6"/>
          <w:sz w:val="36"/>
          <w:szCs w:val="36"/>
        </w:rPr>
        <w:t>2025</w:t>
      </w:r>
      <w:r>
        <w:rPr>
          <w:rFonts w:ascii="方正小标宋_GBK" w:eastAsia="方正小标宋_GBK" w:cs="方正小标宋_GBK" w:hint="eastAsia"/>
          <w:spacing w:val="-6"/>
          <w:sz w:val="36"/>
          <w:szCs w:val="36"/>
        </w:rPr>
        <w:t>年公开选调工作人员岗位和条件要求一览表</w:t>
      </w:r>
    </w:p>
    <w:p>
      <w:pPr>
        <w:spacing w:line="240" w:lineRule="exact"/>
        <w:jc w:val="center"/>
        <w:rPr>
          <w:rFonts w:ascii="黑体" w:eastAsia="黑体" w:cs="宋体" w:hint="eastAsia"/>
          <w:sz w:val="28"/>
          <w:szCs w:val="28"/>
          <w:shd w:val="pct10" w:color="auto" w:fill="FFFFFF"/>
        </w:rPr>
      </w:pPr>
    </w:p>
    <w:tbl>
      <w:tblPr>
        <w:jc w:val="center"/>
        <w:tblW w:w="15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72"/>
        <w:gridCol w:w="742"/>
        <w:gridCol w:w="775"/>
        <w:gridCol w:w="731"/>
        <w:gridCol w:w="676"/>
        <w:gridCol w:w="622"/>
        <w:gridCol w:w="905"/>
        <w:gridCol w:w="906"/>
        <w:gridCol w:w="742"/>
        <w:gridCol w:w="3032"/>
        <w:gridCol w:w="1058"/>
        <w:gridCol w:w="1255"/>
        <w:gridCol w:w="982"/>
        <w:gridCol w:w="1014"/>
        <w:gridCol w:w="586"/>
      </w:tblGrid>
      <w:tr>
        <w:trPr>
          <w:cantSplit/>
          <w:trHeight w:val="55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主管部门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选调单位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（类别）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选调岗位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编码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选调人数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91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条件要求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开考比例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公共科目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笔试名称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专业笔试名称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入围比例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备注</w:t>
            </w:r>
          </w:p>
        </w:tc>
      </w:tr>
      <w:tr>
        <w:trPr>
          <w:cantSplit/>
          <w:trHeight w:val="60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2"/>
                <w:szCs w:val="22"/>
              </w:rPr>
              <w:t>级别</w:t>
            </w: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条件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仿宋_GB2312" w:hint="eastAsia"/>
                <w:b/>
                <w:bCs/>
                <w:sz w:val="24"/>
              </w:rPr>
            </w:pPr>
            <w:r>
              <w:rPr>
                <w:rFonts w:ascii="仿宋_GB2312" w:eastAsia="方正仿宋简体" w:cs="仿宋_GB2312" w:hAnsi="仿宋_GB2312" w:hint="eastAsia"/>
                <w:b/>
                <w:bCs/>
                <w:sz w:val="24"/>
              </w:rPr>
              <w:t>其他条件</w:t>
            </w: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cantSplit/>
          <w:trHeight w:val="6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共青团四川省委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四川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省青少年新媒体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（公益一类）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新媒体运营岗位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专业技术岗位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7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及以下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00062001001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19</w:t>
            </w: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  <w:lang w:val="en-US" w:eastAsia="zh-CN"/>
              </w:rPr>
              <w:t>94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年</w:t>
            </w: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5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月</w:t>
            </w: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22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日及以后出生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大学本科（学士）及以上学历学位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不限专业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1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.中共党员（含中共预备党员）或共青团员；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2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.具有宣传思想文化单位或政务新媒体工作经历，或具备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较强图像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编辑、视频剪辑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eastAsia="zh-CN"/>
              </w:rPr>
              <w:t>、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摄影摄像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等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专业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技能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eastAsia="zh-CN"/>
              </w:rPr>
              <w:t>。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能独立制作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SVG、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eastAsia="zh-CN"/>
              </w:rPr>
              <w:t>V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log、海报、短视频等，熟练使用photoshop、Premiere、剪映等图像图形、视频编辑工具</w:t>
            </w:r>
            <w:r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</w:rPr>
              <w:t>者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优先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。（资格复审时需提交相应材料或证明，能够体现本人优势特长的作品成果，包括但不限于公开发表的文字作品、视频作品、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val="en-US" w:eastAsia="zh-CN"/>
              </w:rPr>
              <w:t>摄影作品、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设计作品及获奖证书等。）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3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《综合应用能力测试》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</w:rPr>
            </w:pP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3</w:t>
            </w:r>
            <w:r>
              <w:rPr>
                <w:rFonts w:ascii="方正楷体简体" w:eastAsia="方正楷体简体" w:cs="方正楷体简体" w:hint="eastAsia"/>
                <w:sz w:val="20"/>
                <w:szCs w:val="20"/>
                <w:shd w:val="clear" w:color="auto" w:fill="auto"/>
              </w:rPr>
              <w:t>：</w:t>
            </w:r>
            <w:r>
              <w:rPr>
                <w:rFonts w:ascii="Times New Roman" w:eastAsia="方正楷体简体" w:cs="Times New Roman" w:hAnsi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 w:cs="方正楷体简体"/>
                <w:sz w:val="20"/>
                <w:szCs w:val="20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adjustRightInd/>
        <w:snapToGrid/>
        <w:spacing w:line="300" w:lineRule="exact"/>
        <w:rPr>
          <w:rFonts w:ascii="黑体" w:eastAsia="黑体" w:hint="eastAsia"/>
          <w:szCs w:val="32"/>
        </w:rPr>
      </w:pPr>
      <w:r>
        <w:rPr>
          <w:rFonts w:ascii="Times New Roman" w:eastAsia="楷体_GB2312" w:cs="Times New Roman" w:hAnsi="Times New Roman"/>
          <w:sz w:val="24"/>
          <w:szCs w:val="24"/>
        </w:rPr>
        <w:t>注：1、本表各岗位相关的其他条件及要求请见本公告正文；2、报考者本人有效学位证所载学位应与拟报考岗位的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Times New Roman" w:eastAsia="楷体_GB2312" w:cs="Times New Roman" w:hAnsi="Times New Roman"/>
          <w:sz w:val="24"/>
          <w:szCs w:val="24"/>
        </w:rPr>
        <w:t>学位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Times New Roman" w:eastAsia="楷体_GB2312" w:cs="Times New Roman" w:hAnsi="Times New Roman"/>
          <w:sz w:val="24"/>
          <w:szCs w:val="24"/>
        </w:rPr>
        <w:t>资格要求相符；报考者本人有效的毕业证所载学历和专业名称，应与拟报考岗位的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Times New Roman" w:eastAsia="楷体_GB2312" w:cs="Times New Roman" w:hAnsi="Times New Roman"/>
          <w:sz w:val="24"/>
          <w:szCs w:val="24"/>
        </w:rPr>
        <w:t>学历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Times New Roman" w:eastAsia="楷体_GB2312" w:cs="Times New Roman" w:hAnsi="Times New Roman"/>
          <w:sz w:val="24"/>
          <w:szCs w:val="24"/>
        </w:rPr>
        <w:t>和</w:t>
      </w:r>
      <w:r>
        <w:rPr>
          <w:rFonts w:ascii="方正仿宋简体" w:eastAsia="方正仿宋简体" w:cs="方正仿宋简体" w:hint="eastAsia"/>
          <w:sz w:val="24"/>
          <w:szCs w:val="24"/>
        </w:rPr>
        <w:t>“</w:t>
      </w:r>
      <w:r>
        <w:rPr>
          <w:rFonts w:ascii="Times New Roman" w:eastAsia="楷体_GB2312" w:cs="Times New Roman" w:hAnsi="Times New Roman"/>
          <w:sz w:val="24"/>
          <w:szCs w:val="24"/>
        </w:rPr>
        <w:t>专业条件要求</w:t>
      </w:r>
      <w:r>
        <w:rPr>
          <w:rFonts w:ascii="方正仿宋简体" w:eastAsia="方正仿宋简体" w:cs="方正仿宋简体" w:hint="eastAsia"/>
          <w:sz w:val="24"/>
          <w:szCs w:val="24"/>
        </w:rPr>
        <w:t>”</w:t>
      </w:r>
      <w:r>
        <w:rPr>
          <w:rFonts w:ascii="Times New Roman" w:eastAsia="楷体_GB2312" w:cs="Times New Roman" w:hAnsi="Times New Roman"/>
          <w:sz w:val="24"/>
          <w:szCs w:val="24"/>
        </w:rPr>
        <w:t>两栏分别相符（不能以辅修专业、第二学历专业报考）。</w:t>
      </w:r>
    </w:p>
    <w:sectPr>
      <w:footerReference w:type="default" r:id="rId2"/>
      <w:footerReference w:type="even" r:id="rId3"/>
      <w:pgSz w:w="16838" w:h="11906" w:orient="landscape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53"/>
        <w:tab w:val="clear" w:pos="8306"/>
        <w:tab w:val="center" w:pos="4153"/>
        <w:tab w:val="right" w:pos="8306"/>
      </w:tabs>
      <w:ind w:rightChars="100" w:right="320"/>
      <w:jc w:val="right"/>
      <w:rPr>
        <w:rFonts w:ascii="宋体" w:eastAsia="宋体"/>
        <w:sz w:val="28"/>
        <w:szCs w:val="28"/>
      </w:rPr>
    </w:pPr>
    <w:r>
      <w:rPr>
        <w:rFonts w:ascii="宋体" w:eastAsia="宋体"/>
        <w:sz w:val="28"/>
        <w:szCs w:val="28"/>
      </w:rPr>
      <w:t xml:space="preserve">— </w:t>
    </w: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>PAGE   \* MERGEFORMAT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17</w:t>
    </w:r>
    <w:r>
      <w:rPr>
        <w:rFonts w:ascii="宋体" w:eastAsia="宋体"/>
        <w:sz w:val="28"/>
        <w:szCs w:val="28"/>
      </w:rPr>
      <w:fldChar w:fldCharType="end"/>
    </w:r>
    <w:r>
      <w:rPr>
        <w:rFonts w:ascii="宋体" w:eastAsia="宋体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53"/>
        <w:tab w:val="clear" w:pos="8306"/>
        <w:tab w:val="center" w:pos="4153"/>
        <w:tab w:val="right" w:pos="8306"/>
      </w:tabs>
    </w:pPr>
    <w:r>
      <w:rPr>
        <w:rFonts w:ascii="宋体" w:eastAsia="宋体" w:hint="eastAsia"/>
        <w:sz w:val="28"/>
        <w:szCs w:val="28"/>
      </w:rPr>
      <w:t>—</w:t>
    </w:r>
    <w:r>
      <w:rPr>
        <w:rFonts w:ascii="宋体" w:eastAsia="宋体"/>
        <w:sz w:val="28"/>
        <w:szCs w:val="28"/>
      </w:rPr>
      <w:t xml:space="preserve"> </w:t>
    </w: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 PAGE   \* MERGEFORMAT 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16</w:t>
    </w:r>
    <w:r>
      <w:rPr>
        <w:rFonts w:ascii="宋体" w:eastAsia="宋体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7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Times New Roman" w:eastAsia="仿宋_GB2312" w:cs="Times New Roman" w:hAnsi="Times New Roman"/>
      <w:color w:val="auto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</w:pPr>
    <w:rPr>
      <w:rFonts w:ascii="Times New Roman" w:eastAsia="仿宋_GB2312" w:cs="Times New Roman" w:hAnsi="Times New Roman"/>
      <w:sz w:val="18"/>
      <w:szCs w:val="18"/>
      <w:lang w:val="en-US" w:eastAsia="zh-CN" w:bidi="ar-SA"/>
    </w:rPr>
  </w:style>
  <w:style w:type="paragraph" w:customStyle="1" w:styleId="17">
    <w:name w:val="BodyText1I2"/>
    <w:pPr>
      <w:widowControl w:val="0"/>
      <w:ind w:left="200" w:firstLineChars="200" w:firstLine="200"/>
      <w:jc w:val="both"/>
      <w:textAlignment w:val="baseline"/>
    </w:pPr>
    <w:rPr>
      <w:rFonts w:ascii="仿宋_GB2312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519</Words>
  <Characters>558</Characters>
  <Lines>102</Lines>
  <Paragraphs>49</Paragraphs>
  <CharactersWithSpaces>558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2025-05-15T02:07:29Z</dcterms:created>
  <dcterms:modified xsi:type="dcterms:W3CDTF">2025-05-15T09:06:43Z</dcterms:modified>
</cp:coreProperties>
</file>