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B8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pPr>
      <w:r>
        <w:rPr>
          <w:rFonts w:ascii="黑体" w:hAnsi="宋体" w:eastAsia="黑体" w:cs="黑体"/>
          <w:b w:val="0"/>
          <w:bCs w:val="0"/>
          <w:i w:val="0"/>
          <w:iCs w:val="0"/>
          <w:color w:val="000000"/>
          <w:spacing w:val="-6"/>
          <w:w w:val="100"/>
          <w:sz w:val="28"/>
          <w:szCs w:val="28"/>
          <w:vertAlign w:val="baseline"/>
        </w:rPr>
        <w:t>附件2</w:t>
      </w:r>
    </w:p>
    <w:p w14:paraId="0AF1EB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pPr>
      <w:r>
        <w:rPr>
          <w:rFonts w:ascii="方正小标宋简体" w:hAnsi="方正小标宋简体" w:eastAsia="方正小标宋简体" w:cs="方正小标宋简体"/>
          <w:b w:val="0"/>
          <w:bCs w:val="0"/>
          <w:i w:val="0"/>
          <w:iCs w:val="0"/>
          <w:color w:val="000000"/>
          <w:spacing w:val="0"/>
          <w:w w:val="100"/>
          <w:sz w:val="44"/>
          <w:szCs w:val="44"/>
          <w:vertAlign w:val="baseline"/>
        </w:rPr>
        <w:t>报考须知</w:t>
      </w:r>
    </w:p>
    <w:p w14:paraId="1B2A2B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pPr>
      <w:r>
        <w:rPr>
          <w:rFonts w:hint="eastAsia" w:ascii="黑体" w:hAnsi="宋体" w:eastAsia="黑体" w:cs="黑体"/>
          <w:b w:val="0"/>
          <w:bCs w:val="0"/>
          <w:i w:val="0"/>
          <w:iCs w:val="0"/>
          <w:color w:val="000000"/>
          <w:spacing w:val="0"/>
          <w:w w:val="100"/>
          <w:sz w:val="28"/>
          <w:szCs w:val="28"/>
          <w:vertAlign w:val="baseline"/>
          <w:lang w:val="en-US"/>
        </w:rPr>
        <w:t> </w:t>
      </w:r>
    </w:p>
    <w:p w14:paraId="081EC1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一、网上填写报名信息时应注意什么？</w:t>
      </w:r>
    </w:p>
    <w:p w14:paraId="1BF934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ascii="仿宋_GB2312" w:eastAsia="仿宋_GB2312" w:cs="仿宋_GB2312"/>
          <w:b w:val="0"/>
          <w:bCs w:val="0"/>
          <w:i w:val="0"/>
          <w:iCs w:val="0"/>
          <w:color w:val="000000"/>
          <w:spacing w:val="0"/>
          <w:w w:val="100"/>
          <w:sz w:val="28"/>
          <w:szCs w:val="28"/>
          <w:vertAlign w:val="baseline"/>
        </w:rPr>
        <w:t>报名时，</w:t>
      </w:r>
      <w:r>
        <w:rPr>
          <w:rFonts w:hint="eastAsia" w:ascii="仿宋_GB2312" w:eastAsia="仿宋_GB2312" w:cs="仿宋_GB2312"/>
          <w:b w:val="0"/>
          <w:bCs w:val="0"/>
          <w:i w:val="0"/>
          <w:iCs w:val="0"/>
          <w:color w:val="000000"/>
          <w:spacing w:val="0"/>
          <w:w w:val="100"/>
          <w:sz w:val="28"/>
          <w:szCs w:val="28"/>
          <w:vertAlign w:val="baseline"/>
        </w:rPr>
        <w:t>报考人员要认真阅读网上报名系统有关提示说明和诚信承诺书，提交</w:t>
      </w:r>
      <w:bookmarkStart w:id="0" w:name="_GoBack"/>
      <w:bookmarkEnd w:id="0"/>
      <w:r>
        <w:rPr>
          <w:rFonts w:hint="eastAsia" w:ascii="仿宋_GB2312" w:eastAsia="仿宋_GB2312" w:cs="仿宋_GB2312"/>
          <w:b w:val="0"/>
          <w:bCs w:val="0"/>
          <w:i w:val="0"/>
          <w:iCs w:val="0"/>
          <w:color w:val="000000"/>
          <w:spacing w:val="0"/>
          <w:w w:val="100"/>
          <w:sz w:val="28"/>
          <w:szCs w:val="28"/>
          <w:vertAlign w:val="baseline"/>
        </w:rPr>
        <w:t>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2412B4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47462B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家庭成员及其主要社会关系，须填写姓名、工作单位及职务。学习和工作（待业）经历须从高中阶段起填写至报名时止，不得间断。</w:t>
      </w:r>
    </w:p>
    <w:p w14:paraId="027D7B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14:paraId="040D5E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二、专业如何认定？</w:t>
      </w:r>
    </w:p>
    <w:p w14:paraId="4EDF41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0FB69F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14:paraId="79AB178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专业要求中的大学专科、本科、研究生专业参考目录主要以教育部印发的《 职业教育专业目录（2021年）》《国家普通高等学校本科专业目录（2024年）》《研究生教育学科专业目录（2022年）》为准。</w:t>
      </w:r>
    </w:p>
    <w:p w14:paraId="690681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14:paraId="27B0B2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14:paraId="113CB8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国内非普通高等学历教育的其他国民教育形式（自学考试、成人教育、网络教育、夜大、电大等）毕业生取得毕业证（学位证）后，符合岗位要求资格条件的，均可应聘。</w:t>
      </w:r>
    </w:p>
    <w:p w14:paraId="6A80C4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14:paraId="5F1EAF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黑体" w:hAnsi="宋体" w:eastAsia="黑体" w:cs="黑体"/>
          <w:b w:val="0"/>
          <w:bCs w:val="0"/>
          <w:i w:val="0"/>
          <w:iCs w:val="0"/>
          <w:color w:val="000000"/>
          <w:spacing w:val="0"/>
          <w:w w:val="100"/>
          <w:sz w:val="28"/>
          <w:szCs w:val="28"/>
          <w:vertAlign w:val="baseline"/>
        </w:rPr>
        <w:t>三、最低服务期如何把握？</w:t>
      </w:r>
    </w:p>
    <w:p w14:paraId="48B63C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291F43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33F66F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3.对各地或用人单位自行约定的最低服务期，以各地有干部管理权限的主管部门或用人单位意见为准。</w:t>
      </w:r>
    </w:p>
    <w:p w14:paraId="64D41B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四、本次选调中要求的有效身份证件指的是什么？</w:t>
      </w:r>
    </w:p>
    <w:p w14:paraId="3384B6A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1DBD69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请考生妥善保管本人有效居民身份证件，过期或丢失的，请务必在考前及时到公安机关换领或补办。</w:t>
      </w:r>
    </w:p>
    <w:p w14:paraId="6D4882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宋体" w:eastAsia="黑体" w:cs="黑体"/>
          <w:b w:val="0"/>
          <w:bCs w:val="0"/>
          <w:i w:val="0"/>
          <w:iCs w:val="0"/>
          <w:color w:val="000000"/>
          <w:spacing w:val="0"/>
          <w:w w:val="100"/>
          <w:sz w:val="28"/>
          <w:szCs w:val="28"/>
          <w:vertAlign w:val="baseline"/>
        </w:rPr>
      </w:pPr>
    </w:p>
    <w:p w14:paraId="792B894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宋体" w:eastAsia="黑体" w:cs="黑体"/>
          <w:b w:val="0"/>
          <w:bCs w:val="0"/>
          <w:i w:val="0"/>
          <w:iCs w:val="0"/>
          <w:color w:val="000000"/>
          <w:spacing w:val="0"/>
          <w:w w:val="100"/>
          <w:sz w:val="28"/>
          <w:szCs w:val="28"/>
          <w:vertAlign w:val="baseline"/>
        </w:rPr>
      </w:pPr>
    </w:p>
    <w:p w14:paraId="2460A1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五、本次选调中需提供哪些面试资格复审材料？</w:t>
      </w:r>
    </w:p>
    <w:p w14:paraId="54CE3CD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1.《报考信息表》2份（请在四川省人力资源和社会保障厅官网“人事考试”专栏自行打印并按要求张贴近期2寸免冠证件照片）；</w:t>
      </w:r>
    </w:p>
    <w:p w14:paraId="053B59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2.身份证原件和复印件1份；</w:t>
      </w:r>
    </w:p>
    <w:p w14:paraId="55F1F3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3.有效的学位证（有学位要求的，下同）、毕业证原件和复印件1份。</w:t>
      </w:r>
    </w:p>
    <w:p w14:paraId="13173B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4.用人单位要求的其他与报考资格相关的材料。</w:t>
      </w:r>
    </w:p>
    <w:p w14:paraId="431AD36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pPr>
      <w:r>
        <w:rPr>
          <w:rFonts w:hint="eastAsia" w:ascii="仿宋_GB2312" w:eastAsia="仿宋_GB2312" w:cs="仿宋_GB2312"/>
          <w:b w:val="0"/>
          <w:bCs w:val="0"/>
          <w:i w:val="0"/>
          <w:iCs w:val="0"/>
          <w:color w:val="000000"/>
          <w:spacing w:val="0"/>
          <w:w w:val="100"/>
          <w:sz w:val="28"/>
          <w:szCs w:val="28"/>
          <w:vertAlign w:val="baseline"/>
        </w:rPr>
        <w:t>5.选调工作属于组织行为，需提前征得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r>
        <w:rPr>
          <w:rFonts w:ascii="楷体" w:hAnsi="楷体" w:eastAsia="楷体" w:cs="楷体"/>
          <w:b w:val="0"/>
          <w:bCs w:val="0"/>
          <w:i w:val="0"/>
          <w:iCs w:val="0"/>
          <w:color w:val="000000"/>
          <w:spacing w:val="0"/>
          <w:w w:val="100"/>
          <w:sz w:val="28"/>
          <w:szCs w:val="28"/>
          <w:vertAlign w:val="baseline"/>
        </w:rPr>
        <w:t>（注：提交书面同意时间由用人单位根据实际情况自行确定）</w:t>
      </w:r>
    </w:p>
    <w:p w14:paraId="043127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6.留学归国人员应持国家教育部留学服务中心认证学历、学位参加资格审查。</w:t>
      </w:r>
    </w:p>
    <w:p w14:paraId="09196F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六、违纪违规及存在不诚信情形的报考人员如何处理？</w:t>
      </w:r>
    </w:p>
    <w:p w14:paraId="4A6FBA2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14:paraId="1D91E3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对违反公开选调纪律的报考人员，由主管部门将违纪情况反馈原工作单位。</w:t>
      </w:r>
    </w:p>
    <w:p w14:paraId="02830E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黑体" w:hAnsi="宋体" w:eastAsia="黑体" w:cs="黑体"/>
          <w:b w:val="0"/>
          <w:bCs w:val="0"/>
          <w:i w:val="0"/>
          <w:iCs w:val="0"/>
          <w:color w:val="000000"/>
          <w:spacing w:val="0"/>
          <w:w w:val="100"/>
          <w:sz w:val="28"/>
          <w:szCs w:val="28"/>
          <w:vertAlign w:val="baseline"/>
        </w:rPr>
        <w:t>七、其他</w:t>
      </w:r>
    </w:p>
    <w:p w14:paraId="43533C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pPr>
      <w:r>
        <w:rPr>
          <w:rFonts w:hint="eastAsia" w:ascii="仿宋_GB2312" w:eastAsia="仿宋_GB2312" w:cs="仿宋_GB2312"/>
          <w:b w:val="0"/>
          <w:bCs w:val="0"/>
          <w:i w:val="0"/>
          <w:iCs w:val="0"/>
          <w:color w:val="000000"/>
          <w:spacing w:val="0"/>
          <w:w w:val="100"/>
          <w:sz w:val="28"/>
          <w:szCs w:val="28"/>
          <w:vertAlign w:val="baseline"/>
        </w:rPr>
        <w:t>本次选调公告中所指“以上”“以下”“以前”“以后”均包含本级（数），以此类推；选调公告中涉及的时间节点，除公告中有明确规定外，均以公告报名最后一天为截止时间。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CC69FB-E902-4D0A-B0FF-9F4BB68306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877263-3BE7-4508-BE43-D0D81C9D1071}"/>
  </w:font>
  <w:font w:name="方正小标宋简体">
    <w:panose1 w:val="02010600010101010101"/>
    <w:charset w:val="86"/>
    <w:family w:val="auto"/>
    <w:pitch w:val="default"/>
    <w:sig w:usb0="00000001" w:usb1="080E0000" w:usb2="00000000" w:usb3="00000000" w:csb0="00040000" w:csb1="00000000"/>
    <w:embedRegular r:id="rId3" w:fontKey="{3CDC0A3C-D454-4B44-923F-749247814587}"/>
  </w:font>
  <w:font w:name="仿宋_GB2312">
    <w:panose1 w:val="02010609030101010101"/>
    <w:charset w:val="86"/>
    <w:family w:val="modern"/>
    <w:pitch w:val="default"/>
    <w:sig w:usb0="00000001" w:usb1="080E0000" w:usb2="00000000" w:usb3="00000000" w:csb0="00040000" w:csb1="00000000"/>
    <w:embedRegular r:id="rId4" w:fontKey="{669F4BED-27A5-4C13-B62C-EA5D2400E5A8}"/>
  </w:font>
  <w:font w:name="楷体">
    <w:panose1 w:val="02010609060101010101"/>
    <w:charset w:val="86"/>
    <w:family w:val="auto"/>
    <w:pitch w:val="default"/>
    <w:sig w:usb0="800002BF" w:usb1="38CF7CFA" w:usb2="00000016" w:usb3="00000000" w:csb0="00040001" w:csb1="00000000"/>
    <w:embedRegular r:id="rId5" w:fontKey="{03BC45F1-EDB1-45CD-B47B-864830091A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C63FA"/>
    <w:rsid w:val="03236A49"/>
    <w:rsid w:val="04767E9C"/>
    <w:rsid w:val="0CFD0B67"/>
    <w:rsid w:val="0F9B0D6D"/>
    <w:rsid w:val="17D336B6"/>
    <w:rsid w:val="1AEF5C6F"/>
    <w:rsid w:val="1AFC63FA"/>
    <w:rsid w:val="1B02762D"/>
    <w:rsid w:val="224D723C"/>
    <w:rsid w:val="228D1E28"/>
    <w:rsid w:val="294A0553"/>
    <w:rsid w:val="29690A25"/>
    <w:rsid w:val="30365A51"/>
    <w:rsid w:val="32582CAE"/>
    <w:rsid w:val="4529115C"/>
    <w:rsid w:val="479C4F08"/>
    <w:rsid w:val="4DEF1A30"/>
    <w:rsid w:val="4FCC493D"/>
    <w:rsid w:val="5210057A"/>
    <w:rsid w:val="550C28F9"/>
    <w:rsid w:val="575B65DF"/>
    <w:rsid w:val="580E7BE3"/>
    <w:rsid w:val="5EC16571"/>
    <w:rsid w:val="61B863B9"/>
    <w:rsid w:val="637A0329"/>
    <w:rsid w:val="63DD10CA"/>
    <w:rsid w:val="670B17A5"/>
    <w:rsid w:val="674F2524"/>
    <w:rsid w:val="6A3F3E6B"/>
    <w:rsid w:val="6CBE317C"/>
    <w:rsid w:val="6DBF7482"/>
    <w:rsid w:val="6F670D9E"/>
    <w:rsid w:val="71D47469"/>
    <w:rsid w:val="75BB42E6"/>
    <w:rsid w:val="7DDF58CD"/>
    <w:rsid w:val="7E532FDD"/>
    <w:rsid w:val="7EC959E2"/>
    <w:rsid w:val="7FE2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50" w:beforeLines="50" w:beforeAutospacing="0" w:after="50" w:afterLines="50" w:afterAutospacing="0" w:line="440" w:lineRule="exact"/>
      <w:jc w:val="center"/>
      <w:outlineLvl w:val="0"/>
    </w:pPr>
    <w:rPr>
      <w:rFonts w:eastAsia="黑体" w:asciiTheme="minorAscii" w:hAnsiTheme="minorAscii"/>
      <w:sz w:val="28"/>
    </w:rPr>
  </w:style>
  <w:style w:type="paragraph" w:styleId="3">
    <w:name w:val="heading 4"/>
    <w:basedOn w:val="1"/>
    <w:next w:val="1"/>
    <w:semiHidden/>
    <w:unhideWhenUsed/>
    <w:qFormat/>
    <w:uiPriority w:val="0"/>
    <w:pPr>
      <w:keepNext/>
      <w:keepLines/>
      <w:spacing w:before="50" w:beforeLines="50" w:beforeAutospacing="0" w:after="50" w:afterLines="50" w:afterAutospacing="0" w:line="440" w:lineRule="exact"/>
      <w:ind w:firstLine="640" w:firstLineChars="200"/>
      <w:jc w:val="left"/>
      <w:outlineLvl w:val="0"/>
    </w:pPr>
    <w:rPr>
      <w:rFonts w:ascii="Arial" w:hAnsi="Arial" w:eastAsia="黑体"/>
      <w:sz w:val="28"/>
    </w:rPr>
  </w:style>
  <w:style w:type="paragraph" w:styleId="4">
    <w:name w:val="heading 5"/>
    <w:basedOn w:val="1"/>
    <w:next w:val="1"/>
    <w:semiHidden/>
    <w:unhideWhenUsed/>
    <w:qFormat/>
    <w:uiPriority w:val="0"/>
    <w:pPr>
      <w:keepNext/>
      <w:keepLines/>
      <w:spacing w:beforeLines="0" w:beforeAutospacing="0" w:afterLines="0" w:afterAutospacing="0" w:line="440" w:lineRule="exact"/>
      <w:ind w:firstLine="640" w:firstLineChars="200"/>
      <w:outlineLvl w:val="1"/>
    </w:pPr>
    <w:rPr>
      <w:rFonts w:eastAsia="黑体" w:asciiTheme="minorAscii" w:hAnsiTheme="minorAscii"/>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2614</Words>
  <Characters>2644</Characters>
  <Lines>0</Lines>
  <Paragraphs>0</Paragraphs>
  <TotalTime>1</TotalTime>
  <ScaleCrop>false</ScaleCrop>
  <LinksUpToDate>false</LinksUpToDate>
  <CharactersWithSpaces>2646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2025-05-15T02:56:00Z</dcterms:created>
  <dc:creator>陈洪英</dc:creator>
  <cp:lastModifiedBy>陈洪英</cp:lastModifiedBy>
  <dcterms:modified xsi:type="dcterms:W3CDTF">2025-05-15T06:48:25Z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4DB159E0E8A74331811CDE2DBC280ADF_11</vt:lpwstr>
  </property>
  <property fmtid="{D5CDD505-2E9C-101B-9397-08002B2CF9AE}" pid="4" name="KSOTemplateDocerSaveRecord">
    <vt:lpwstr>eyJoZGlkIjoiYTZiOTgwOWM3NDdmOWE4YTI5YTE3M2IyOTY5ODZkYzIiLCJ1c2VySWQiOiI0MTQ2MDYzNzQifQ==</vt:lpwstr>
  </property>
</Properties>
</file>