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1C563">
      <w:pPr>
        <w:spacing w:line="520" w:lineRule="exact"/>
        <w:rPr>
          <w:rFonts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</w:t>
      </w:r>
      <w:r>
        <w:rPr>
          <w:rFonts w:ascii="Times New Roman" w:hAnsi="Times New Roman" w:eastAsia="黑体"/>
          <w:spacing w:val="-6"/>
          <w:sz w:val="28"/>
          <w:szCs w:val="28"/>
        </w:rPr>
        <w:t>1</w:t>
      </w:r>
    </w:p>
    <w:p w14:paraId="188B57C8">
      <w:pPr>
        <w:spacing w:line="520" w:lineRule="exact"/>
        <w:jc w:val="center"/>
        <w:rPr>
          <w:rFonts w:ascii="黑体" w:eastAsia="黑体" w:cs="宋体"/>
          <w:spacing w:val="-6"/>
          <w:sz w:val="36"/>
          <w:szCs w:val="36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</w:rPr>
        <w:t>四川省人大常委会办公厅直属事业单位</w:t>
      </w:r>
    </w:p>
    <w:p w14:paraId="74D7E6EA">
      <w:pPr>
        <w:spacing w:line="52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  <w:r>
        <w:rPr>
          <w:rFonts w:ascii="Times New Roman" w:hAnsi="Times New Roman" w:eastAsia="黑体"/>
          <w:spacing w:val="-6"/>
          <w:sz w:val="36"/>
          <w:szCs w:val="36"/>
        </w:rPr>
        <w:t>2025</w:t>
      </w:r>
      <w:r>
        <w:rPr>
          <w:rFonts w:hint="eastAsia" w:ascii="黑体" w:eastAsia="黑体" w:cs="宋体"/>
          <w:spacing w:val="-6"/>
          <w:sz w:val="36"/>
          <w:szCs w:val="36"/>
        </w:rPr>
        <w:t>年公开选调工作人员岗位和条件要求一览表</w:t>
      </w:r>
    </w:p>
    <w:tbl>
      <w:tblPr>
        <w:tblStyle w:val="3"/>
        <w:tblW w:w="138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84"/>
        <w:gridCol w:w="791"/>
        <w:gridCol w:w="699"/>
        <w:gridCol w:w="721"/>
        <w:gridCol w:w="791"/>
        <w:gridCol w:w="671"/>
        <w:gridCol w:w="781"/>
        <w:gridCol w:w="709"/>
        <w:gridCol w:w="1275"/>
        <w:gridCol w:w="993"/>
        <w:gridCol w:w="767"/>
        <w:gridCol w:w="1192"/>
        <w:gridCol w:w="1086"/>
        <w:gridCol w:w="1140"/>
        <w:gridCol w:w="737"/>
      </w:tblGrid>
      <w:tr w14:paraId="3329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716C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主管部门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AA927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选调单位</w:t>
            </w:r>
          </w:p>
          <w:p w14:paraId="1D6A23B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（类别）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A54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选调岗位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9F8C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428A0D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F485D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选调人数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3B217A">
            <w:pPr>
              <w:ind w:left="291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条件要求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8D0B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0A783F0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A779A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 w14:paraId="3B01019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6D51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专业笔试名称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18AA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6078DF6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入围比例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DDF8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39CCD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AEA998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3F405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C4969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1ABDF2F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365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040D9D7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4BC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F20BB1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1B70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A438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821C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781C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011534C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2DB2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  <w:p w14:paraId="195D8DA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AEC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  <w:p w14:paraId="0E556CB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</w:t>
            </w: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2FCC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62FC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5A11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29D0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0B58">
            <w:pPr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 w14:paraId="679F6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8A9111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bookmarkStart w:id="0" w:name="OLE_LINK29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四川省人大常委会办公厅</w:t>
            </w:r>
            <w:bookmarkEnd w:id="0"/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E751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bookmarkStart w:id="1" w:name="OLE_LINK23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预算联网中心</w:t>
            </w:r>
          </w:p>
          <w:p w14:paraId="31DFB31C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（公益一类）</w:t>
            </w:r>
            <w:bookmarkEnd w:id="1"/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BDD261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bookmarkStart w:id="2" w:name="OLE_LINK24"/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系统开发与维护岗</w:t>
            </w:r>
            <w:bookmarkEnd w:id="2"/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F9F9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专业技术</w:t>
            </w:r>
          </w:p>
          <w:p w14:paraId="50BF0613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岗位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41BC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bookmarkStart w:id="3" w:name="OLE_LINK33"/>
            <w:bookmarkStart w:id="4" w:name="OLE_LINK32"/>
            <w:bookmarkStart w:id="5" w:name="OLE_LINK25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十级</w:t>
            </w:r>
          </w:p>
          <w:p w14:paraId="5DCE1658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及以下</w:t>
            </w:r>
            <w:bookmarkEnd w:id="3"/>
            <w:bookmarkEnd w:id="4"/>
            <w:bookmarkEnd w:id="5"/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9646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00063001001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CC5C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1人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07D6D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bookmarkStart w:id="6" w:name="OLE_LINK34"/>
            <w:bookmarkStart w:id="7" w:name="OLE_LINK35"/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19</w:t>
            </w: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90年</w:t>
            </w:r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5月22日及以后出生</w:t>
            </w:r>
            <w:bookmarkEnd w:id="6"/>
            <w:bookmarkEnd w:id="7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D5619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bookmarkStart w:id="8" w:name="OLE_LINK26"/>
            <w:bookmarkStart w:id="9" w:name="OLE_LINK27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大学本科以上学历，并取得相应学士以上学位</w:t>
            </w:r>
            <w:bookmarkEnd w:id="8"/>
            <w:bookmarkEnd w:id="9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0A3E2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bookmarkStart w:id="10" w:name="OLE_LINK30"/>
            <w:bookmarkStart w:id="11" w:name="OLE_LINK28"/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本科：计算机科学与技术（080901）、软件工程（080902）、人工智能（080717T）</w:t>
            </w: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、数据科学与大数据技术（</w:t>
            </w:r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080910T）</w:t>
            </w:r>
          </w:p>
          <w:p w14:paraId="6278781B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研究生：计算机科学与技术（0812）、软件工程（0835）</w:t>
            </w:r>
            <w:bookmarkEnd w:id="10"/>
            <w:bookmarkEnd w:id="11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01F1">
            <w:pPr>
              <w:spacing w:line="300" w:lineRule="exact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bookmarkStart w:id="12" w:name="OLE_LINK31"/>
            <w:bookmarkStart w:id="13" w:name="OLE_LINK36"/>
            <w:r>
              <w:rPr>
                <w:rFonts w:hint="eastAsia"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需具有</w:t>
            </w:r>
            <w:r>
              <w:rPr>
                <w:rFonts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2</w:t>
            </w:r>
            <w:r>
              <w:rPr>
                <w:rFonts w:hint="eastAsia"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年以上编程工作经验，同时</w:t>
            </w:r>
            <w:r>
              <w:rPr>
                <w:rFonts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具备下列条件之一：</w:t>
            </w:r>
            <w:r>
              <w:rPr>
                <w:rFonts w:hint="eastAsia"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1.</w:t>
            </w:r>
            <w:r>
              <w:rPr>
                <w:rFonts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全国计算机等级考试二级</w:t>
            </w:r>
            <w:r>
              <w:rPr>
                <w:rFonts w:hint="eastAsia"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及</w:t>
            </w:r>
            <w:r>
              <w:rPr>
                <w:rFonts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以上</w:t>
            </w:r>
            <w:r>
              <w:rPr>
                <w:rFonts w:hint="eastAsia"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合格</w:t>
            </w:r>
            <w:r>
              <w:rPr>
                <w:rFonts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证书</w:t>
            </w:r>
            <w:r>
              <w:rPr>
                <w:rFonts w:hint="eastAsia" w:ascii="宋体" w:hAnsi="宋体" w:cs="仿宋_GB2312"/>
                <w:w w:val="90"/>
                <w:sz w:val="20"/>
                <w:szCs w:val="20"/>
                <w:lang w:bidi="ar"/>
              </w:rPr>
              <w:t>②；</w:t>
            </w:r>
            <w:r>
              <w:rPr>
                <w:rFonts w:hint="eastAsia"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2.具备</w:t>
            </w:r>
            <w:bookmarkStart w:id="14" w:name="OLE_LINK56"/>
            <w:bookmarkStart w:id="15" w:name="OLE_LINK57"/>
            <w:r>
              <w:rPr>
                <w:rFonts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计算机技术与软件专业技术资格（水平）考试</w:t>
            </w:r>
            <w:bookmarkEnd w:id="14"/>
            <w:bookmarkEnd w:id="15"/>
            <w:r>
              <w:rPr>
                <w:rFonts w:hint="eastAsia"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初</w:t>
            </w:r>
            <w:r>
              <w:rPr>
                <w:rFonts w:ascii="方正楷体简体" w:hAnsi="仿宋_GB2312" w:eastAsia="方正楷体简体" w:cs="仿宋_GB2312"/>
                <w:w w:val="90"/>
                <w:sz w:val="20"/>
                <w:szCs w:val="20"/>
                <w:lang w:bidi="ar"/>
              </w:rPr>
              <w:t>级及以上合格证书。</w:t>
            </w:r>
            <w:bookmarkEnd w:id="12"/>
            <w:bookmarkEnd w:id="13"/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2732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3：1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614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bookmarkStart w:id="16" w:name="OLE_LINK37"/>
            <w:bookmarkStart w:id="17" w:name="OLE_LINK46"/>
            <w:bookmarkStart w:id="18" w:name="OLE_LINK45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《综合应用能力测试》</w:t>
            </w:r>
            <w:bookmarkEnd w:id="16"/>
            <w:bookmarkEnd w:id="17"/>
            <w:bookmarkEnd w:id="18"/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74F5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计算机程序设计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0045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bookmarkStart w:id="19" w:name="OLE_LINK44"/>
            <w:bookmarkStart w:id="20" w:name="OLE_LINK43"/>
            <w:r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  <w:t>3：1</w:t>
            </w:r>
            <w:bookmarkEnd w:id="19"/>
            <w:bookmarkEnd w:id="20"/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E5DE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bookmarkStart w:id="21" w:name="OLE_LINK39"/>
            <w:bookmarkStart w:id="22" w:name="OLE_LINK38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相关证书的要求详见备注。</w:t>
            </w:r>
            <w:bookmarkEnd w:id="21"/>
            <w:bookmarkEnd w:id="22"/>
          </w:p>
        </w:tc>
      </w:tr>
      <w:tr w14:paraId="5B785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77AA38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四川省人大常委会办公厅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FBC79B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bookmarkStart w:id="23" w:name="OLE_LINK40"/>
            <w:bookmarkStart w:id="24" w:name="OLE_LINK41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《人民权力报》社（公益二类）</w:t>
            </w:r>
            <w:bookmarkEnd w:id="23"/>
            <w:bookmarkEnd w:id="24"/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51F6D3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记者岗</w:t>
            </w:r>
          </w:p>
          <w:p w14:paraId="0F5E9FD6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CAC4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3FF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十级</w:t>
            </w:r>
          </w:p>
          <w:p w14:paraId="20D160CE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及以下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360A">
            <w:pPr>
              <w:jc w:val="center"/>
              <w:rPr>
                <w:rFonts w:ascii="方正楷体简体" w:hAnsi="方正楷体简体" w:eastAsia="方正楷体简体" w:cs="方正楷体简体"/>
                <w:color w:val="FFFFFF" w:themeColor="background1"/>
                <w:sz w:val="20"/>
                <w:szCs w:val="20"/>
                <w:shd w:val="pct10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方正楷体简体" w:hAnsi="仿宋_GB2312" w:eastAsia="方正楷体简体" w:cs="仿宋_GB2312"/>
                <w:color w:val="FFFFFF" w:themeColor="background1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00063002002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A5B6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1人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8051D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bookmarkStart w:id="25" w:name="OLE_LINK49"/>
            <w:bookmarkStart w:id="26" w:name="OLE_LINK50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1993年5月22日及以后出生</w:t>
            </w:r>
            <w:bookmarkEnd w:id="25"/>
            <w:bookmarkEnd w:id="26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62FA1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大学本科以上学历，并取得相应学士以上学位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F9F91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bookmarkStart w:id="27" w:name="OLE_LINK47"/>
            <w:bookmarkStart w:id="28" w:name="OLE_LINK42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本科：新闻学（050301）、传播学（050304）、编辑出版学（050305）、 网络与新媒体</w:t>
            </w:r>
            <w:bookmarkStart w:id="29" w:name="OLE_LINK53"/>
            <w:bookmarkStart w:id="30" w:name="OLE_LINK51"/>
            <w:bookmarkStart w:id="31" w:name="OLE_LINK52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（050306T）</w:t>
            </w:r>
            <w:bookmarkEnd w:id="29"/>
            <w:bookmarkEnd w:id="30"/>
            <w:bookmarkEnd w:id="31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、国际新闻与传播专业（050309T）</w:t>
            </w:r>
            <w:bookmarkEnd w:id="27"/>
            <w:bookmarkEnd w:id="28"/>
          </w:p>
          <w:p w14:paraId="572D2277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研究生：新闻传播学（0503）、</w:t>
            </w:r>
            <w:bookmarkStart w:id="32" w:name="OLE_LINK48"/>
            <w:bookmarkStart w:id="33" w:name="OLE_LINK58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新闻与传播*</w:t>
            </w:r>
            <w:bookmarkEnd w:id="32"/>
            <w:bookmarkEnd w:id="33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（0552）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FB56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bookmarkStart w:id="34" w:name="OLE_LINK59"/>
            <w:bookmarkStart w:id="35" w:name="OLE_LINK60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需同时具备以下两项条件：从事新闻采编工作或全媒体工作经验3年以上； 中共党员。   获得市级以上公文写作大赛三等奖以上者，年龄可放宽至35周岁（1990年5月22日及以后出生）。</w:t>
            </w:r>
            <w:bookmarkEnd w:id="34"/>
            <w:bookmarkEnd w:id="35"/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139D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3:1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4FCE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《综合应用能力测试》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EFD2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81E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3：1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4D3F">
            <w:pPr>
              <w:jc w:val="center"/>
              <w:rPr>
                <w:rFonts w:ascii="方正楷体简体" w:hAnsi="仿宋_GB2312" w:eastAsia="方正楷体简体" w:cs="仿宋_GB2312"/>
                <w:sz w:val="20"/>
                <w:szCs w:val="20"/>
                <w:lang w:bidi="ar"/>
              </w:rPr>
            </w:pPr>
            <w:bookmarkStart w:id="36" w:name="OLE_LINK62"/>
            <w:bookmarkStart w:id="37" w:name="OLE_LINK61"/>
            <w:r>
              <w:rPr>
                <w:rFonts w:hint="eastAsia" w:ascii="方正楷体简体" w:hAnsi="仿宋_GB2312" w:eastAsia="方正楷体简体" w:cs="仿宋_GB2312"/>
                <w:sz w:val="20"/>
                <w:szCs w:val="20"/>
                <w:lang w:bidi="ar"/>
              </w:rPr>
              <w:t>该岗位需长期出差、定期执行夜班编校任务</w:t>
            </w:r>
            <w:bookmarkEnd w:id="36"/>
            <w:bookmarkEnd w:id="37"/>
          </w:p>
        </w:tc>
      </w:tr>
    </w:tbl>
    <w:p w14:paraId="3F525E62">
      <w:pPr>
        <w:spacing w:line="240" w:lineRule="exact"/>
        <w:rPr>
          <w:rFonts w:ascii="楷体_GB2312" w:eastAsia="楷体_GB2312"/>
          <w:sz w:val="24"/>
        </w:rPr>
      </w:pPr>
    </w:p>
    <w:p w14:paraId="6A9BBA55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</w:t>
      </w:r>
      <w:r>
        <w:rPr>
          <w:rFonts w:hint="eastAsia" w:ascii="宋体" w:hAnsi="宋体"/>
          <w:sz w:val="24"/>
        </w:rPr>
        <w:t>①</w:t>
      </w:r>
      <w:r>
        <w:rPr>
          <w:rFonts w:hint="eastAsia" w:ascii="楷体_GB2312" w:eastAsia="楷体_GB2312"/>
          <w:sz w:val="24"/>
        </w:rPr>
        <w:t>.本表各岗位相关的其他条件及要求请见本公告正文。其中，关于岗位要求的相关工作经历时限，全日制在校学习期间的兼职工作经历时间均不计入。</w:t>
      </w:r>
    </w:p>
    <w:p w14:paraId="36323FBB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</w:t>
      </w:r>
      <w:r>
        <w:rPr>
          <w:rFonts w:hint="eastAsia" w:ascii="宋体" w:hAnsi="宋体"/>
          <w:sz w:val="24"/>
        </w:rPr>
        <w:t>②</w:t>
      </w:r>
      <w:r>
        <w:rPr>
          <w:rFonts w:hint="eastAsia" w:ascii="楷体_GB2312" w:eastAsia="楷体_GB2312"/>
          <w:sz w:val="24"/>
        </w:rPr>
        <w:t>.全国计算机等级</w:t>
      </w:r>
      <w:bookmarkStart w:id="38" w:name="OLE_LINK63"/>
      <w:bookmarkStart w:id="39" w:name="OLE_LINK64"/>
      <w:r>
        <w:rPr>
          <w:rFonts w:hint="eastAsia" w:ascii="楷体_GB2312" w:eastAsia="楷体_GB2312"/>
          <w:sz w:val="24"/>
        </w:rPr>
        <w:t>考试科目</w:t>
      </w:r>
      <w:r>
        <w:rPr>
          <w:rFonts w:ascii="楷体_GB2312" w:eastAsia="楷体_GB2312"/>
          <w:sz w:val="24"/>
        </w:rPr>
        <w:t>限C/Java/C++/Python语言程序设计、MySQL数据库程序设计、Web程序设计</w:t>
      </w:r>
      <w:bookmarkEnd w:id="38"/>
      <w:bookmarkEnd w:id="39"/>
      <w:r>
        <w:rPr>
          <w:rFonts w:ascii="楷体_GB2312" w:eastAsia="楷体_GB2312"/>
          <w:sz w:val="24"/>
        </w:rPr>
        <w:t>。</w:t>
      </w:r>
    </w:p>
    <w:p w14:paraId="6CE2BAD4">
      <w:pPr>
        <w:widowControl/>
        <w:tabs>
          <w:tab w:val="left" w:pos="12755"/>
        </w:tabs>
        <w:spacing w:line="420" w:lineRule="exact"/>
        <w:jc w:val="left"/>
        <w:rPr>
          <w:rFonts w:ascii="方正楷体简体" w:hAnsi="方正楷体简体" w:eastAsia="方正楷体简体" w:cs="方正楷体简体"/>
          <w:sz w:val="28"/>
          <w:szCs w:val="28"/>
          <w:shd w:val="pct10" w:color="auto" w:fill="FFFFFF"/>
          <w:lang w:bidi="ar"/>
        </w:rPr>
      </w:pPr>
    </w:p>
    <w:p w14:paraId="72E3B77B">
      <w:pPr>
        <w:widowControl/>
        <w:tabs>
          <w:tab w:val="left" w:pos="8820"/>
        </w:tabs>
        <w:spacing w:line="420" w:lineRule="exact"/>
        <w:jc w:val="left"/>
        <w:rPr>
          <w:rFonts w:ascii="黑体" w:eastAsia="黑体" w:cs="宋体"/>
          <w:sz w:val="28"/>
          <w:szCs w:val="28"/>
          <w:shd w:val="pct10" w:color="auto" w:fill="FFFFFF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docGrid w:linePitch="312" w:charSpace="0"/>
        </w:sectPr>
      </w:pPr>
    </w:p>
    <w:p w14:paraId="5348E448">
      <w:bookmarkStart w:id="40" w:name="_GoBack"/>
      <w:bookmarkEnd w:id="4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1A7F9">
    <w:pPr>
      <w:pStyle w:val="2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11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97C7">
    <w:pPr>
      <w:pStyle w:val="2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2463107"/>
    <w:rsid w:val="124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2025-05-15T10:16:00Z</dcterms:created>
  <dc:creator>dell</dc:creator>
  <cp:lastModifiedBy>dell</cp:lastModifiedBy>
  <dcterms:modified xsi:type="dcterms:W3CDTF">2025-05-15T10:16:31Z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41BFDBFC61B7469B9441BF0651810984_11</vt:lpwstr>
  </property>
</Properties>
</file>