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280A5">
      <w:pPr>
        <w:spacing w:line="500" w:lineRule="exact"/>
        <w:rPr>
          <w:rFonts w:ascii="Times New Roman" w:hAnsi="Times New Roman" w:eastAsia="仿宋_GB2312"/>
          <w:sz w:val="28"/>
          <w:szCs w:val="28"/>
        </w:rPr>
      </w:pPr>
      <w:r>
        <w:rPr>
          <w:rFonts w:hint="eastAsia" w:ascii="黑体" w:hAnsi="黑体" w:eastAsia="黑体" w:cs="黑体"/>
          <w:spacing w:val="-6"/>
          <w:sz w:val="28"/>
          <w:szCs w:val="28"/>
        </w:rPr>
        <w:t>附件</w:t>
      </w:r>
      <w:r>
        <w:rPr>
          <w:rFonts w:ascii="Times New Roman" w:hAnsi="Times New Roman" w:eastAsia="黑体"/>
          <w:spacing w:val="-6"/>
          <w:sz w:val="28"/>
          <w:szCs w:val="28"/>
        </w:rPr>
        <w:t>2</w:t>
      </w:r>
    </w:p>
    <w:p w14:paraId="0D853B6A">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7A8DD5B0">
      <w:pPr>
        <w:spacing w:line="500" w:lineRule="exact"/>
        <w:ind w:firstLine="560" w:firstLineChars="200"/>
        <w:rPr>
          <w:rFonts w:ascii="黑体" w:hAnsi="黑体" w:eastAsia="黑体" w:cs="黑体"/>
          <w:sz w:val="28"/>
          <w:szCs w:val="28"/>
        </w:rPr>
      </w:pPr>
    </w:p>
    <w:p w14:paraId="7F087577">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1646B74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要认真阅读网上报名系统有关提示说明和诚信承诺书，提交的报名申请材料必须真实、准确、完整，能够体现</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岗位的要求。因提交报名申请材料不准确、不完整、不符合要求，影响网上报名的，由</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本人承担相应后果。</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的申请材料、信息不实或者不符合报名条件的，一经查实，即取消</w:t>
      </w:r>
      <w:r>
        <w:rPr>
          <w:rFonts w:hint="eastAsia" w:ascii="仿宋_GB2312" w:hAnsi="仿宋_GB2312" w:eastAsia="仿宋_GB2312" w:cs="仿宋_GB2312"/>
          <w:sz w:val="28"/>
          <w:szCs w:val="28"/>
        </w:rPr>
        <w:t>选调资格</w:t>
      </w:r>
      <w:r>
        <w:rPr>
          <w:rFonts w:ascii="仿宋_GB2312" w:hAnsi="仿宋_GB2312" w:eastAsia="仿宋_GB2312" w:cs="仿宋_GB2312"/>
          <w:sz w:val="28"/>
          <w:szCs w:val="28"/>
        </w:rPr>
        <w:t>。对伪造、变造有关证件、材料、信息，骗取考试资格的，按照有关规定处理。</w:t>
      </w:r>
    </w:p>
    <w:p w14:paraId="5268B42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5A63F34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750DF12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合理安排报名时间，根据本人的专业、意愿和职业规划等尽早报名，尽量在网速较快的环境报名，尽量避免后期集中报名，以免错失报名机会。</w:t>
      </w:r>
    </w:p>
    <w:p w14:paraId="3CC220A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二、专业如何认定？</w:t>
      </w:r>
    </w:p>
    <w:p w14:paraId="0831646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的学历、学位以其所获毕业证或国家承认的学历教育证书上注明的专业为准。其中，</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单位或者其主管部门（单位）在岗位汇总表中未明确说明的，</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61406BC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岗位在大学专科、大学本科、研究生3个教育层次分别明确了学科专业（类）名称。</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符合其中一个教育层次的专业要求即可应聘该岗位，</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岗位另有要求的，须符合其要求。岗位专业要求为“不限”的，即</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09E487D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主要以</w:t>
      </w:r>
      <w:r>
        <w:rPr>
          <w:rFonts w:ascii="仿宋_GB2312" w:hAnsi="仿宋_GB2312" w:eastAsia="仿宋_GB2312" w:cs="仿宋_GB2312"/>
          <w:sz w:val="28"/>
          <w:szCs w:val="28"/>
        </w:rPr>
        <w:t>教育部印发的</w:t>
      </w:r>
      <w:r>
        <w:rPr>
          <w:rFonts w:hint="eastAsia" w:ascii="仿宋_GB2312" w:hAnsi="仿宋_GB2312" w:eastAsia="仿宋_GB2312" w:cs="仿宋_GB2312"/>
          <w:sz w:val="28"/>
          <w:szCs w:val="28"/>
        </w:rPr>
        <w:t>《 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为准</w:t>
      </w:r>
      <w:r>
        <w:rPr>
          <w:rFonts w:ascii="仿宋_GB2312" w:hAnsi="仿宋_GB2312" w:eastAsia="仿宋_GB2312" w:cs="仿宋_GB2312"/>
          <w:sz w:val="28"/>
          <w:szCs w:val="28"/>
        </w:rPr>
        <w:t>。</w:t>
      </w:r>
    </w:p>
    <w:p w14:paraId="47A1C4D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在报名时需在备注栏中注明主要课程、研究方向和学习内容等情况，必要时可主动联系</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单位介绍有关情况，通过相关高校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省及以上相关科研机构等第三方，结合所学课程、研究方向等对其留学所学专业进行认定，认定为相似专业的视为专业条件合格。</w:t>
      </w:r>
    </w:p>
    <w:p w14:paraId="5C313BA5">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78529F1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w:t>
      </w: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w:t>
      </w:r>
    </w:p>
    <w:p w14:paraId="6555DFD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w:t>
      </w:r>
      <w:r>
        <w:rPr>
          <w:rFonts w:ascii="仿宋_GB2312" w:hAnsi="仿宋_GB2312" w:eastAsia="仿宋_GB2312" w:cs="仿宋_GB2312"/>
          <w:sz w:val="28"/>
          <w:szCs w:val="28"/>
        </w:rPr>
        <w:t>。</w:t>
      </w:r>
    </w:p>
    <w:p w14:paraId="62E388B1">
      <w:pPr>
        <w:spacing w:line="50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三、最低服务期如何把握？</w:t>
      </w:r>
    </w:p>
    <w:p w14:paraId="3BD381F6">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rPr>
        <w:t>新录用公务员在机关最低服务年限为</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年（含试用期）</w:t>
      </w:r>
      <w:r>
        <w:rPr>
          <w:rFonts w:hint="eastAsia" w:ascii="仿宋_GB2312" w:hAnsi="仿宋_GB2312" w:eastAsia="仿宋_GB2312" w:cs="仿宋_GB2312"/>
          <w:sz w:val="28"/>
          <w:szCs w:val="28"/>
        </w:rPr>
        <w:t>，新录用乡镇公务员在乡镇最低服务年限为5年（含试用期），其中通过定向考录等优惠政策新录用的乡镇公务员在乡镇最低服务年限为8年（含试用期），服务期未满的，不得报考。</w:t>
      </w:r>
    </w:p>
    <w:p w14:paraId="227CC5D5">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0D5E68CB">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3.对各地或用人单位自行约定的最低服务期，以各地有</w:t>
      </w:r>
      <w:r>
        <w:rPr>
          <w:rFonts w:ascii="仿宋_GB2312" w:hAnsi="仿宋_GB2312" w:eastAsia="仿宋_GB2312" w:cs="仿宋_GB2312"/>
          <w:sz w:val="28"/>
          <w:szCs w:val="28"/>
        </w:rPr>
        <w:t>干部管理权限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主管部门</w:t>
      </w:r>
      <w:r>
        <w:rPr>
          <w:rFonts w:hint="eastAsia" w:ascii="仿宋_GB2312" w:hAnsi="仿宋_GB2312" w:eastAsia="仿宋_GB2312" w:cs="仿宋_GB2312"/>
          <w:sz w:val="28"/>
          <w:szCs w:val="28"/>
        </w:rPr>
        <w:t>或用人单位意见为准。</w:t>
      </w:r>
    </w:p>
    <w:p w14:paraId="4790FB41">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中要求的有效身份证件指的是什么？</w:t>
      </w:r>
    </w:p>
    <w:p w14:paraId="2180BAB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48B0D9F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21A80BDA">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中需提供哪些面试资格</w:t>
      </w:r>
      <w:r>
        <w:rPr>
          <w:rFonts w:hint="eastAsia" w:ascii="黑体" w:hAnsi="黑体" w:eastAsia="黑体" w:cs="黑体"/>
          <w:sz w:val="28"/>
          <w:szCs w:val="28"/>
        </w:rPr>
        <w:t>复</w:t>
      </w:r>
      <w:r>
        <w:rPr>
          <w:rFonts w:ascii="黑体" w:hAnsi="黑体" w:eastAsia="黑体" w:cs="黑体"/>
          <w:sz w:val="28"/>
          <w:szCs w:val="28"/>
        </w:rPr>
        <w:t>审材料？</w:t>
      </w:r>
    </w:p>
    <w:p w14:paraId="5E4CE47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60E8202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05FECA1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3.有效的学位证、毕业证原件和复印件1份</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学信网上相应的验证报告。</w:t>
      </w:r>
    </w:p>
    <w:p w14:paraId="01680BD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用人单位要求的</w:t>
      </w:r>
      <w:r>
        <w:rPr>
          <w:rFonts w:ascii="仿宋_GB2312" w:hAnsi="仿宋_GB2312" w:eastAsia="仿宋_GB2312" w:cs="仿宋_GB2312"/>
          <w:sz w:val="28"/>
          <w:szCs w:val="28"/>
        </w:rPr>
        <w:t>其他与报考资格相关的材料，如年度考核结果证明材料、专业技术资格（职务）证明材料、录用（聘用）材料、工作经历材料等。</w:t>
      </w:r>
    </w:p>
    <w:p w14:paraId="189D12EF">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5.具有干部管理权限的组织人事部门同意报考的书面意见。</w:t>
      </w:r>
    </w:p>
    <w:p w14:paraId="5981F980">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1D89B8F0">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、违纪违规及存在不诚信情形的</w:t>
      </w:r>
      <w:r>
        <w:rPr>
          <w:rFonts w:hint="eastAsia" w:ascii="黑体" w:hAnsi="黑体" w:eastAsia="黑体" w:cs="黑体"/>
          <w:sz w:val="28"/>
          <w:szCs w:val="28"/>
        </w:rPr>
        <w:t>报考</w:t>
      </w:r>
      <w:r>
        <w:rPr>
          <w:rFonts w:ascii="黑体" w:hAnsi="黑体" w:eastAsia="黑体" w:cs="黑体"/>
          <w:sz w:val="28"/>
          <w:szCs w:val="28"/>
        </w:rPr>
        <w:t>人员如何处理？</w:t>
      </w:r>
    </w:p>
    <w:p w14:paraId="5517037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人员要严格遵守公开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的相关政策规定，遵从事业单位人事综合管理部门、人事考试机构和</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单位或其主管部门（举办单位）的统一安排，其在</w:t>
      </w:r>
      <w:r>
        <w:rPr>
          <w:rFonts w:hint="eastAsia" w:ascii="仿宋_GB2312" w:hAnsi="仿宋_GB2312" w:eastAsia="仿宋_GB2312" w:cs="仿宋_GB2312"/>
          <w:sz w:val="28"/>
          <w:szCs w:val="28"/>
        </w:rPr>
        <w:t>参加选调</w:t>
      </w:r>
      <w:r>
        <w:rPr>
          <w:rFonts w:ascii="仿宋_GB2312" w:hAnsi="仿宋_GB2312" w:eastAsia="仿宋_GB2312" w:cs="仿宋_GB2312"/>
          <w:sz w:val="28"/>
          <w:szCs w:val="28"/>
        </w:rPr>
        <w:t>期间的表现，将作为公开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考察的重要内容之一。</w:t>
      </w:r>
    </w:p>
    <w:p w14:paraId="5EDA036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纪律的</w:t>
      </w: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由主管部门将违纪情况反馈原工作单位</w:t>
      </w:r>
      <w:r>
        <w:rPr>
          <w:rFonts w:ascii="仿宋_GB2312" w:hAnsi="仿宋_GB2312" w:eastAsia="仿宋_GB2312" w:cs="仿宋_GB2312"/>
          <w:sz w:val="28"/>
          <w:szCs w:val="28"/>
        </w:rPr>
        <w:t>。</w:t>
      </w:r>
    </w:p>
    <w:p w14:paraId="5B8C69D4">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七、其他</w:t>
      </w:r>
    </w:p>
    <w:p w14:paraId="69FB71EC">
      <w:pPr>
        <w:spacing w:line="500" w:lineRule="exact"/>
        <w:ind w:firstLine="560" w:firstLineChars="200"/>
        <w:rPr>
          <w:rFonts w:ascii="Times New Roman" w:hAnsi="Times New Roman" w:eastAsia="方正仿宋_GB2312"/>
          <w:snapToGrid w:val="0"/>
          <w:kern w:val="0"/>
          <w:sz w:val="32"/>
          <w:szCs w:val="32"/>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所指“以上”“以下”“以前”“以后”均包含本级（数），以此类推</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w:t>
      </w:r>
      <w:r>
        <w:rPr>
          <w:rFonts w:hint="eastAsia" w:ascii="仿宋_GB2312" w:hAnsi="仿宋_GB2312" w:eastAsia="仿宋_GB2312" w:cs="仿宋_GB2312"/>
          <w:sz w:val="28"/>
          <w:szCs w:val="28"/>
        </w:rPr>
        <w:t>公告中有明确</w:t>
      </w:r>
      <w:r>
        <w:rPr>
          <w:rFonts w:ascii="仿宋_GB2312" w:hAnsi="仿宋_GB2312" w:eastAsia="仿宋_GB2312" w:cs="仿宋_GB2312"/>
          <w:sz w:val="28"/>
          <w:szCs w:val="28"/>
        </w:rPr>
        <w:t>规定外，均以公告</w:t>
      </w:r>
      <w:r>
        <w:rPr>
          <w:rFonts w:hint="eastAsia" w:ascii="仿宋_GB2312" w:hAnsi="仿宋_GB2312" w:eastAsia="仿宋_GB2312" w:cs="仿宋_GB2312"/>
          <w:sz w:val="28"/>
          <w:szCs w:val="28"/>
        </w:rPr>
        <w:t>报名最后一天为截止时间</w:t>
      </w:r>
      <w:r>
        <w:rPr>
          <w:rFonts w:ascii="仿宋_GB2312" w:hAnsi="仿宋_GB2312" w:eastAsia="仿宋_GB2312" w:cs="仿宋_GB2312"/>
          <w:sz w:val="28"/>
          <w:szCs w:val="28"/>
        </w:rPr>
        <w:t>。</w:t>
      </w:r>
    </w:p>
    <w:p w14:paraId="5BECB1D5">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Arial Unicode MS"/>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340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14EBF334">
                          <w:pPr>
                            <w:pStyle w:val="2"/>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14:paraId="14EBF334">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03A845DF"/>
    <w:rsid w:val="03A84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2025-05-15T10:16:00Z</dcterms:created>
  <dc:creator>dell</dc:creator>
  <cp:lastModifiedBy>dell</cp:lastModifiedBy>
  <dcterms:modified xsi:type="dcterms:W3CDTF">2025-05-15T10:16:44Z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03A9F3080B8D4508A3894C2BE4E0B856_11</vt:lpwstr>
  </property>
</Properties>
</file>