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40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-420" w:rightChars="-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附件4</w:t>
      </w:r>
    </w:p>
    <w:p w14:paraId="47AD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  <w:t>对违反有关规定已报名参加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应聘人员</w:t>
      </w:r>
    </w:p>
    <w:p w14:paraId="444D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  <w:t>相关处理措施</w:t>
      </w:r>
    </w:p>
    <w:bookmarkEnd w:id="0"/>
    <w:p w14:paraId="67E07771">
      <w:pPr>
        <w:keepNext w:val="0"/>
        <w:keepLines w:val="0"/>
        <w:pageBreakBefore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5475CEEF">
      <w:pPr>
        <w:keepNext w:val="0"/>
        <w:keepLines w:val="0"/>
        <w:pageBreakBefore w:val="0"/>
        <w:autoSpaceDE/>
        <w:autoSpaceDN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未真实、准确地提供个人信息、证明资料、证件等相关材料或未准确提供有效的手机号码、联系电话、通讯地址，造成信息无法传递的，由应聘人员自行承担可能造成的无法参加面试、无法进行政审、体检或聘用等相关后果。</w:t>
      </w:r>
    </w:p>
    <w:p w14:paraId="5418B227">
      <w:pPr>
        <w:keepNext w:val="0"/>
        <w:keepLines w:val="0"/>
        <w:pageBreakBefore w:val="0"/>
        <w:autoSpaceDE/>
        <w:autoSpaceDN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对个人信息弄虚作假或伪造、变造、使用假证明、假证书的，将采取以下措施：</w:t>
      </w:r>
    </w:p>
    <w:p w14:paraId="6682AC96">
      <w:pPr>
        <w:keepNext w:val="0"/>
        <w:keepLines w:val="0"/>
        <w:pageBreakBefore w:val="0"/>
        <w:autoSpaceDE/>
        <w:autoSpaceDN/>
        <w:bidi w:val="0"/>
        <w:adjustRightInd/>
        <w:spacing w:line="600" w:lineRule="exact"/>
        <w:ind w:left="0" w:leftChars="0" w:firstLine="489" w:firstLineChars="153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视情节轻重，对违规人员处以取消本次考试资格或登记为填报虚假信息的处罚。对判定为填报虚假信息的人员，取消应聘资格。情节严重的，将通报原单位（学校）。</w:t>
      </w:r>
    </w:p>
    <w:p w14:paraId="0BAE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9" w:firstLineChars="153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涉及违反国家法律法规的，移交相关部门处理。</w:t>
      </w:r>
    </w:p>
    <w:p w14:paraId="10DDDAAE">
      <w:pPr>
        <w:keepNext w:val="0"/>
        <w:keepLines w:val="0"/>
        <w:pageBreakBefore w:val="0"/>
        <w:autoSpaceDE/>
        <w:autoSpaceDN/>
        <w:bidi w:val="0"/>
        <w:adjustRightIn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凡填报了影响审核结果的且与真实信息不一致的信息，一律视为填报虚假信息，按第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条第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款规定予以处罚。</w:t>
      </w:r>
    </w:p>
    <w:p w14:paraId="0DCFF4FE"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虽未在报名表中设置但已公告的相关规定或要求，由应聘者自觉遵守，若明知自身达不到条件却执意报名的，一经查实，取消录用资格或解除劳动关系。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36E6"/>
    <w:rsid w:val="054E05C4"/>
    <w:rsid w:val="64274C5E"/>
    <w:rsid w:val="78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实施方案正文"/>
    <w:basedOn w:val="1"/>
    <w:qFormat/>
    <w:uiPriority w:val="0"/>
    <w:pPr>
      <w:ind w:firstLine="566" w:firstLineChars="202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2025-05-22T08:11:00Z</dcterms:created>
  <dc:creator>谢黎瑶</dc:creator>
  <cp:lastModifiedBy>谢黎瑶</cp:lastModifiedBy>
  <dcterms:modified xsi:type="dcterms:W3CDTF">2025-05-22T08:15:06Z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201ABC3AFF27445F9BFFAD72048D7E0E_13</vt:lpwstr>
  </property>
  <property fmtid="{D5CDD505-2E9C-101B-9397-08002B2CF9AE}" pid="4" name="KSOTemplateDocerSaveRecord">
    <vt:lpwstr>eyJoZGlkIjoiZGYyZjc0YTNkYzc3YjNmNGM4YjE2ZTQzMGUxMDkzOTYiLCJ1c2VySWQiOiI1NjE3MjUxODgifQ==</vt:lpwstr>
  </property>
</Properties>
</file>