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D8BCE">
      <w:pPr>
        <w:pStyle w:val="9"/>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jc w:val="both"/>
        <w:rPr>
          <w:rFonts w:hint="eastAsia"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附件一：</w:t>
      </w:r>
    </w:p>
    <w:p w14:paraId="79DACFE3">
      <w:pPr>
        <w:pStyle w:val="9"/>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jc w:val="both"/>
        <w:rPr>
          <w:rFonts w:hint="default" w:ascii="黑体" w:hAnsi="黑体" w:eastAsia="黑体" w:cs="黑体"/>
          <w:b w:val="0"/>
          <w:bCs w:val="0"/>
          <w:color w:val="000000"/>
          <w:spacing w:val="0"/>
          <w:w w:val="100"/>
          <w:position w:val="0"/>
          <w:sz w:val="32"/>
          <w:szCs w:val="32"/>
          <w:lang w:val="en-US" w:eastAsia="zh-CN"/>
        </w:rPr>
      </w:pPr>
    </w:p>
    <w:p w14:paraId="65FDA22B">
      <w:pPr>
        <w:pStyle w:val="8"/>
        <w:keepNext w:val="0"/>
        <w:keepLines w:val="0"/>
        <w:pageBreakBefore w:val="0"/>
        <w:widowControl w:val="0"/>
        <w:kinsoku/>
        <w:wordWrap/>
        <w:overflowPunct/>
        <w:topLinePunct w:val="0"/>
        <w:autoSpaceDE/>
        <w:autoSpaceDN/>
        <w:bidi w:val="0"/>
        <w:adjustRightInd/>
        <w:snapToGrid/>
        <w:spacing w:before="0" w:after="0" w:line="640" w:lineRule="exact"/>
        <w:textAlignment w:val="auto"/>
        <w:rPr>
          <w:rFonts w:hint="eastAsia" w:ascii="方正小标宋简体" w:hAnsi="方正小标宋简体" w:eastAsia="方正小标宋简体" w:cs="方正小标宋简体"/>
          <w:sz w:val="44"/>
          <w:szCs w:val="36"/>
          <w:lang w:val="en-US" w:eastAsia="zh-CN"/>
        </w:rPr>
      </w:pPr>
      <w:r>
        <w:rPr>
          <w:rFonts w:hint="eastAsia" w:ascii="方正小标宋简体" w:hAnsi="方正小标宋简体" w:eastAsia="方正小标宋简体" w:cs="方正小标宋简体"/>
          <w:sz w:val="44"/>
          <w:szCs w:val="36"/>
          <w:lang w:val="en-US" w:eastAsia="zh-CN"/>
        </w:rPr>
        <w:t>各公司简介及招聘岗位具体任职资格</w:t>
      </w:r>
    </w:p>
    <w:p w14:paraId="0B96DA4D">
      <w:pPr>
        <w:rPr>
          <w:rFonts w:hint="eastAsia"/>
          <w:lang w:val="en-US" w:eastAsia="zh-CN"/>
        </w:rPr>
      </w:pPr>
    </w:p>
    <w:p w14:paraId="55A83D0E">
      <w:pPr>
        <w:pStyle w:val="2"/>
        <w:pageBreakBefore w:val="0"/>
        <w:widowControl w:val="0"/>
        <w:numPr>
          <w:ilvl w:val="0"/>
          <w:numId w:val="2"/>
        </w:numPr>
        <w:kinsoku/>
        <w:wordWrap/>
        <w:overflowPunct/>
        <w:topLinePunct w:val="0"/>
        <w:autoSpaceDE/>
        <w:autoSpaceDN/>
        <w:bidi w:val="0"/>
        <w:adjustRightInd/>
        <w:snapToGrid/>
        <w:spacing w:before="32" w:beforeLines="10" w:beforeAutospacing="0" w:after="32" w:afterLines="10" w:afterAutospacing="0" w:line="240" w:lineRule="auto"/>
        <w:ind w:left="425" w:leftChars="0" w:hanging="425" w:firstLineChars="0"/>
        <w:textAlignment w:val="auto"/>
        <w:rPr>
          <w:rFonts w:hint="eastAsia" w:ascii="黑体" w:hAnsi="黑体" w:eastAsia="黑体" w:cs="黑体"/>
          <w:b/>
          <w:sz w:val="32"/>
          <w:szCs w:val="20"/>
          <w:lang w:val="en-US" w:eastAsia="zh-CN"/>
        </w:rPr>
      </w:pPr>
      <w:r>
        <w:rPr>
          <w:rFonts w:hint="eastAsia" w:ascii="黑体" w:hAnsi="黑体" w:eastAsia="黑体" w:cs="黑体"/>
          <w:b/>
          <w:sz w:val="32"/>
          <w:szCs w:val="20"/>
          <w:lang w:val="en-US" w:eastAsia="zh-CN"/>
        </w:rPr>
        <w:t>石河子白杨预拌砼有限责任公司</w:t>
      </w:r>
    </w:p>
    <w:p w14:paraId="0F05965D">
      <w:pPr>
        <w:keepNext w:val="0"/>
        <w:keepLines w:val="0"/>
        <w:pageBreakBefore w:val="0"/>
        <w:widowControl w:val="0"/>
        <w:kinsoku/>
        <w:wordWrap/>
        <w:overflowPunct/>
        <w:topLinePunct w:val="0"/>
        <w:autoSpaceDE/>
        <w:autoSpaceDN/>
        <w:bidi w:val="0"/>
        <w:adjustRightInd/>
        <w:snapToGrid/>
        <w:spacing w:line="570" w:lineRule="exact"/>
        <w:ind w:right="-512" w:rightChars="-244" w:firstLine="603" w:firstLineChars="200"/>
        <w:textAlignment w:val="auto"/>
        <w:rPr>
          <w:rFonts w:hint="eastAsia" w:ascii="仿宋_GB2312" w:hAnsi="仿宋_GB2312" w:eastAsia="仿宋_GB2312" w:cs="仿宋_GB2312"/>
          <w:sz w:val="32"/>
          <w:szCs w:val="32"/>
        </w:rPr>
      </w:pPr>
      <w:r>
        <w:rPr>
          <w:rFonts w:hint="eastAsia" w:ascii="仿宋" w:hAnsi="仿宋" w:eastAsia="仿宋" w:cs="仿宋"/>
          <w:b/>
          <w:bCs/>
          <w:color w:val="000000"/>
          <w:spacing w:val="-10"/>
          <w:sz w:val="32"/>
          <w:szCs w:val="32"/>
          <w:lang w:val="en-US" w:eastAsia="zh-CN"/>
        </w:rPr>
        <w:t>公司简介:</w:t>
      </w:r>
      <w:r>
        <w:rPr>
          <w:rFonts w:hint="eastAsia" w:ascii="仿宋_GB2312" w:hAnsi="仿宋_GB2312" w:eastAsia="仿宋_GB2312" w:cs="仿宋_GB2312"/>
          <w:sz w:val="32"/>
          <w:szCs w:val="32"/>
        </w:rPr>
        <w:t>石河子白杨预拌砼有限责任公司成立于2004年6月。以生产经营预拌混凝土为主业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公司</w:t>
      </w:r>
      <w:bookmarkStart w:id="0" w:name="_GoBack"/>
      <w:bookmarkEnd w:id="0"/>
      <w:r>
        <w:rPr>
          <w:rFonts w:hint="eastAsia" w:ascii="仿宋_GB2312" w:hAnsi="仿宋_GB2312" w:eastAsia="仿宋_GB2312" w:cs="仿宋_GB2312"/>
          <w:sz w:val="32"/>
          <w:szCs w:val="32"/>
        </w:rPr>
        <w:t>注册资本2045万元，</w:t>
      </w:r>
      <w:r>
        <w:rPr>
          <w:rFonts w:hint="default" w:ascii="仿宋_GB2312" w:hAnsi="仿宋_GB2312" w:eastAsia="仿宋_GB2312" w:cs="仿宋_GB2312"/>
          <w:sz w:val="32"/>
          <w:szCs w:val="32"/>
          <w:lang w:val="en-US" w:eastAsia="zh-CN"/>
        </w:rPr>
        <w:t xml:space="preserve">公司总资产达到 </w:t>
      </w:r>
      <w:r>
        <w:rPr>
          <w:rFonts w:hint="eastAsia" w:ascii="仿宋_GB2312" w:hAnsi="仿宋_GB2312" w:eastAsia="仿宋_GB2312" w:cs="仿宋_GB2312"/>
          <w:sz w:val="32"/>
          <w:szCs w:val="32"/>
          <w:lang w:val="en-US" w:eastAsia="zh-CN"/>
        </w:rPr>
        <w:t>23900</w:t>
      </w:r>
      <w:r>
        <w:rPr>
          <w:rFonts w:hint="default" w:ascii="仿宋_GB2312" w:hAnsi="仿宋_GB2312" w:eastAsia="仿宋_GB2312" w:cs="仿宋_GB2312"/>
          <w:sz w:val="32"/>
          <w:szCs w:val="32"/>
          <w:lang w:val="en-US" w:eastAsia="zh-CN"/>
        </w:rPr>
        <w:t>万元，净资产为</w:t>
      </w:r>
      <w:r>
        <w:rPr>
          <w:rFonts w:hint="eastAsia" w:ascii="仿宋_GB2312" w:hAnsi="仿宋_GB2312" w:eastAsia="仿宋_GB2312" w:cs="仿宋_GB2312"/>
          <w:sz w:val="32"/>
          <w:szCs w:val="32"/>
          <w:lang w:val="en-US" w:eastAsia="zh-CN"/>
        </w:rPr>
        <w:t>14027</w:t>
      </w:r>
      <w:r>
        <w:rPr>
          <w:rFonts w:hint="default" w:ascii="仿宋_GB2312" w:hAnsi="仿宋_GB2312" w:eastAsia="仿宋_GB2312" w:cs="仿宋_GB2312"/>
          <w:sz w:val="32"/>
          <w:szCs w:val="32"/>
          <w:lang w:val="en-US" w:eastAsia="zh-CN"/>
        </w:rPr>
        <w:t xml:space="preserve"> 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混凝土项目拥有2条HZS120自动化生产线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拥有一套科学完善的技术管理措施和制度，研发能力强，技术储备雄厚。有较强的质量控制及保证能力，可自主进行各种原材料检验及混凝土出厂检验。产品销售半径达100公里左右。是本地区重大工程的优秀合作对象。</w:t>
      </w:r>
    </w:p>
    <w:p w14:paraId="74A6ED9C">
      <w:pPr>
        <w:keepNext w:val="0"/>
        <w:keepLines w:val="0"/>
        <w:pageBreakBefore w:val="0"/>
        <w:kinsoku/>
        <w:wordWrap/>
        <w:overflowPunct/>
        <w:topLinePunct w:val="0"/>
        <w:autoSpaceDE/>
        <w:autoSpaceDN/>
        <w:bidi w:val="0"/>
        <w:adjustRightInd/>
        <w:snapToGrid/>
        <w:spacing w:line="560" w:lineRule="exact"/>
        <w:ind w:left="638" w:leftChars="304" w:firstLine="0" w:firstLineChars="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公司正职领导（总经理）（1名）任职要求：</w:t>
      </w:r>
    </w:p>
    <w:p w14:paraId="099B953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——中共党员；</w:t>
      </w:r>
    </w:p>
    <w:p w14:paraId="267EEF4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——具有5年以上预拌混凝土或建筑材料行业工作经验，其中至少3年以上高层管理岗位任职经历；</w:t>
      </w:r>
    </w:p>
    <w:p w14:paraId="7AA26F0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——熟悉预拌混凝土生产、供应链管理、质量控制、市场拓展等全流程业务；</w:t>
      </w:r>
    </w:p>
    <w:p w14:paraId="1041897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具备较强的战略思维、经营管理能力和市场开拓能力，能够组织制定和实施公司发展战略和经营计划；</w:t>
      </w:r>
    </w:p>
    <w:p w14:paraId="2328EF3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熟悉国有企业相关政策、制度和监管要求，能够严格执行集团管理制度和廉洁自律规定</w:t>
      </w:r>
      <w:r>
        <w:rPr>
          <w:rFonts w:hint="default" w:ascii="仿宋_GB2312" w:hAnsi="仿宋_GB2312" w:eastAsia="仿宋_GB2312" w:cs="仿宋_GB2312"/>
          <w:sz w:val="32"/>
          <w:szCs w:val="32"/>
          <w:lang w:val="en-US" w:eastAsia="zh-CN"/>
        </w:rPr>
        <w:t>；</w:t>
      </w:r>
    </w:p>
    <w:p w14:paraId="1FA95B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——具有以下条件优先：</w:t>
      </w:r>
      <w:r>
        <w:rPr>
          <w:rFonts w:hint="default"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val="en-US" w:eastAsia="zh-CN"/>
        </w:rPr>
        <w:t>5周岁（含）以下，本科及以上学历，中级及以上职称或集团企业资质所需相关职（执）业资格；</w:t>
      </w:r>
    </w:p>
    <w:p w14:paraId="7075C0FC">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——工作经验丰富或者业绩特别优秀者可适当放宽条件。</w:t>
      </w:r>
    </w:p>
    <w:p w14:paraId="036FFF59">
      <w:pPr>
        <w:pStyle w:val="2"/>
        <w:pageBreakBefore w:val="0"/>
        <w:widowControl w:val="0"/>
        <w:numPr>
          <w:ilvl w:val="0"/>
          <w:numId w:val="2"/>
        </w:numPr>
        <w:kinsoku/>
        <w:wordWrap/>
        <w:overflowPunct/>
        <w:topLinePunct w:val="0"/>
        <w:autoSpaceDE/>
        <w:autoSpaceDN/>
        <w:bidi w:val="0"/>
        <w:adjustRightInd/>
        <w:snapToGrid/>
        <w:spacing w:before="32" w:beforeLines="10" w:beforeAutospacing="0" w:after="32" w:afterLines="10" w:afterAutospacing="0" w:line="240" w:lineRule="auto"/>
        <w:ind w:left="425" w:leftChars="0" w:hanging="425" w:firstLineChars="0"/>
        <w:textAlignment w:val="auto"/>
        <w:rPr>
          <w:rFonts w:hint="eastAsia" w:ascii="黑体" w:hAnsi="黑体" w:eastAsia="黑体" w:cs="黑体"/>
          <w:b/>
          <w:sz w:val="32"/>
          <w:szCs w:val="20"/>
          <w:lang w:val="en-US" w:eastAsia="zh-CN"/>
        </w:rPr>
      </w:pPr>
      <w:r>
        <w:rPr>
          <w:rFonts w:hint="eastAsia" w:ascii="黑体" w:hAnsi="黑体" w:eastAsia="黑体" w:cs="黑体"/>
          <w:b/>
          <w:sz w:val="32"/>
          <w:szCs w:val="20"/>
          <w:lang w:val="en-US" w:eastAsia="zh-CN"/>
        </w:rPr>
        <w:t>新疆天筑重力新型建材有限责任公司</w:t>
      </w:r>
    </w:p>
    <w:p w14:paraId="2B558420">
      <w:pPr>
        <w:pageBreakBefore w:val="0"/>
        <w:widowControl w:val="0"/>
        <w:kinsoku/>
        <w:wordWrap/>
        <w:overflowPunct/>
        <w:topLinePunct w:val="0"/>
        <w:autoSpaceDE/>
        <w:autoSpaceDN/>
        <w:bidi w:val="0"/>
        <w:adjustRightInd/>
        <w:snapToGrid/>
        <w:spacing w:before="32" w:beforeLines="10" w:after="32" w:afterLines="10" w:line="240" w:lineRule="auto"/>
        <w:ind w:firstLine="603" w:firstLineChars="200"/>
        <w:textAlignment w:val="auto"/>
        <w:rPr>
          <w:rFonts w:hint="eastAsia" w:ascii="仿宋_GB2312" w:hAnsi="仿宋_GB2312" w:eastAsia="仿宋_GB2312" w:cs="仿宋_GB2312"/>
          <w:color w:val="000000"/>
          <w:sz w:val="32"/>
          <w:szCs w:val="32"/>
          <w:lang w:val="en-US" w:eastAsia="zh-CN"/>
        </w:rPr>
      </w:pPr>
      <w:r>
        <w:rPr>
          <w:rFonts w:hint="eastAsia" w:ascii="仿宋" w:hAnsi="仿宋" w:eastAsia="仿宋" w:cs="仿宋"/>
          <w:b/>
          <w:bCs/>
          <w:color w:val="000000"/>
          <w:spacing w:val="-10"/>
          <w:sz w:val="32"/>
          <w:szCs w:val="32"/>
          <w:lang w:val="en-US" w:eastAsia="zh-CN"/>
        </w:rPr>
        <w:t>公司简介:</w:t>
      </w:r>
      <w:r>
        <w:rPr>
          <w:rFonts w:hint="eastAsia" w:ascii="仿宋_GB2312" w:hAnsi="仿宋_GB2312" w:eastAsia="仿宋_GB2312" w:cs="仿宋_GB2312"/>
          <w:color w:val="000000"/>
          <w:sz w:val="32"/>
          <w:szCs w:val="32"/>
          <w:lang w:val="en-US" w:eastAsia="zh-CN"/>
        </w:rPr>
        <w:t>新疆天筑重力新型建材有限责任公司是一家注册资本5659万元的国有控股新型建材企业。主营业务为：商品混凝土、干混砂浆、湿拌砂浆和新型建材。具有生产C20－C60等各强度等级普通混凝土和C60以上具有特殊要求高强度混凝土及抗渗、抗冻融、钢纤维混凝土各种预拌砼生产和技术保障能力。</w:t>
      </w:r>
    </w:p>
    <w:p w14:paraId="70126CC6">
      <w:pPr>
        <w:keepNext w:val="0"/>
        <w:keepLines w:val="0"/>
        <w:pageBreakBefore w:val="0"/>
        <w:kinsoku/>
        <w:wordWrap/>
        <w:overflowPunct/>
        <w:topLinePunct w:val="0"/>
        <w:autoSpaceDE/>
        <w:autoSpaceDN/>
        <w:bidi w:val="0"/>
        <w:adjustRightInd/>
        <w:snapToGrid/>
        <w:spacing w:line="560" w:lineRule="exact"/>
        <w:ind w:left="638" w:leftChars="304" w:firstLine="0" w:firstLineChars="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公司正职领导（总经理）（1名）任职要求：</w:t>
      </w:r>
    </w:p>
    <w:p w14:paraId="3A8E8C3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——中共党员；</w:t>
      </w:r>
    </w:p>
    <w:p w14:paraId="07099C96">
      <w:pPr>
        <w:pageBreakBefore w:val="0"/>
        <w:widowControl w:val="0"/>
        <w:kinsoku/>
        <w:wordWrap/>
        <w:overflowPunct/>
        <w:topLinePunct w:val="0"/>
        <w:autoSpaceDE/>
        <w:autoSpaceDN/>
        <w:bidi w:val="0"/>
        <w:adjustRightInd/>
        <w:snapToGrid/>
        <w:spacing w:before="32" w:beforeLines="10" w:after="32" w:afterLines="10" w:line="24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——5年以上建材行业（尤其是混凝土、砂浆等）管理或技术工作经验。具备3年以上高层管理经验，有国有企业经营管理实操经验者优先；</w:t>
      </w:r>
    </w:p>
    <w:p w14:paraId="2D271EA0">
      <w:pPr>
        <w:pageBreakBefore w:val="0"/>
        <w:widowControl w:val="0"/>
        <w:kinsoku/>
        <w:wordWrap/>
        <w:overflowPunct/>
        <w:topLinePunct w:val="0"/>
        <w:autoSpaceDE/>
        <w:autoSpaceDN/>
        <w:bidi w:val="0"/>
        <w:adjustRightInd/>
        <w:snapToGrid/>
        <w:spacing w:before="32" w:beforeLines="10" w:after="32" w:afterLines="10" w:line="24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——了解混凝土、干混砂浆、湿拌砂浆等产品的生产流程、质量控制和市场运作；</w:t>
      </w:r>
    </w:p>
    <w:p w14:paraId="3F88CAD1">
      <w:pPr>
        <w:pageBreakBefore w:val="0"/>
        <w:widowControl w:val="0"/>
        <w:kinsoku/>
        <w:wordWrap/>
        <w:overflowPunct/>
        <w:topLinePunct w:val="0"/>
        <w:autoSpaceDE/>
        <w:autoSpaceDN/>
        <w:bidi w:val="0"/>
        <w:adjustRightInd/>
        <w:snapToGrid/>
        <w:spacing w:before="32" w:beforeLines="10" w:after="32" w:afterLines="10"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——能根据集团战略制定子公司发展方向，具有较强的市场敏感度与前瞻性</w:t>
      </w:r>
      <w:r>
        <w:rPr>
          <w:rFonts w:hint="default" w:ascii="仿宋_GB2312" w:hAnsi="仿宋_GB2312" w:eastAsia="仿宋_GB2312" w:cs="仿宋_GB2312"/>
          <w:sz w:val="32"/>
          <w:szCs w:val="32"/>
          <w:lang w:val="en-US" w:eastAsia="zh-CN"/>
        </w:rPr>
        <w:t>；</w:t>
      </w:r>
    </w:p>
    <w:p w14:paraId="1903D087">
      <w:pPr>
        <w:pageBreakBefore w:val="0"/>
        <w:widowControl w:val="0"/>
        <w:kinsoku/>
        <w:wordWrap/>
        <w:overflowPunct/>
        <w:topLinePunct w:val="0"/>
        <w:autoSpaceDE/>
        <w:autoSpaceDN/>
        <w:bidi w:val="0"/>
        <w:adjustRightInd/>
        <w:snapToGrid/>
        <w:spacing w:before="32" w:beforeLines="10" w:after="32" w:afterLines="10"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擅长成本控制、生产组织、团队建设、营销管理与风险防控；了解行业发展趋势，能推动产品和技术创新，提升公司核心竞争力；</w:t>
      </w:r>
    </w:p>
    <w:p w14:paraId="67FFC90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——具有以下条件优先：</w:t>
      </w:r>
      <w:r>
        <w:rPr>
          <w:rFonts w:hint="default"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val="en-US" w:eastAsia="zh-CN"/>
        </w:rPr>
        <w:t>5周岁（含）以下，本科及以上学历，中级及以上职称或集团企业资质所需相关职（执）业资格；</w:t>
      </w:r>
    </w:p>
    <w:p w14:paraId="5BFCEF21">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——工作经验丰富或者业绩特别优秀者可适当放宽条件。</w:t>
      </w:r>
    </w:p>
    <w:p w14:paraId="24596802">
      <w:pPr>
        <w:pStyle w:val="2"/>
        <w:pageBreakBefore w:val="0"/>
        <w:widowControl w:val="0"/>
        <w:numPr>
          <w:ilvl w:val="0"/>
          <w:numId w:val="2"/>
        </w:numPr>
        <w:kinsoku/>
        <w:wordWrap/>
        <w:overflowPunct/>
        <w:topLinePunct w:val="0"/>
        <w:autoSpaceDE/>
        <w:autoSpaceDN/>
        <w:bidi w:val="0"/>
        <w:adjustRightInd/>
        <w:snapToGrid/>
        <w:spacing w:before="32" w:beforeLines="10" w:beforeAutospacing="0" w:after="32" w:afterLines="10" w:afterAutospacing="0" w:line="240" w:lineRule="auto"/>
        <w:ind w:left="425" w:leftChars="0" w:hanging="425" w:firstLineChars="0"/>
        <w:textAlignment w:val="auto"/>
        <w:rPr>
          <w:rFonts w:hint="eastAsia" w:ascii="黑体" w:hAnsi="黑体" w:eastAsia="黑体" w:cs="黑体"/>
          <w:b/>
          <w:sz w:val="32"/>
          <w:szCs w:val="20"/>
          <w:lang w:val="en-US" w:eastAsia="zh-CN"/>
        </w:rPr>
      </w:pPr>
      <w:r>
        <w:rPr>
          <w:rFonts w:hint="eastAsia" w:ascii="黑体" w:hAnsi="黑体" w:eastAsia="黑体" w:cs="黑体"/>
          <w:b/>
          <w:sz w:val="32"/>
          <w:szCs w:val="20"/>
          <w:lang w:val="en-US" w:eastAsia="zh-CN"/>
        </w:rPr>
        <w:t>新疆白杨水泥制品有限责任公司</w:t>
      </w:r>
    </w:p>
    <w:p w14:paraId="55EF5B9A">
      <w:pPr>
        <w:pageBreakBefore w:val="0"/>
        <w:widowControl w:val="0"/>
        <w:kinsoku/>
        <w:wordWrap/>
        <w:overflowPunct/>
        <w:topLinePunct w:val="0"/>
        <w:autoSpaceDE/>
        <w:autoSpaceDN/>
        <w:bidi w:val="0"/>
        <w:adjustRightInd/>
        <w:snapToGrid/>
        <w:spacing w:before="32" w:beforeLines="10" w:after="32" w:afterLines="10" w:line="240" w:lineRule="auto"/>
        <w:ind w:firstLine="603" w:firstLineChars="200"/>
        <w:textAlignment w:val="auto"/>
        <w:rPr>
          <w:rFonts w:hint="default" w:ascii="仿宋" w:hAnsi="仿宋" w:eastAsia="仿宋" w:cs="仿宋"/>
          <w:b/>
          <w:bCs/>
          <w:color w:val="000000"/>
          <w:spacing w:val="-10"/>
          <w:sz w:val="32"/>
          <w:szCs w:val="32"/>
          <w:lang w:val="en-US" w:eastAsia="zh-CN"/>
        </w:rPr>
      </w:pPr>
      <w:r>
        <w:rPr>
          <w:rFonts w:hint="eastAsia" w:ascii="仿宋" w:hAnsi="仿宋" w:eastAsia="仿宋" w:cs="仿宋"/>
          <w:b/>
          <w:bCs/>
          <w:color w:val="000000"/>
          <w:spacing w:val="-10"/>
          <w:sz w:val="32"/>
          <w:szCs w:val="32"/>
          <w:lang w:val="en-US" w:eastAsia="zh-CN"/>
        </w:rPr>
        <w:t>公司简介:</w:t>
      </w:r>
      <w:r>
        <w:rPr>
          <w:rFonts w:hint="eastAsia" w:ascii="Times New Roman" w:hAnsi="Times New Roman" w:eastAsia="仿宋_GB2312" w:cs="Times New Roman"/>
          <w:color w:val="auto"/>
          <w:sz w:val="32"/>
          <w:szCs w:val="32"/>
          <w:lang w:val="en-US" w:eastAsia="zh-CN"/>
        </w:rPr>
        <w:t>新疆</w:t>
      </w:r>
      <w:r>
        <w:rPr>
          <w:rFonts w:hint="default" w:ascii="Times New Roman" w:hAnsi="Times New Roman" w:eastAsia="仿宋_GB2312" w:cs="Times New Roman"/>
          <w:color w:val="auto"/>
          <w:sz w:val="32"/>
          <w:szCs w:val="32"/>
          <w:lang w:val="en-US" w:eastAsia="zh-CN"/>
        </w:rPr>
        <w:t>白杨水泥制品</w:t>
      </w:r>
      <w:r>
        <w:rPr>
          <w:rFonts w:hint="eastAsia" w:ascii="Times New Roman" w:hAnsi="Times New Roman" w:eastAsia="仿宋_GB2312" w:cs="Times New Roman"/>
          <w:color w:val="auto"/>
          <w:sz w:val="32"/>
          <w:szCs w:val="32"/>
          <w:lang w:val="en-US" w:eastAsia="zh-CN"/>
        </w:rPr>
        <w:t>有限责任</w:t>
      </w:r>
      <w:r>
        <w:rPr>
          <w:rFonts w:hint="default" w:ascii="Times New Roman" w:hAnsi="Times New Roman" w:eastAsia="仿宋_GB2312" w:cs="Times New Roman"/>
          <w:color w:val="auto"/>
          <w:sz w:val="32"/>
          <w:szCs w:val="32"/>
          <w:lang w:val="en-US" w:eastAsia="zh-CN"/>
        </w:rPr>
        <w:t>公司</w:t>
      </w:r>
      <w:r>
        <w:rPr>
          <w:rFonts w:hint="default" w:ascii="Times New Roman" w:hAnsi="Times New Roman" w:eastAsia="仿宋_GB2312" w:cs="Times New Roman"/>
          <w:color w:val="auto"/>
          <w:sz w:val="32"/>
          <w:szCs w:val="32"/>
        </w:rPr>
        <w:t>占地面积23万平方米，注册资金2998万元</w:t>
      </w:r>
      <w:r>
        <w:rPr>
          <w:rFonts w:hint="default" w:ascii="Times New Roman" w:hAnsi="Times New Roman" w:eastAsia="仿宋_GB2312" w:cs="Times New Roman"/>
          <w:color w:val="auto"/>
          <w:sz w:val="32"/>
          <w:szCs w:val="32"/>
          <w:lang w:val="en-US" w:eastAsia="zh-CN"/>
        </w:rPr>
        <w:t>。公司</w:t>
      </w:r>
      <w:r>
        <w:rPr>
          <w:rFonts w:hint="eastAsia" w:ascii="Times New Roman" w:hAnsi="Times New Roman" w:eastAsia="仿宋_GB2312" w:cs="Times New Roman"/>
          <w:color w:val="auto"/>
          <w:sz w:val="32"/>
          <w:szCs w:val="32"/>
          <w:lang w:val="en-US" w:eastAsia="zh-CN"/>
        </w:rPr>
        <w:t>本部</w:t>
      </w:r>
      <w:r>
        <w:rPr>
          <w:rFonts w:hint="default" w:ascii="Times New Roman" w:hAnsi="Times New Roman" w:eastAsia="仿宋_GB2312" w:cs="Times New Roman"/>
          <w:sz w:val="32"/>
          <w:szCs w:val="32"/>
        </w:rPr>
        <w:t>有两条混凝土电杆生产线</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条全自动复合保温免拆模板生产线，产品主要为</w:t>
      </w:r>
      <w:r>
        <w:rPr>
          <w:rFonts w:hint="default" w:ascii="Times New Roman" w:hAnsi="Times New Roman" w:eastAsia="仿宋_GB2312" w:cs="Times New Roman"/>
          <w:sz w:val="32"/>
          <w:szCs w:val="32"/>
        </w:rPr>
        <w:t>混凝土电杆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val="en-US" w:eastAsia="zh-CN"/>
        </w:rPr>
        <w:t>复合保温免拆模板</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具有年生产20000根预应力、非预应力各种型号混凝土电杆能力；保温免拆模板日产量</w:t>
      </w:r>
      <w:r>
        <w:rPr>
          <w:rFonts w:hint="eastAsia" w:ascii="Times New Roman" w:hAnsi="Times New Roman" w:eastAsia="仿宋_GB2312" w:cs="Times New Roman"/>
          <w:color w:val="auto"/>
          <w:sz w:val="32"/>
          <w:szCs w:val="32"/>
          <w:lang w:val="en-US" w:eastAsia="zh-CN"/>
        </w:rPr>
        <w:t>为25</w:t>
      </w:r>
      <w:r>
        <w:rPr>
          <w:rFonts w:hint="default" w:ascii="Times New Roman" w:hAnsi="Times New Roman" w:eastAsia="仿宋_GB2312" w:cs="Times New Roman"/>
          <w:color w:val="auto"/>
          <w:sz w:val="32"/>
          <w:szCs w:val="32"/>
          <w:lang w:val="en-US" w:eastAsia="zh-CN"/>
        </w:rPr>
        <w:t>00平方米，年生产能力达</w:t>
      </w:r>
      <w:r>
        <w:rPr>
          <w:rFonts w:hint="eastAsia"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lang w:val="en-US" w:eastAsia="zh-CN"/>
        </w:rPr>
        <w:t>万平方米。</w:t>
      </w:r>
    </w:p>
    <w:p w14:paraId="0B0FD6E3">
      <w:pPr>
        <w:keepNext w:val="0"/>
        <w:keepLines w:val="0"/>
        <w:pageBreakBefore w:val="0"/>
        <w:kinsoku/>
        <w:wordWrap/>
        <w:overflowPunct/>
        <w:topLinePunct w:val="0"/>
        <w:autoSpaceDE/>
        <w:autoSpaceDN/>
        <w:bidi w:val="0"/>
        <w:adjustRightInd/>
        <w:snapToGrid/>
        <w:spacing w:line="560" w:lineRule="exact"/>
        <w:ind w:left="638" w:leftChars="304" w:firstLine="0" w:firstLineChars="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公司正职领导（总经理）（1名）任职要求：</w:t>
      </w:r>
    </w:p>
    <w:p w14:paraId="156C3D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——中共党员；</w:t>
      </w:r>
    </w:p>
    <w:p w14:paraId="261144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——具有5年以上水泥制品、建材或相关制造行业工作经验，熟悉产品结构与制造流程。具备3年以上高层管理经验，有国有企业经营管理实操经验者优先</w:t>
      </w:r>
      <w:r>
        <w:rPr>
          <w:rFonts w:hint="default" w:ascii="仿宋_GB2312" w:hAnsi="仿宋_GB2312" w:eastAsia="仿宋_GB2312" w:cs="仿宋_GB2312"/>
          <w:sz w:val="32"/>
          <w:szCs w:val="32"/>
          <w:lang w:val="en-US" w:eastAsia="zh-CN"/>
        </w:rPr>
        <w:t>；</w:t>
      </w:r>
    </w:p>
    <w:p w14:paraId="0E4BEA8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——熟悉水泥制品（如管桩、涵管、预制构件等）的工艺流程、质量管理和设备运维</w:t>
      </w:r>
      <w:r>
        <w:rPr>
          <w:rFonts w:hint="default" w:ascii="仿宋_GB2312" w:hAnsi="仿宋_GB2312" w:eastAsia="仿宋_GB2312" w:cs="仿宋_GB2312"/>
          <w:sz w:val="32"/>
          <w:szCs w:val="32"/>
          <w:lang w:val="en-US" w:eastAsia="zh-CN"/>
        </w:rPr>
        <w:t>；</w:t>
      </w:r>
    </w:p>
    <w:p w14:paraId="0CE7FFD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——熟悉混凝土行业政策、标准与市场动态；能制定和实施企业发展战略、经营计划和管理制度；</w:t>
      </w:r>
    </w:p>
    <w:p w14:paraId="086EC46D">
      <w:pPr>
        <w:pageBreakBefore w:val="0"/>
        <w:widowControl w:val="0"/>
        <w:kinsoku/>
        <w:wordWrap/>
        <w:overflowPunct/>
        <w:topLinePunct w:val="0"/>
        <w:autoSpaceDE/>
        <w:autoSpaceDN/>
        <w:bidi w:val="0"/>
        <w:adjustRightInd/>
        <w:snapToGrid/>
        <w:spacing w:before="32" w:beforeLines="10" w:after="32" w:afterLines="10" w:line="24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——善于团队建设，具备较强的沟通、协调和执行力；能有效管理团队、调动员工积极性，实现经营目标；</w:t>
      </w:r>
    </w:p>
    <w:p w14:paraId="03DCA61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——具有以下条件优先：</w:t>
      </w:r>
      <w:r>
        <w:rPr>
          <w:rFonts w:hint="default"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val="en-US" w:eastAsia="zh-CN"/>
        </w:rPr>
        <w:t>5周岁（含）以下，本科及以上学历，中级及以上职称或集团企业资质所需相关职（执）业资格；</w:t>
      </w:r>
    </w:p>
    <w:p w14:paraId="76E6DCEA">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——工作经验丰富或者业绩特别优秀者可适当放宽条件。</w:t>
      </w:r>
    </w:p>
    <w:p w14:paraId="0FB7D42F">
      <w:pPr>
        <w:pStyle w:val="2"/>
        <w:pageBreakBefore w:val="0"/>
        <w:widowControl w:val="0"/>
        <w:numPr>
          <w:ilvl w:val="0"/>
          <w:numId w:val="2"/>
        </w:numPr>
        <w:kinsoku/>
        <w:wordWrap/>
        <w:overflowPunct/>
        <w:topLinePunct w:val="0"/>
        <w:autoSpaceDE/>
        <w:autoSpaceDN/>
        <w:bidi w:val="0"/>
        <w:adjustRightInd/>
        <w:snapToGrid/>
        <w:spacing w:before="32" w:beforeLines="10" w:beforeAutospacing="0" w:after="32" w:afterLines="10" w:afterAutospacing="0" w:line="240" w:lineRule="auto"/>
        <w:ind w:left="425" w:leftChars="0" w:hanging="425" w:firstLineChars="0"/>
        <w:textAlignment w:val="auto"/>
        <w:rPr>
          <w:rFonts w:hint="eastAsia" w:ascii="黑体" w:hAnsi="黑体" w:eastAsia="黑体" w:cs="黑体"/>
          <w:b/>
          <w:sz w:val="32"/>
          <w:szCs w:val="20"/>
          <w:lang w:val="en-US" w:eastAsia="zh-CN"/>
        </w:rPr>
      </w:pPr>
      <w:r>
        <w:rPr>
          <w:rFonts w:hint="eastAsia" w:ascii="黑体" w:hAnsi="黑体" w:eastAsia="黑体" w:cs="黑体"/>
          <w:b/>
          <w:sz w:val="32"/>
          <w:szCs w:val="20"/>
          <w:lang w:val="en-US" w:eastAsia="zh-CN"/>
        </w:rPr>
        <w:t>新疆天筑建工集团有限公司租赁分公司</w:t>
      </w:r>
    </w:p>
    <w:p w14:paraId="0AA27DA1">
      <w:pPr>
        <w:pageBreakBefore w:val="0"/>
        <w:widowControl w:val="0"/>
        <w:kinsoku/>
        <w:wordWrap/>
        <w:overflowPunct/>
        <w:topLinePunct w:val="0"/>
        <w:autoSpaceDE/>
        <w:autoSpaceDN/>
        <w:bidi w:val="0"/>
        <w:adjustRightInd/>
        <w:snapToGrid/>
        <w:spacing w:before="32" w:beforeLines="10" w:after="32" w:afterLines="10" w:line="240" w:lineRule="auto"/>
        <w:ind w:firstLine="603" w:firstLineChars="200"/>
        <w:textAlignment w:val="auto"/>
        <w:rPr>
          <w:rFonts w:hint="eastAsia" w:ascii="仿宋_GB2312" w:hAnsi="仿宋_GB2312" w:eastAsia="仿宋_GB2312" w:cs="仿宋_GB2312"/>
          <w:sz w:val="32"/>
          <w:szCs w:val="32"/>
        </w:rPr>
      </w:pPr>
      <w:r>
        <w:rPr>
          <w:rFonts w:hint="eastAsia" w:ascii="仿宋" w:hAnsi="仿宋" w:eastAsia="仿宋" w:cs="仿宋"/>
          <w:b/>
          <w:bCs/>
          <w:color w:val="000000"/>
          <w:spacing w:val="-10"/>
          <w:sz w:val="32"/>
          <w:szCs w:val="32"/>
          <w:lang w:val="en-US" w:eastAsia="zh-CN"/>
        </w:rPr>
        <w:t>公司简介：</w:t>
      </w:r>
      <w:r>
        <w:rPr>
          <w:rFonts w:hint="eastAsia" w:ascii="仿宋_GB2312" w:hAnsi="仿宋_GB2312" w:eastAsia="仿宋_GB2312" w:cs="仿宋_GB2312"/>
          <w:sz w:val="32"/>
          <w:szCs w:val="32"/>
        </w:rPr>
        <w:t>新疆天筑建工集团有限公司租赁、众和租赁公司是天筑建工集团下属的一家专门从事建筑施工机械设备管理、租赁、安装拆卸、维修保养为一体的专业公司，具有从事起重设备安装拆卸国家二级资质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公司始终坚持“以人为本，创新管理，诚信履约，勇拓市场”的经营理念，机械设备完好率一直保持在98%以上，市场信誉良好。</w:t>
      </w:r>
    </w:p>
    <w:p w14:paraId="2854BE45">
      <w:pPr>
        <w:keepNext w:val="0"/>
        <w:keepLines w:val="0"/>
        <w:pageBreakBefore w:val="0"/>
        <w:kinsoku/>
        <w:wordWrap/>
        <w:overflowPunct/>
        <w:topLinePunct w:val="0"/>
        <w:autoSpaceDE/>
        <w:autoSpaceDN/>
        <w:bidi w:val="0"/>
        <w:adjustRightInd/>
        <w:snapToGrid/>
        <w:spacing w:line="560" w:lineRule="exact"/>
        <w:ind w:left="638" w:leftChars="304" w:firstLine="0" w:firstLineChars="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公司副职领导（副总经理）（2名）任职要求：</w:t>
      </w:r>
    </w:p>
    <w:p w14:paraId="6BD187F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——中共党员；</w:t>
      </w:r>
    </w:p>
    <w:p w14:paraId="75083469">
      <w:pPr>
        <w:pageBreakBefore w:val="0"/>
        <w:widowControl w:val="0"/>
        <w:kinsoku/>
        <w:wordWrap/>
        <w:overflowPunct/>
        <w:topLinePunct w:val="0"/>
        <w:autoSpaceDE/>
        <w:autoSpaceDN/>
        <w:bidi w:val="0"/>
        <w:adjustRightInd/>
        <w:snapToGrid/>
        <w:spacing w:before="32" w:beforeLines="10" w:after="32" w:afterLines="10"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熟悉建筑工程相关法规政策、市场情况及租赁行业业务流程；</w:t>
      </w:r>
    </w:p>
    <w:p w14:paraId="60ADE44B">
      <w:pPr>
        <w:pageBreakBefore w:val="0"/>
        <w:widowControl w:val="0"/>
        <w:kinsoku/>
        <w:wordWrap/>
        <w:overflowPunct/>
        <w:topLinePunct w:val="0"/>
        <w:autoSpaceDE/>
        <w:autoSpaceDN/>
        <w:bidi w:val="0"/>
        <w:adjustRightInd/>
        <w:snapToGrid/>
        <w:spacing w:before="32" w:beforeLines="10" w:after="32" w:afterLines="10"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sz w:val="32"/>
          <w:szCs w:val="32"/>
          <w:lang w:val="en-US" w:eastAsia="zh-CN"/>
        </w:rPr>
        <w:t>具备较强的运营管理能力，能够统筹安排项目租赁业务；</w:t>
      </w:r>
    </w:p>
    <w:p w14:paraId="37924EED">
      <w:pPr>
        <w:pageBreakBefore w:val="0"/>
        <w:widowControl w:val="0"/>
        <w:kinsoku/>
        <w:wordWrap/>
        <w:overflowPunct/>
        <w:topLinePunct w:val="0"/>
        <w:autoSpaceDE/>
        <w:autoSpaceDN/>
        <w:bidi w:val="0"/>
        <w:adjustRightInd/>
        <w:snapToGrid/>
        <w:spacing w:before="32" w:beforeLines="10" w:after="32" w:afterLines="10"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sz w:val="32"/>
          <w:szCs w:val="32"/>
          <w:lang w:val="en-US" w:eastAsia="zh-CN"/>
        </w:rPr>
        <w:t>有较强的成本控制、风险管理、客户关系维护及团队建设能力；</w:t>
      </w:r>
    </w:p>
    <w:p w14:paraId="3BFD54C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——具有以下条件优先：</w:t>
      </w:r>
      <w:r>
        <w:rPr>
          <w:rFonts w:hint="default"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val="en-US" w:eastAsia="zh-CN"/>
        </w:rPr>
        <w:t>5周岁（含）以下，本科及以上学历，中级及以上职称或集团企业资质所需相关职（执）业资格</w:t>
      </w:r>
      <w:r>
        <w:rPr>
          <w:rFonts w:hint="default" w:ascii="仿宋_GB2312" w:hAnsi="仿宋_GB2312" w:eastAsia="仿宋_GB2312" w:cs="仿宋_GB2312"/>
          <w:sz w:val="32"/>
          <w:szCs w:val="32"/>
          <w:lang w:val="en-US" w:eastAsia="zh-CN"/>
        </w:rPr>
        <w:t>；</w:t>
      </w:r>
    </w:p>
    <w:p w14:paraId="4463B98B">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——工作经验丰富或者业绩特别优秀者可适当放宽条件。</w:t>
      </w:r>
    </w:p>
    <w:p w14:paraId="6E9E9099">
      <w:pPr>
        <w:pStyle w:val="2"/>
        <w:pageBreakBefore w:val="0"/>
        <w:widowControl w:val="0"/>
        <w:numPr>
          <w:ilvl w:val="0"/>
          <w:numId w:val="2"/>
        </w:numPr>
        <w:kinsoku/>
        <w:wordWrap/>
        <w:overflowPunct/>
        <w:topLinePunct w:val="0"/>
        <w:autoSpaceDE/>
        <w:autoSpaceDN/>
        <w:bidi w:val="0"/>
        <w:adjustRightInd/>
        <w:snapToGrid/>
        <w:spacing w:before="32" w:beforeLines="10" w:beforeAutospacing="0" w:after="32" w:afterLines="10" w:afterAutospacing="0" w:line="240" w:lineRule="auto"/>
        <w:ind w:left="425" w:leftChars="0" w:hanging="425" w:firstLineChars="0"/>
        <w:textAlignment w:val="auto"/>
        <w:rPr>
          <w:rFonts w:hint="eastAsia" w:ascii="黑体" w:hAnsi="黑体" w:eastAsia="黑体" w:cs="黑体"/>
          <w:b/>
          <w:sz w:val="32"/>
          <w:szCs w:val="20"/>
          <w:lang w:val="en-US" w:eastAsia="zh-CN"/>
        </w:rPr>
      </w:pPr>
      <w:r>
        <w:rPr>
          <w:rFonts w:hint="eastAsia" w:ascii="黑体" w:hAnsi="黑体" w:eastAsia="黑体" w:cs="黑体"/>
          <w:b/>
          <w:sz w:val="32"/>
          <w:szCs w:val="20"/>
          <w:lang w:val="en-US" w:eastAsia="zh-CN"/>
        </w:rPr>
        <w:t>石河子市正祥商贸有限责任公司</w:t>
      </w:r>
    </w:p>
    <w:p w14:paraId="1CA38F79">
      <w:pPr>
        <w:pageBreakBefore w:val="0"/>
        <w:widowControl w:val="0"/>
        <w:kinsoku/>
        <w:wordWrap/>
        <w:overflowPunct/>
        <w:topLinePunct w:val="0"/>
        <w:autoSpaceDE/>
        <w:autoSpaceDN/>
        <w:bidi w:val="0"/>
        <w:adjustRightInd/>
        <w:snapToGrid/>
        <w:spacing w:before="32" w:beforeLines="10" w:after="32" w:afterLines="10" w:line="240" w:lineRule="auto"/>
        <w:ind w:firstLine="603" w:firstLineChars="200"/>
        <w:textAlignment w:val="auto"/>
        <w:rPr>
          <w:rFonts w:hint="eastAsia" w:ascii="仿宋_GB2312" w:hAnsi="仿宋_GB2312" w:eastAsia="仿宋_GB2312" w:cs="仿宋_GB2312"/>
          <w:color w:val="000000"/>
          <w:sz w:val="32"/>
          <w:szCs w:val="32"/>
          <w:lang w:val="en-US" w:eastAsia="zh-CN"/>
        </w:rPr>
      </w:pPr>
      <w:r>
        <w:rPr>
          <w:rFonts w:hint="eastAsia" w:ascii="仿宋" w:hAnsi="仿宋" w:eastAsia="仿宋" w:cs="仿宋"/>
          <w:b/>
          <w:bCs/>
          <w:color w:val="000000"/>
          <w:spacing w:val="-10"/>
          <w:sz w:val="32"/>
          <w:szCs w:val="32"/>
          <w:lang w:val="en-US" w:eastAsia="zh-CN"/>
        </w:rPr>
        <w:t>公司简介</w:t>
      </w:r>
      <w:r>
        <w:rPr>
          <w:rFonts w:hint="eastAsia" w:ascii="仿宋_GB2312" w:hAnsi="仿宋_GB2312" w:eastAsia="仿宋_GB2312" w:cs="仿宋_GB2312"/>
          <w:color w:val="000000"/>
          <w:sz w:val="32"/>
          <w:szCs w:val="32"/>
          <w:lang w:val="en-US" w:eastAsia="zh-CN"/>
        </w:rPr>
        <w:t>:石河子市正祥商贸有限责任公司（以下简称正祥公司）是按照现代企业管理制度要求,由新疆天筑建工集团有限公司发起，三家控股子公司参股设立的隶属天筑集团的控股子公司。正祥公司于2013年6月成立，注册资金为2000万元。</w:t>
      </w:r>
    </w:p>
    <w:p w14:paraId="49AD56D8">
      <w:pPr>
        <w:ind w:firstLine="640" w:firstLineChars="200"/>
        <w:rPr>
          <w:rFonts w:ascii="仿宋" w:hAnsi="仿宋" w:eastAsia="仿宋" w:cs="Times New Roman"/>
          <w:sz w:val="28"/>
          <w:szCs w:val="28"/>
        </w:rPr>
      </w:pPr>
      <w:r>
        <w:rPr>
          <w:rFonts w:hint="eastAsia" w:ascii="仿宋_GB2312" w:hAnsi="仿宋_GB2312" w:eastAsia="仿宋_GB2312" w:cs="仿宋_GB2312"/>
          <w:color w:val="000000"/>
          <w:sz w:val="32"/>
          <w:szCs w:val="32"/>
          <w:lang w:val="en-US" w:eastAsia="zh-CN"/>
        </w:rPr>
        <w:t>正祥公司以集团公司所属项目的建材需求市场为依托，引进先进的管理理念及灵活的商业化运作模式，充分利用自身的市场、资金优势，先以工程大宗材料销售业务为主，逐步拓展销售业务的品种和范围，最终成长为本地区建筑领域的大型物资供应商和众多知名品牌建材生产商的战略合作伙伴。</w:t>
      </w:r>
    </w:p>
    <w:p w14:paraId="0CFFFCC9">
      <w:pPr>
        <w:keepNext w:val="0"/>
        <w:keepLines w:val="0"/>
        <w:pageBreakBefore w:val="0"/>
        <w:kinsoku/>
        <w:wordWrap/>
        <w:overflowPunct/>
        <w:topLinePunct w:val="0"/>
        <w:autoSpaceDE/>
        <w:autoSpaceDN/>
        <w:bidi w:val="0"/>
        <w:adjustRightInd/>
        <w:snapToGrid/>
        <w:spacing w:line="560" w:lineRule="exact"/>
        <w:ind w:left="638" w:leftChars="304" w:firstLine="0" w:firstLineChars="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公司副职领导（副总经理）（2名）任职要求：</w:t>
      </w:r>
    </w:p>
    <w:p w14:paraId="3AD4A7E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——中共党员；</w:t>
      </w:r>
    </w:p>
    <w:p w14:paraId="099A34A7">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具备扎实的建筑、商贸、市场营销等相关专业知识，有一定的行业经验</w:t>
      </w:r>
      <w:r>
        <w:rPr>
          <w:rFonts w:hint="default" w:ascii="仿宋_GB2312" w:hAnsi="仿宋_GB2312" w:eastAsia="仿宋_GB2312" w:cs="仿宋_GB2312"/>
          <w:sz w:val="32"/>
          <w:szCs w:val="32"/>
          <w:lang w:val="en-US" w:eastAsia="zh-CN"/>
        </w:rPr>
        <w:t>；</w:t>
      </w:r>
    </w:p>
    <w:p w14:paraId="5B0240FF">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具有较强的组织协调能力，能够高效推动公司各项工作的实施和落地。较强的团队管理能力，能够带领团队完成公司业务目标，提高团队的凝聚力和执行力</w:t>
      </w:r>
      <w:r>
        <w:rPr>
          <w:rFonts w:hint="default" w:ascii="仿宋_GB2312" w:hAnsi="仿宋_GB2312" w:eastAsia="仿宋_GB2312" w:cs="仿宋_GB2312"/>
          <w:sz w:val="32"/>
          <w:szCs w:val="32"/>
          <w:lang w:val="en-US" w:eastAsia="zh-CN"/>
        </w:rPr>
        <w:t>；</w:t>
      </w:r>
    </w:p>
    <w:p w14:paraId="49869701">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具有高度的职业操守和廉洁自律精神，能够做到清正廉洁，维护公司的良好形象。严格遵守国有企业的相关规章制度，确保公司运营合规、透明</w:t>
      </w:r>
      <w:r>
        <w:rPr>
          <w:rFonts w:hint="default" w:ascii="仿宋_GB2312" w:hAnsi="仿宋_GB2312" w:eastAsia="仿宋_GB2312" w:cs="仿宋_GB2312"/>
          <w:sz w:val="32"/>
          <w:szCs w:val="32"/>
          <w:lang w:val="en-US" w:eastAsia="zh-CN"/>
        </w:rPr>
        <w:t>；</w:t>
      </w:r>
    </w:p>
    <w:p w14:paraId="2825134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——具有以下条件优先：</w:t>
      </w:r>
      <w:r>
        <w:rPr>
          <w:rFonts w:hint="default"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val="en-US" w:eastAsia="zh-CN"/>
        </w:rPr>
        <w:t>5周岁（含）以下，本科及以上学历，中级及以上职称或集团企业资质所需相关职（执）业资格</w:t>
      </w:r>
      <w:r>
        <w:rPr>
          <w:rFonts w:hint="default" w:ascii="仿宋_GB2312" w:hAnsi="仿宋_GB2312" w:eastAsia="仿宋_GB2312" w:cs="仿宋_GB2312"/>
          <w:sz w:val="32"/>
          <w:szCs w:val="32"/>
          <w:lang w:val="en-US" w:eastAsia="zh-CN"/>
        </w:rPr>
        <w:t>；</w:t>
      </w:r>
    </w:p>
    <w:p w14:paraId="4EF0FEBE">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——工作经验丰富或者业绩特别优秀者可适当放宽条件。</w:t>
      </w:r>
    </w:p>
    <w:p w14:paraId="30C9B37B">
      <w:pPr>
        <w:pStyle w:val="2"/>
        <w:pageBreakBefore w:val="0"/>
        <w:widowControl w:val="0"/>
        <w:numPr>
          <w:ilvl w:val="0"/>
          <w:numId w:val="2"/>
        </w:numPr>
        <w:kinsoku/>
        <w:wordWrap/>
        <w:overflowPunct/>
        <w:topLinePunct w:val="0"/>
        <w:autoSpaceDE/>
        <w:autoSpaceDN/>
        <w:bidi w:val="0"/>
        <w:adjustRightInd/>
        <w:snapToGrid/>
        <w:spacing w:before="32" w:beforeLines="10" w:beforeAutospacing="0" w:after="32" w:afterLines="10" w:afterAutospacing="0" w:line="240" w:lineRule="auto"/>
        <w:ind w:left="425" w:leftChars="0" w:hanging="425" w:firstLineChars="0"/>
        <w:textAlignment w:val="auto"/>
        <w:rPr>
          <w:rFonts w:hint="eastAsia" w:ascii="黑体" w:hAnsi="黑体" w:eastAsia="黑体" w:cs="黑体"/>
          <w:b/>
          <w:sz w:val="32"/>
          <w:szCs w:val="20"/>
          <w:lang w:val="en-US" w:eastAsia="zh-CN"/>
        </w:rPr>
      </w:pPr>
      <w:r>
        <w:rPr>
          <w:rFonts w:hint="eastAsia" w:ascii="黑体" w:hAnsi="黑体" w:eastAsia="黑体" w:cs="黑体"/>
          <w:b/>
          <w:sz w:val="32"/>
          <w:szCs w:val="20"/>
          <w:lang w:val="en-US" w:eastAsia="zh-CN"/>
        </w:rPr>
        <w:t>石河子市一统房地产开发有限责任公司</w:t>
      </w:r>
    </w:p>
    <w:p w14:paraId="1CDC527F">
      <w:pPr>
        <w:pageBreakBefore w:val="0"/>
        <w:widowControl w:val="0"/>
        <w:kinsoku/>
        <w:wordWrap/>
        <w:overflowPunct/>
        <w:topLinePunct w:val="0"/>
        <w:autoSpaceDE/>
        <w:autoSpaceDN/>
        <w:bidi w:val="0"/>
        <w:adjustRightInd/>
        <w:snapToGrid/>
        <w:spacing w:before="32" w:beforeLines="10" w:after="32" w:afterLines="10" w:line="240" w:lineRule="auto"/>
        <w:ind w:firstLine="603" w:firstLineChars="200"/>
        <w:textAlignment w:val="auto"/>
        <w:rPr>
          <w:rFonts w:ascii="仿宋_GB2312" w:hAnsi="Calibri" w:eastAsia="仿宋_GB2312" w:cs="Times New Roman"/>
          <w:sz w:val="32"/>
          <w:szCs w:val="32"/>
        </w:rPr>
      </w:pPr>
      <w:r>
        <w:rPr>
          <w:rFonts w:hint="eastAsia" w:ascii="仿宋" w:hAnsi="仿宋" w:eastAsia="仿宋" w:cs="仿宋"/>
          <w:b/>
          <w:bCs/>
          <w:color w:val="000000"/>
          <w:spacing w:val="-10"/>
          <w:sz w:val="32"/>
          <w:szCs w:val="32"/>
          <w:lang w:val="en-US" w:eastAsia="zh-CN"/>
        </w:rPr>
        <w:t>公司简介</w:t>
      </w:r>
      <w:r>
        <w:rPr>
          <w:rFonts w:hint="eastAsia" w:ascii="仿宋_GB2312" w:hAnsi="仿宋_GB2312" w:eastAsia="仿宋_GB2312" w:cs="仿宋_GB2312"/>
          <w:color w:val="000000"/>
          <w:sz w:val="32"/>
          <w:szCs w:val="32"/>
          <w:lang w:val="en-US" w:eastAsia="zh-CN"/>
        </w:rPr>
        <w:t>:</w:t>
      </w:r>
      <w:r>
        <w:rPr>
          <w:rFonts w:hint="eastAsia" w:ascii="仿宋_GB2312" w:hAnsi="Calibri" w:eastAsia="仿宋_GB2312" w:cs="Times New Roman"/>
          <w:sz w:val="32"/>
          <w:szCs w:val="32"/>
        </w:rPr>
        <w:t>石河子市一统房地产开发有限责任公司，系新疆天筑建工集团有限公司全资子公司，成立于1999年3月，注册资本金1006万元，总资产7.6亿元，是具有房地产开发、商业市场管理、房屋租赁等资质的优秀国有企业。依托天筑建工集团强大的建筑施工队伍、精湛的工程技术力量和深厚的融资实力平台，公司已发展成为石河子垦区国有房地产开发骨干企业。</w:t>
      </w:r>
    </w:p>
    <w:p w14:paraId="3E1467C3">
      <w:pPr>
        <w:keepNext w:val="0"/>
        <w:keepLines w:val="0"/>
        <w:pageBreakBefore w:val="0"/>
        <w:kinsoku/>
        <w:wordWrap/>
        <w:overflowPunct/>
        <w:topLinePunct w:val="0"/>
        <w:autoSpaceDE/>
        <w:autoSpaceDN/>
        <w:bidi w:val="0"/>
        <w:adjustRightInd/>
        <w:snapToGrid/>
        <w:spacing w:line="560" w:lineRule="exact"/>
        <w:ind w:left="638" w:leftChars="304" w:firstLine="0" w:firstLineChars="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公司副职领导（副总经理）（2名）任职要求：</w:t>
      </w:r>
    </w:p>
    <w:p w14:paraId="21B10EE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——中共党员；</w:t>
      </w:r>
    </w:p>
    <w:p w14:paraId="42C904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——5年及以上房地产、建筑、工程或相关行业管理经验；</w:t>
      </w:r>
    </w:p>
    <w:p w14:paraId="6592B37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——对房地产开发流程、土地政策、招投标、项目运营、市场营销、成本控制等有深入理解；</w:t>
      </w:r>
    </w:p>
    <w:p w14:paraId="25BB68F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——能够处理复杂事务、协同内外部关系，具备良好的谈判与表达能力；</w:t>
      </w:r>
    </w:p>
    <w:p w14:paraId="70F9CF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——具有以下条件优先：</w:t>
      </w:r>
      <w:r>
        <w:rPr>
          <w:rFonts w:hint="default"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val="en-US" w:eastAsia="zh-CN"/>
        </w:rPr>
        <w:t>5周岁（含）以下，本科及以上学历，中级及以上职称或集团企业资质所需相关职（执）业资格；</w:t>
      </w:r>
    </w:p>
    <w:p w14:paraId="2F53E0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——工作经验丰富或者业绩特别优秀者可适当放宽条件。</w:t>
      </w:r>
    </w:p>
    <w:p w14:paraId="5C21E93A">
      <w:pPr>
        <w:pStyle w:val="2"/>
        <w:pageBreakBefore w:val="0"/>
        <w:widowControl w:val="0"/>
        <w:numPr>
          <w:ilvl w:val="0"/>
          <w:numId w:val="2"/>
        </w:numPr>
        <w:kinsoku/>
        <w:wordWrap/>
        <w:overflowPunct/>
        <w:topLinePunct w:val="0"/>
        <w:autoSpaceDE/>
        <w:autoSpaceDN/>
        <w:bidi w:val="0"/>
        <w:adjustRightInd/>
        <w:snapToGrid/>
        <w:spacing w:before="32" w:beforeLines="10" w:beforeAutospacing="0" w:after="32" w:afterLines="10" w:afterAutospacing="0" w:line="240" w:lineRule="auto"/>
        <w:ind w:left="425" w:leftChars="0" w:hanging="425" w:firstLineChars="0"/>
        <w:textAlignment w:val="auto"/>
        <w:rPr>
          <w:rFonts w:hint="eastAsia" w:ascii="黑体" w:hAnsi="黑体" w:eastAsia="黑体" w:cs="黑体"/>
          <w:b/>
          <w:sz w:val="32"/>
          <w:szCs w:val="20"/>
          <w:lang w:val="en-US" w:eastAsia="zh-CN"/>
        </w:rPr>
      </w:pPr>
      <w:r>
        <w:rPr>
          <w:rFonts w:hint="eastAsia" w:ascii="黑体" w:hAnsi="黑体" w:eastAsia="黑体" w:cs="黑体"/>
          <w:b/>
          <w:sz w:val="32"/>
          <w:szCs w:val="20"/>
          <w:lang w:val="en-US" w:eastAsia="zh-CN"/>
        </w:rPr>
        <w:t>石河子润天劳务派遣有限责任公司</w:t>
      </w:r>
    </w:p>
    <w:p w14:paraId="0DE3BDEB">
      <w:pPr>
        <w:keepNext w:val="0"/>
        <w:keepLines w:val="0"/>
        <w:pageBreakBefore w:val="0"/>
        <w:widowControl w:val="0"/>
        <w:kinsoku/>
        <w:wordWrap/>
        <w:overflowPunct/>
        <w:topLinePunct w:val="0"/>
        <w:autoSpaceDE/>
        <w:autoSpaceDN/>
        <w:bidi w:val="0"/>
        <w:adjustRightInd/>
        <w:snapToGrid/>
        <w:spacing w:line="560" w:lineRule="exact"/>
        <w:ind w:firstLine="603"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仿宋" w:hAnsi="仿宋" w:eastAsia="仿宋" w:cs="仿宋"/>
          <w:b/>
          <w:bCs/>
          <w:color w:val="000000"/>
          <w:spacing w:val="-10"/>
          <w:sz w:val="32"/>
          <w:szCs w:val="32"/>
          <w:lang w:val="en-US" w:eastAsia="zh-CN"/>
        </w:rPr>
        <w:t>公司简介：</w:t>
      </w:r>
      <w:r>
        <w:rPr>
          <w:rFonts w:hint="eastAsia" w:ascii="Times New Roman" w:hAnsi="Times New Roman" w:eastAsia="仿宋_GB2312" w:cs="仿宋_GB2312"/>
          <w:color w:val="000000"/>
          <w:kern w:val="0"/>
          <w:sz w:val="32"/>
          <w:szCs w:val="32"/>
          <w:lang w:val="en-US" w:eastAsia="zh-CN"/>
        </w:rPr>
        <w:t>石河子</w:t>
      </w:r>
      <w:r>
        <w:rPr>
          <w:rFonts w:hint="eastAsia" w:ascii="Times New Roman" w:hAnsi="Times New Roman" w:eastAsia="仿宋_GB2312" w:cs="仿宋_GB2312"/>
          <w:color w:val="000000"/>
          <w:kern w:val="0"/>
          <w:sz w:val="32"/>
          <w:szCs w:val="32"/>
        </w:rPr>
        <w:t>润天劳务</w:t>
      </w:r>
      <w:r>
        <w:rPr>
          <w:rFonts w:hint="eastAsia" w:ascii="Times New Roman" w:hAnsi="Times New Roman" w:eastAsia="仿宋_GB2312" w:cs="仿宋_GB2312"/>
          <w:color w:val="000000"/>
          <w:kern w:val="0"/>
          <w:sz w:val="32"/>
          <w:szCs w:val="32"/>
          <w:lang w:val="en-US" w:eastAsia="zh-CN"/>
        </w:rPr>
        <w:t>派遣有限责任</w:t>
      </w:r>
      <w:r>
        <w:rPr>
          <w:rFonts w:hint="eastAsia" w:ascii="Times New Roman" w:hAnsi="Times New Roman" w:eastAsia="仿宋_GB2312" w:cs="仿宋_GB2312"/>
          <w:color w:val="000000"/>
          <w:kern w:val="0"/>
          <w:sz w:val="32"/>
          <w:szCs w:val="32"/>
        </w:rPr>
        <w:t>公司是天筑</w:t>
      </w:r>
      <w:r>
        <w:rPr>
          <w:rFonts w:hint="eastAsia" w:ascii="Times New Roman" w:hAnsi="Times New Roman" w:eastAsia="仿宋_GB2312" w:cs="仿宋_GB2312"/>
          <w:color w:val="000000"/>
          <w:kern w:val="0"/>
          <w:sz w:val="32"/>
          <w:szCs w:val="32"/>
          <w:lang w:eastAsia="zh-CN"/>
        </w:rPr>
        <w:t>建工</w:t>
      </w:r>
      <w:r>
        <w:rPr>
          <w:rFonts w:hint="eastAsia" w:ascii="Times New Roman" w:hAnsi="Times New Roman" w:eastAsia="仿宋_GB2312" w:cs="仿宋_GB2312"/>
          <w:color w:val="000000"/>
          <w:kern w:val="0"/>
          <w:sz w:val="32"/>
          <w:szCs w:val="32"/>
        </w:rPr>
        <w:t>集团下属全资控股子公司</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经营范围为：国内劳务派遣；建筑劳务分包；家政服务；建筑材料销售：施工专业作业：建设工程施工；职业中介活动；电气安装服务：园林绿化工程施工</w:t>
      </w:r>
      <w:r>
        <w:rPr>
          <w:rFonts w:hint="eastAsia" w:ascii="Times New Roman" w:hAnsi="Times New Roman" w:eastAsia="仿宋_GB2312" w:cs="仿宋_GB2312"/>
          <w:color w:val="000000"/>
          <w:kern w:val="0"/>
          <w:sz w:val="32"/>
          <w:szCs w:val="32"/>
          <w:lang w:val="en-US" w:eastAsia="zh-CN"/>
        </w:rPr>
        <w:t>等。</w:t>
      </w:r>
    </w:p>
    <w:p w14:paraId="6800F4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s="仿宋_GB2312"/>
          <w:color w:val="000000"/>
          <w:kern w:val="0"/>
          <w:sz w:val="32"/>
          <w:szCs w:val="32"/>
        </w:rPr>
        <w:t>润天劳务公司组建以来，在上级部门的关怀和帮助下，在天筑集团的党委部署下，紧紧围绕公司经营发展目标，信守“以人为本，创新管理，诚信履约，勇拓市场”的经营理念，</w:t>
      </w:r>
      <w:r>
        <w:rPr>
          <w:rFonts w:hint="eastAsia" w:ascii="Times New Roman" w:hAnsi="Times New Roman" w:eastAsia="仿宋_GB2312" w:cs="仿宋_GB2312"/>
          <w:color w:val="000000"/>
          <w:kern w:val="0"/>
          <w:sz w:val="32"/>
          <w:szCs w:val="32"/>
          <w:lang w:val="en-US" w:eastAsia="zh-CN"/>
        </w:rPr>
        <w:t>于</w:t>
      </w:r>
      <w:r>
        <w:rPr>
          <w:rFonts w:hint="eastAsia" w:ascii="Times New Roman" w:hAnsi="Times New Roman" w:eastAsia="仿宋_GB2312"/>
          <w:color w:val="000000"/>
          <w:kern w:val="0"/>
          <w:sz w:val="32"/>
          <w:szCs w:val="32"/>
          <w:lang w:val="en-US" w:eastAsia="zh-CN"/>
        </w:rPr>
        <w:t>2022年3月被师市人社局评为“润天建筑工劳务品牌”。</w:t>
      </w:r>
    </w:p>
    <w:p w14:paraId="052D9E26">
      <w:pPr>
        <w:keepNext w:val="0"/>
        <w:keepLines w:val="0"/>
        <w:pageBreakBefore w:val="0"/>
        <w:kinsoku/>
        <w:wordWrap/>
        <w:overflowPunct/>
        <w:topLinePunct w:val="0"/>
        <w:autoSpaceDE/>
        <w:autoSpaceDN/>
        <w:bidi w:val="0"/>
        <w:adjustRightInd/>
        <w:snapToGrid/>
        <w:spacing w:line="560" w:lineRule="exact"/>
        <w:ind w:left="638" w:leftChars="304" w:firstLine="0" w:firstLineChars="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公司副职领导（副总经理）（2名）任职要求：</w:t>
      </w:r>
    </w:p>
    <w:p w14:paraId="06FCB9F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——中共党员；</w:t>
      </w:r>
    </w:p>
    <w:p w14:paraId="0B737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w:t>
      </w:r>
      <w:r>
        <w:rPr>
          <w:rFonts w:hint="eastAsia" w:ascii="Times New Roman" w:hAnsi="Times New Roman" w:eastAsia="仿宋_GB2312"/>
          <w:color w:val="000000"/>
          <w:kern w:val="0"/>
          <w:sz w:val="32"/>
          <w:szCs w:val="32"/>
          <w:lang w:val="en-US" w:eastAsia="zh-CN"/>
        </w:rPr>
        <w:t>熟悉建筑行业和劳务派遣相关政策、法律法规及业务运作模式；</w:t>
      </w:r>
      <w:r>
        <w:rPr>
          <w:rFonts w:hint="eastAsia" w:ascii="仿宋_GB2312" w:hAnsi="仿宋_GB2312" w:eastAsia="仿宋_GB2312" w:cs="仿宋_GB2312"/>
          <w:color w:val="000000"/>
          <w:sz w:val="32"/>
          <w:szCs w:val="32"/>
          <w:lang w:val="en-US" w:eastAsia="zh-CN"/>
        </w:rPr>
        <w:t>有良好的组织协调、沟通谈判和团队管理能力</w:t>
      </w:r>
      <w:r>
        <w:rPr>
          <w:rFonts w:hint="default" w:ascii="仿宋_GB2312" w:hAnsi="仿宋_GB2312" w:eastAsia="仿宋_GB2312" w:cs="仿宋_GB2312"/>
          <w:sz w:val="32"/>
          <w:szCs w:val="32"/>
          <w:lang w:val="en-US" w:eastAsia="zh-CN"/>
        </w:rPr>
        <w:t>；</w:t>
      </w:r>
    </w:p>
    <w:p w14:paraId="2AE5E3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能协助总经理统筹公司经营管理工作，推动劳务管理、业务拓展、成本控制等工作落地；</w:t>
      </w:r>
    </w:p>
    <w:p w14:paraId="1BDD4C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有能力处理劳务用工、派遣管理、客户服务等方面的具体事务</w:t>
      </w:r>
      <w:r>
        <w:rPr>
          <w:rFonts w:hint="default" w:ascii="仿宋_GB2312" w:hAnsi="仿宋_GB2312" w:eastAsia="仿宋_GB2312" w:cs="仿宋_GB2312"/>
          <w:sz w:val="32"/>
          <w:szCs w:val="32"/>
          <w:lang w:val="en-US" w:eastAsia="zh-CN"/>
        </w:rPr>
        <w:t>；</w:t>
      </w:r>
    </w:p>
    <w:p w14:paraId="0099B5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——具有以下条件优先：</w:t>
      </w:r>
      <w:r>
        <w:rPr>
          <w:rFonts w:hint="default"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val="en-US" w:eastAsia="zh-CN"/>
        </w:rPr>
        <w:t>5周岁（含）以下，本科及以上学历，中级及以上职称或集团企业资质所需相关职（执）业资格；</w:t>
      </w:r>
    </w:p>
    <w:p w14:paraId="74314EB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——工作经验丰富或者业绩特别优秀者可适当放宽条件。</w:t>
      </w:r>
    </w:p>
    <w:p w14:paraId="3E625C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6C40E"/>
    <w:multiLevelType w:val="multilevel"/>
    <w:tmpl w:val="B316C40E"/>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61959668"/>
    <w:multiLevelType w:val="multilevel"/>
    <w:tmpl w:val="61959668"/>
    <w:lvl w:ilvl="0" w:tentative="0">
      <w:start w:val="1"/>
      <w:numFmt w:val="chineseCounting"/>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64D98"/>
    <w:rsid w:val="0513435C"/>
    <w:rsid w:val="0A0D2864"/>
    <w:rsid w:val="4FE22880"/>
    <w:rsid w:val="60C64D98"/>
    <w:rsid w:val="7E903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itle"/>
    <w:basedOn w:val="1"/>
    <w:qFormat/>
    <w:uiPriority w:val="0"/>
    <w:pPr>
      <w:spacing w:before="240" w:after="60"/>
      <w:jc w:val="center"/>
      <w:outlineLvl w:val="0"/>
    </w:pPr>
    <w:rPr>
      <w:rFonts w:ascii="Arial" w:hAnsi="Arial"/>
      <w:b/>
      <w:sz w:val="32"/>
    </w:rPr>
  </w:style>
  <w:style w:type="paragraph" w:customStyle="1" w:styleId="8">
    <w:name w:val="样式1"/>
    <w:basedOn w:val="5"/>
    <w:next w:val="1"/>
    <w:qFormat/>
    <w:uiPriority w:val="0"/>
    <w:rPr>
      <w:rFonts w:asciiTheme="minorHAnsi" w:hAnsiTheme="minorHAnsi"/>
    </w:rPr>
  </w:style>
  <w:style w:type="paragraph" w:customStyle="1" w:styleId="9">
    <w:name w:val="Body text|2"/>
    <w:basedOn w:val="1"/>
    <w:qFormat/>
    <w:uiPriority w:val="0"/>
    <w:pPr>
      <w:widowControl w:val="0"/>
      <w:shd w:val="clear" w:color="auto" w:fill="auto"/>
      <w:jc w:val="center"/>
    </w:pPr>
    <w:rPr>
      <w:rFonts w:ascii="宋体" w:hAnsi="宋体" w:eastAsia="宋体" w:cs="宋体"/>
      <w:sz w:val="34"/>
      <w:szCs w:val="34"/>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3118</Words>
  <Characters>3186</Characters>
  <Lines>0</Lines>
  <Paragraphs>0</Paragraphs>
  <TotalTime>1</TotalTime>
  <ScaleCrop>false</ScaleCrop>
  <LinksUpToDate>false</LinksUpToDate>
  <CharactersWithSpaces>3190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2025-05-28T11:23:00Z</dcterms:created>
  <dc:creator>WPS_1602316738</dc:creator>
  <cp:lastModifiedBy>刘兰芳</cp:lastModifiedBy>
  <dcterms:modified xsi:type="dcterms:W3CDTF">2025-05-28T12:28:18Z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3BAAC2C00A4443F69878CAA98ECBD36E_11</vt:lpwstr>
  </property>
  <property fmtid="{D5CDD505-2E9C-101B-9397-08002B2CF9AE}" pid="4" name="KSOTemplateDocerSaveRecord">
    <vt:lpwstr>eyJoZGlkIjoiYmZiMjhlNTlhNTlkZTE1NmE5ZDYzNDc3ZTM3NjM0MDEifQ==</vt:lpwstr>
  </property>
</Properties>
</file>