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B960BFD">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675" w:lineRule="atLeast"/>
        <w:ind w:left="0" w:right="0" w:firstLine="0"/>
        <w:jc w:val="center"/>
        <w:rPr>
          <w:rFonts w:hint="eastAsia" w:ascii="方正小标宋_GBK" w:hAnsi="方正小标宋_GBK" w:eastAsia="方正小标宋_GBK" w:cs="方正小标宋_GBK"/>
          <w:i w:val="0"/>
          <w:iCs w:val="0"/>
          <w:caps w:val="0"/>
          <w:color w:val="000000"/>
          <w:spacing w:val="0"/>
          <w:sz w:val="24"/>
          <w:szCs w:val="24"/>
          <w:bdr w:val="none" w:color="auto" w:sz="0" w:space="0"/>
        </w:rPr>
      </w:pPr>
      <w:r>
        <w:rPr>
          <w:rFonts w:hint="eastAsia" w:ascii="方正小标宋_GBK" w:hAnsi="方正小标宋_GBK" w:eastAsia="方正小标宋_GBK" w:cs="方正小标宋_GBK"/>
          <w:i w:val="0"/>
          <w:iCs w:val="0"/>
          <w:caps w:val="0"/>
          <w:color w:val="333333"/>
          <w:spacing w:val="0"/>
          <w:sz w:val="37"/>
          <w:szCs w:val="37"/>
          <w:bdr w:val="none" w:color="auto" w:sz="0" w:space="0"/>
        </w:rPr>
        <w:t>2025年四川省特岗教师招聘简章</w:t>
      </w:r>
    </w:p>
    <w:p w14:paraId="3CDF9E91">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420" w:beforeAutospacing="0" w:after="105" w:afterAutospacing="0" w:line="240" w:lineRule="auto"/>
        <w:ind w:left="0" w:right="0" w:firstLine="420"/>
        <w:jc w:val="both"/>
        <w:textAlignment w:val="auto"/>
        <w:rPr>
          <w:rFonts w:hint="eastAsia" w:ascii="仿宋_GB2312" w:hAnsi="仿宋_GB2312" w:eastAsia="仿宋_GB2312" w:cs="仿宋_GB2312"/>
          <w:i w:val="0"/>
          <w:iCs w:val="0"/>
          <w:caps w:val="0"/>
          <w:color w:val="000000"/>
          <w:spacing w:val="0"/>
          <w:sz w:val="32"/>
          <w:szCs w:val="32"/>
        </w:rPr>
      </w:pPr>
      <w:r>
        <w:rPr>
          <w:rFonts w:hint="eastAsia" w:ascii="仿宋_GB2312" w:hAnsi="仿宋_GB2312" w:eastAsia="仿宋_GB2312" w:cs="仿宋_GB2312"/>
          <w:i w:val="0"/>
          <w:iCs w:val="0"/>
          <w:caps w:val="0"/>
          <w:color w:val="000000"/>
          <w:spacing w:val="0"/>
          <w:sz w:val="32"/>
          <w:szCs w:val="32"/>
          <w:bdr w:val="none" w:color="auto" w:sz="0" w:space="0"/>
        </w:rPr>
        <w:t>为深入学习贯彻习近平总书记关于教育的重要论述和教师队伍建设的系列重要指示批示精神，加强乡村教师队伍建设，根据教育部、财政部部署，2025年四川省继续组织实施农村义务教育阶段学校教师特设岗位计划，招聘特岗教师。现公告如下。</w:t>
      </w:r>
    </w:p>
    <w:p w14:paraId="24FD2AAF">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420" w:beforeAutospacing="0" w:after="105" w:afterAutospacing="0" w:line="240" w:lineRule="auto"/>
        <w:ind w:left="0" w:right="0" w:firstLine="420"/>
        <w:jc w:val="both"/>
        <w:textAlignment w:val="auto"/>
        <w:rPr>
          <w:rFonts w:hint="eastAsia" w:ascii="仿宋_GB2312" w:hAnsi="仿宋_GB2312" w:eastAsia="仿宋_GB2312" w:cs="仿宋_GB2312"/>
          <w:i w:val="0"/>
          <w:iCs w:val="0"/>
          <w:caps w:val="0"/>
          <w:color w:val="000000"/>
          <w:spacing w:val="0"/>
          <w:sz w:val="32"/>
          <w:szCs w:val="32"/>
        </w:rPr>
      </w:pPr>
      <w:r>
        <w:rPr>
          <w:rFonts w:hint="eastAsia" w:ascii="仿宋_GB2312" w:hAnsi="仿宋_GB2312" w:eastAsia="仿宋_GB2312" w:cs="仿宋_GB2312"/>
          <w:i w:val="0"/>
          <w:iCs w:val="0"/>
          <w:caps w:val="0"/>
          <w:color w:val="000000"/>
          <w:spacing w:val="0"/>
          <w:sz w:val="32"/>
          <w:szCs w:val="32"/>
          <w:bdr w:val="none" w:color="auto" w:sz="0" w:space="0"/>
        </w:rPr>
        <w:t>一、招聘岗位及要求</w:t>
      </w:r>
    </w:p>
    <w:p w14:paraId="2DC1FF57">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420" w:beforeAutospacing="0" w:after="105" w:afterAutospacing="0" w:line="240" w:lineRule="auto"/>
        <w:ind w:left="0" w:right="0" w:firstLine="420"/>
        <w:jc w:val="both"/>
        <w:textAlignment w:val="auto"/>
        <w:rPr>
          <w:rFonts w:hint="eastAsia" w:ascii="仿宋_GB2312" w:hAnsi="仿宋_GB2312" w:eastAsia="仿宋_GB2312" w:cs="仿宋_GB2312"/>
          <w:i w:val="0"/>
          <w:iCs w:val="0"/>
          <w:caps w:val="0"/>
          <w:color w:val="000000"/>
          <w:spacing w:val="0"/>
          <w:sz w:val="32"/>
          <w:szCs w:val="32"/>
        </w:rPr>
      </w:pPr>
      <w:r>
        <w:rPr>
          <w:rFonts w:hint="eastAsia" w:ascii="仿宋_GB2312" w:hAnsi="仿宋_GB2312" w:eastAsia="仿宋_GB2312" w:cs="仿宋_GB2312"/>
          <w:i w:val="0"/>
          <w:iCs w:val="0"/>
          <w:caps w:val="0"/>
          <w:color w:val="000000"/>
          <w:spacing w:val="0"/>
          <w:sz w:val="32"/>
          <w:szCs w:val="32"/>
          <w:bdr w:val="none" w:color="auto" w:sz="0" w:space="0"/>
        </w:rPr>
        <w:t>2025年四川省共招聘特岗教师301名，具体岗位设置信息、岗位报名条件、要求详见各市（州）教育主管部门网站（见附件）。</w:t>
      </w:r>
    </w:p>
    <w:p w14:paraId="5CD9B5D0">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420" w:beforeAutospacing="0" w:after="105" w:afterAutospacing="0" w:line="240" w:lineRule="auto"/>
        <w:ind w:left="0" w:right="0" w:firstLine="420"/>
        <w:jc w:val="both"/>
        <w:textAlignment w:val="auto"/>
        <w:rPr>
          <w:rFonts w:hint="eastAsia" w:ascii="仿宋_GB2312" w:hAnsi="仿宋_GB2312" w:eastAsia="仿宋_GB2312" w:cs="仿宋_GB2312"/>
          <w:i w:val="0"/>
          <w:iCs w:val="0"/>
          <w:caps w:val="0"/>
          <w:color w:val="000000"/>
          <w:spacing w:val="0"/>
          <w:sz w:val="32"/>
          <w:szCs w:val="32"/>
        </w:rPr>
      </w:pPr>
      <w:r>
        <w:rPr>
          <w:rFonts w:hint="eastAsia" w:ascii="仿宋_GB2312" w:hAnsi="仿宋_GB2312" w:eastAsia="仿宋_GB2312" w:cs="仿宋_GB2312"/>
          <w:i w:val="0"/>
          <w:iCs w:val="0"/>
          <w:caps w:val="0"/>
          <w:color w:val="000000"/>
          <w:spacing w:val="0"/>
          <w:sz w:val="32"/>
          <w:szCs w:val="32"/>
          <w:bdr w:val="none" w:color="auto" w:sz="0" w:space="0"/>
        </w:rPr>
        <w:t>二、招聘条件</w:t>
      </w:r>
    </w:p>
    <w:p w14:paraId="45FEA9D3">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420" w:beforeAutospacing="0" w:after="105" w:afterAutospacing="0" w:line="240" w:lineRule="auto"/>
        <w:ind w:left="0" w:right="0" w:firstLine="420"/>
        <w:jc w:val="both"/>
        <w:textAlignment w:val="auto"/>
        <w:rPr>
          <w:rFonts w:hint="eastAsia" w:ascii="仿宋_GB2312" w:hAnsi="仿宋_GB2312" w:eastAsia="仿宋_GB2312" w:cs="仿宋_GB2312"/>
          <w:i w:val="0"/>
          <w:iCs w:val="0"/>
          <w:caps w:val="0"/>
          <w:color w:val="000000"/>
          <w:spacing w:val="0"/>
          <w:sz w:val="32"/>
          <w:szCs w:val="32"/>
        </w:rPr>
      </w:pPr>
      <w:r>
        <w:rPr>
          <w:rFonts w:hint="eastAsia" w:ascii="仿宋_GB2312" w:hAnsi="仿宋_GB2312" w:eastAsia="仿宋_GB2312" w:cs="仿宋_GB2312"/>
          <w:i w:val="0"/>
          <w:iCs w:val="0"/>
          <w:caps w:val="0"/>
          <w:color w:val="000000"/>
          <w:spacing w:val="0"/>
          <w:sz w:val="32"/>
          <w:szCs w:val="32"/>
          <w:bdr w:val="none" w:color="auto" w:sz="0" w:space="0"/>
        </w:rPr>
        <w:t>（一）基本条件</w:t>
      </w:r>
    </w:p>
    <w:p w14:paraId="6DE8CB26">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420" w:beforeAutospacing="0" w:after="105" w:afterAutospacing="0" w:line="240" w:lineRule="auto"/>
        <w:ind w:left="0" w:right="0" w:firstLine="420"/>
        <w:jc w:val="both"/>
        <w:textAlignment w:val="auto"/>
        <w:rPr>
          <w:rFonts w:hint="eastAsia" w:ascii="仿宋_GB2312" w:hAnsi="仿宋_GB2312" w:eastAsia="仿宋_GB2312" w:cs="仿宋_GB2312"/>
          <w:i w:val="0"/>
          <w:iCs w:val="0"/>
          <w:caps w:val="0"/>
          <w:color w:val="000000"/>
          <w:spacing w:val="0"/>
          <w:sz w:val="32"/>
          <w:szCs w:val="32"/>
        </w:rPr>
      </w:pPr>
      <w:r>
        <w:rPr>
          <w:rFonts w:hint="eastAsia" w:ascii="仿宋_GB2312" w:hAnsi="仿宋_GB2312" w:eastAsia="仿宋_GB2312" w:cs="仿宋_GB2312"/>
          <w:i w:val="0"/>
          <w:iCs w:val="0"/>
          <w:caps w:val="0"/>
          <w:color w:val="000000"/>
          <w:spacing w:val="0"/>
          <w:sz w:val="32"/>
          <w:szCs w:val="32"/>
          <w:bdr w:val="none" w:color="auto" w:sz="0" w:space="0"/>
        </w:rPr>
        <w:t>1.政治素质好，热爱祖国，拥护党的路线、方针、政策，热爱教育事业，满足招聘岗位要求。符合《中华人民共和国教师法》《教师资格条例》等规定的条件和新时代中小学教师职业行为十项准则要求，无刑事犯罪记录和其他不得聘用的违法记录，且志愿到农村义务教育阶段学校任教。</w:t>
      </w:r>
    </w:p>
    <w:p w14:paraId="17E3BCE3">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420" w:beforeAutospacing="0" w:after="105" w:afterAutospacing="0" w:line="240" w:lineRule="auto"/>
        <w:ind w:left="0" w:right="0" w:firstLine="420"/>
        <w:jc w:val="both"/>
        <w:textAlignment w:val="auto"/>
        <w:rPr>
          <w:rFonts w:hint="eastAsia" w:ascii="仿宋_GB2312" w:hAnsi="仿宋_GB2312" w:eastAsia="仿宋_GB2312" w:cs="仿宋_GB2312"/>
          <w:i w:val="0"/>
          <w:iCs w:val="0"/>
          <w:caps w:val="0"/>
          <w:color w:val="000000"/>
          <w:spacing w:val="0"/>
          <w:sz w:val="32"/>
          <w:szCs w:val="32"/>
          <w:bdr w:val="none" w:color="auto" w:sz="0" w:space="0"/>
        </w:rPr>
      </w:pPr>
      <w:r>
        <w:rPr>
          <w:rFonts w:hint="eastAsia" w:ascii="仿宋_GB2312" w:hAnsi="仿宋_GB2312" w:eastAsia="仿宋_GB2312" w:cs="仿宋_GB2312"/>
          <w:i w:val="0"/>
          <w:iCs w:val="0"/>
          <w:caps w:val="0"/>
          <w:color w:val="000000"/>
          <w:spacing w:val="0"/>
          <w:sz w:val="32"/>
          <w:szCs w:val="32"/>
          <w:bdr w:val="none" w:color="auto" w:sz="0" w:space="0"/>
        </w:rPr>
        <w:t>2.年龄不超过32周岁（1993年1月1日及以后出生）。</w:t>
      </w:r>
    </w:p>
    <w:p w14:paraId="383ACEAF">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420" w:beforeAutospacing="0" w:after="105" w:afterAutospacing="0" w:line="240" w:lineRule="auto"/>
        <w:ind w:left="0" w:right="0" w:firstLine="420"/>
        <w:jc w:val="both"/>
        <w:textAlignment w:val="auto"/>
        <w:rPr>
          <w:rFonts w:hint="eastAsia" w:ascii="仿宋_GB2312" w:hAnsi="仿宋_GB2312" w:eastAsia="仿宋_GB2312" w:cs="仿宋_GB2312"/>
          <w:i w:val="0"/>
          <w:iCs w:val="0"/>
          <w:caps w:val="0"/>
          <w:color w:val="000000"/>
          <w:spacing w:val="0"/>
          <w:sz w:val="32"/>
          <w:szCs w:val="32"/>
        </w:rPr>
      </w:pPr>
      <w:r>
        <w:rPr>
          <w:rFonts w:hint="eastAsia" w:ascii="仿宋_GB2312" w:hAnsi="仿宋_GB2312" w:eastAsia="仿宋_GB2312" w:cs="仿宋_GB2312"/>
          <w:i w:val="0"/>
          <w:iCs w:val="0"/>
          <w:caps w:val="0"/>
          <w:color w:val="000000"/>
          <w:spacing w:val="0"/>
          <w:sz w:val="32"/>
          <w:szCs w:val="32"/>
          <w:bdr w:val="none" w:color="auto" w:sz="0" w:space="0"/>
        </w:rPr>
        <w:t>3.拟聘人员在办理录用手续前须取得所报考岗位要求的教师资格证书和毕业证书。</w:t>
      </w:r>
    </w:p>
    <w:p w14:paraId="5D230FB5">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420" w:beforeAutospacing="0" w:after="105" w:afterAutospacing="0" w:line="240" w:lineRule="auto"/>
        <w:ind w:left="0" w:right="0" w:firstLine="420"/>
        <w:jc w:val="both"/>
        <w:textAlignment w:val="auto"/>
        <w:rPr>
          <w:rFonts w:hint="eastAsia" w:ascii="仿宋_GB2312" w:hAnsi="仿宋_GB2312" w:eastAsia="仿宋_GB2312" w:cs="仿宋_GB2312"/>
          <w:i w:val="0"/>
          <w:iCs w:val="0"/>
          <w:caps w:val="0"/>
          <w:color w:val="000000"/>
          <w:spacing w:val="0"/>
          <w:sz w:val="32"/>
          <w:szCs w:val="32"/>
        </w:rPr>
      </w:pPr>
      <w:r>
        <w:rPr>
          <w:rFonts w:hint="eastAsia" w:ascii="仿宋_GB2312" w:hAnsi="仿宋_GB2312" w:eastAsia="仿宋_GB2312" w:cs="仿宋_GB2312"/>
          <w:i w:val="0"/>
          <w:iCs w:val="0"/>
          <w:caps w:val="0"/>
          <w:color w:val="000000"/>
          <w:spacing w:val="0"/>
          <w:sz w:val="32"/>
          <w:szCs w:val="32"/>
          <w:bdr w:val="none" w:color="auto" w:sz="0" w:space="0"/>
        </w:rPr>
        <w:t>（二）不得报考的情形</w:t>
      </w:r>
    </w:p>
    <w:p w14:paraId="158EA3EE">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420" w:beforeAutospacing="0" w:after="105" w:afterAutospacing="0" w:line="240" w:lineRule="auto"/>
        <w:ind w:left="0" w:right="0" w:firstLine="420"/>
        <w:jc w:val="both"/>
        <w:textAlignment w:val="auto"/>
        <w:rPr>
          <w:rFonts w:hint="eastAsia" w:ascii="仿宋_GB2312" w:hAnsi="仿宋_GB2312" w:eastAsia="仿宋_GB2312" w:cs="仿宋_GB2312"/>
          <w:i w:val="0"/>
          <w:iCs w:val="0"/>
          <w:caps w:val="0"/>
          <w:color w:val="000000"/>
          <w:spacing w:val="0"/>
          <w:sz w:val="32"/>
          <w:szCs w:val="32"/>
        </w:rPr>
      </w:pPr>
      <w:r>
        <w:rPr>
          <w:rFonts w:hint="eastAsia" w:ascii="仿宋_GB2312" w:hAnsi="仿宋_GB2312" w:eastAsia="仿宋_GB2312" w:cs="仿宋_GB2312"/>
          <w:i w:val="0"/>
          <w:iCs w:val="0"/>
          <w:caps w:val="0"/>
          <w:color w:val="000000"/>
          <w:spacing w:val="0"/>
          <w:sz w:val="32"/>
          <w:szCs w:val="32"/>
          <w:bdr w:val="none" w:color="auto" w:sz="0" w:space="0"/>
        </w:rPr>
        <w:t>1.曾受过刑事处罚和曾被开除公职的人员。</w:t>
      </w:r>
    </w:p>
    <w:p w14:paraId="50F4B6C1">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420" w:beforeAutospacing="0" w:after="105" w:afterAutospacing="0" w:line="240" w:lineRule="auto"/>
        <w:ind w:left="0" w:right="0" w:firstLine="420"/>
        <w:jc w:val="both"/>
        <w:textAlignment w:val="auto"/>
        <w:rPr>
          <w:rFonts w:hint="eastAsia" w:ascii="仿宋_GB2312" w:hAnsi="仿宋_GB2312" w:eastAsia="仿宋_GB2312" w:cs="仿宋_GB2312"/>
          <w:i w:val="0"/>
          <w:iCs w:val="0"/>
          <w:caps w:val="0"/>
          <w:color w:val="000000"/>
          <w:spacing w:val="0"/>
          <w:sz w:val="32"/>
          <w:szCs w:val="32"/>
        </w:rPr>
      </w:pPr>
      <w:r>
        <w:rPr>
          <w:rFonts w:hint="eastAsia" w:ascii="仿宋_GB2312" w:hAnsi="仿宋_GB2312" w:eastAsia="仿宋_GB2312" w:cs="仿宋_GB2312"/>
          <w:i w:val="0"/>
          <w:iCs w:val="0"/>
          <w:caps w:val="0"/>
          <w:color w:val="000000"/>
          <w:spacing w:val="0"/>
          <w:sz w:val="32"/>
          <w:szCs w:val="32"/>
          <w:bdr w:val="none" w:color="auto" w:sz="0" w:space="0"/>
        </w:rPr>
        <w:t>2.有违法、违纪行为正在接受审查的人员。</w:t>
      </w:r>
    </w:p>
    <w:p w14:paraId="03F80760">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420" w:beforeAutospacing="0" w:after="105" w:afterAutospacing="0" w:line="240" w:lineRule="auto"/>
        <w:ind w:left="0" w:right="0" w:firstLine="420"/>
        <w:jc w:val="both"/>
        <w:textAlignment w:val="auto"/>
        <w:rPr>
          <w:rFonts w:hint="eastAsia" w:ascii="仿宋_GB2312" w:hAnsi="仿宋_GB2312" w:eastAsia="仿宋_GB2312" w:cs="仿宋_GB2312"/>
          <w:i w:val="0"/>
          <w:iCs w:val="0"/>
          <w:caps w:val="0"/>
          <w:color w:val="000000"/>
          <w:spacing w:val="0"/>
          <w:sz w:val="32"/>
          <w:szCs w:val="32"/>
        </w:rPr>
      </w:pPr>
      <w:r>
        <w:rPr>
          <w:rFonts w:hint="eastAsia" w:ascii="仿宋_GB2312" w:hAnsi="仿宋_GB2312" w:eastAsia="仿宋_GB2312" w:cs="仿宋_GB2312"/>
          <w:i w:val="0"/>
          <w:iCs w:val="0"/>
          <w:caps w:val="0"/>
          <w:color w:val="000000"/>
          <w:spacing w:val="0"/>
          <w:sz w:val="32"/>
          <w:szCs w:val="32"/>
          <w:bdr w:val="none" w:color="auto" w:sz="0" w:space="0"/>
        </w:rPr>
        <w:t>3.尚在党纪、政务处分影响期内的人员。</w:t>
      </w:r>
    </w:p>
    <w:p w14:paraId="59FAE0FA">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420" w:beforeAutospacing="0" w:after="105" w:afterAutospacing="0" w:line="240" w:lineRule="auto"/>
        <w:ind w:left="0" w:right="0" w:firstLine="420"/>
        <w:jc w:val="both"/>
        <w:textAlignment w:val="auto"/>
        <w:rPr>
          <w:rFonts w:hint="eastAsia" w:ascii="仿宋_GB2312" w:hAnsi="仿宋_GB2312" w:eastAsia="仿宋_GB2312" w:cs="仿宋_GB2312"/>
          <w:i w:val="0"/>
          <w:iCs w:val="0"/>
          <w:caps w:val="0"/>
          <w:color w:val="000000"/>
          <w:spacing w:val="0"/>
          <w:sz w:val="32"/>
          <w:szCs w:val="32"/>
        </w:rPr>
      </w:pPr>
      <w:r>
        <w:rPr>
          <w:rFonts w:hint="eastAsia" w:ascii="仿宋_GB2312" w:hAnsi="仿宋_GB2312" w:eastAsia="仿宋_GB2312" w:cs="仿宋_GB2312"/>
          <w:i w:val="0"/>
          <w:iCs w:val="0"/>
          <w:caps w:val="0"/>
          <w:color w:val="000000"/>
          <w:spacing w:val="0"/>
          <w:sz w:val="32"/>
          <w:szCs w:val="32"/>
          <w:bdr w:val="none" w:color="auto" w:sz="0" w:space="0"/>
        </w:rPr>
        <w:t>4.在各级公务员、事业单位考试和法律规定的其他国家考试中被认定有严重违纪违规行为的人员。</w:t>
      </w:r>
    </w:p>
    <w:p w14:paraId="16A15054">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420" w:beforeAutospacing="0" w:after="105" w:afterAutospacing="0" w:line="240" w:lineRule="auto"/>
        <w:ind w:left="0" w:right="0" w:firstLine="420"/>
        <w:jc w:val="both"/>
        <w:textAlignment w:val="auto"/>
        <w:rPr>
          <w:rFonts w:hint="eastAsia" w:ascii="仿宋_GB2312" w:hAnsi="仿宋_GB2312" w:eastAsia="仿宋_GB2312" w:cs="仿宋_GB2312"/>
          <w:i w:val="0"/>
          <w:iCs w:val="0"/>
          <w:caps w:val="0"/>
          <w:color w:val="000000"/>
          <w:spacing w:val="0"/>
          <w:sz w:val="32"/>
          <w:szCs w:val="32"/>
        </w:rPr>
      </w:pPr>
      <w:r>
        <w:rPr>
          <w:rFonts w:hint="eastAsia" w:ascii="仿宋_GB2312" w:hAnsi="仿宋_GB2312" w:eastAsia="仿宋_GB2312" w:cs="仿宋_GB2312"/>
          <w:i w:val="0"/>
          <w:iCs w:val="0"/>
          <w:caps w:val="0"/>
          <w:color w:val="000000"/>
          <w:spacing w:val="0"/>
          <w:sz w:val="32"/>
          <w:szCs w:val="32"/>
          <w:bdr w:val="none" w:color="auto" w:sz="0" w:space="0"/>
        </w:rPr>
        <w:t>5.被依法列为失信联合惩戒对象的人员。</w:t>
      </w:r>
    </w:p>
    <w:p w14:paraId="0B2CD6BA">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420" w:beforeAutospacing="0" w:after="105" w:afterAutospacing="0" w:line="240" w:lineRule="auto"/>
        <w:ind w:left="0" w:right="0" w:firstLine="420"/>
        <w:jc w:val="both"/>
        <w:textAlignment w:val="auto"/>
        <w:rPr>
          <w:rFonts w:hint="eastAsia" w:ascii="仿宋_GB2312" w:hAnsi="仿宋_GB2312" w:eastAsia="仿宋_GB2312" w:cs="仿宋_GB2312"/>
          <w:i w:val="0"/>
          <w:iCs w:val="0"/>
          <w:caps w:val="0"/>
          <w:color w:val="000000"/>
          <w:spacing w:val="0"/>
          <w:sz w:val="32"/>
          <w:szCs w:val="32"/>
        </w:rPr>
      </w:pPr>
      <w:r>
        <w:rPr>
          <w:rFonts w:hint="eastAsia" w:ascii="仿宋_GB2312" w:hAnsi="仿宋_GB2312" w:eastAsia="仿宋_GB2312" w:cs="仿宋_GB2312"/>
          <w:i w:val="0"/>
          <w:iCs w:val="0"/>
          <w:caps w:val="0"/>
          <w:color w:val="000000"/>
          <w:spacing w:val="0"/>
          <w:sz w:val="32"/>
          <w:szCs w:val="32"/>
          <w:bdr w:val="none" w:color="auto" w:sz="0" w:space="0"/>
        </w:rPr>
        <w:t>6.法律法规规定不得聘用为教师的其他情形的人员。</w:t>
      </w:r>
    </w:p>
    <w:p w14:paraId="3C708049">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420" w:beforeAutospacing="0" w:after="105" w:afterAutospacing="0" w:line="240" w:lineRule="auto"/>
        <w:ind w:left="0" w:right="0" w:firstLine="420"/>
        <w:jc w:val="both"/>
        <w:textAlignment w:val="auto"/>
        <w:rPr>
          <w:rFonts w:hint="eastAsia" w:ascii="仿宋_GB2312" w:hAnsi="仿宋_GB2312" w:eastAsia="仿宋_GB2312" w:cs="仿宋_GB2312"/>
          <w:i w:val="0"/>
          <w:iCs w:val="0"/>
          <w:caps w:val="0"/>
          <w:color w:val="000000"/>
          <w:spacing w:val="0"/>
          <w:sz w:val="32"/>
          <w:szCs w:val="32"/>
        </w:rPr>
      </w:pPr>
      <w:r>
        <w:rPr>
          <w:rFonts w:hint="eastAsia" w:ascii="仿宋_GB2312" w:hAnsi="仿宋_GB2312" w:eastAsia="仿宋_GB2312" w:cs="仿宋_GB2312"/>
          <w:i w:val="0"/>
          <w:iCs w:val="0"/>
          <w:caps w:val="0"/>
          <w:color w:val="000000"/>
          <w:spacing w:val="0"/>
          <w:sz w:val="32"/>
          <w:szCs w:val="32"/>
          <w:bdr w:val="none" w:color="auto" w:sz="0" w:space="0"/>
        </w:rPr>
        <w:t>三</w:t>
      </w:r>
      <w:bookmarkStart w:id="0" w:name="_GoBack"/>
      <w:bookmarkEnd w:id="0"/>
      <w:r>
        <w:rPr>
          <w:rFonts w:hint="eastAsia" w:ascii="仿宋_GB2312" w:hAnsi="仿宋_GB2312" w:eastAsia="仿宋_GB2312" w:cs="仿宋_GB2312"/>
          <w:i w:val="0"/>
          <w:iCs w:val="0"/>
          <w:caps w:val="0"/>
          <w:color w:val="000000"/>
          <w:spacing w:val="0"/>
          <w:sz w:val="32"/>
          <w:szCs w:val="32"/>
          <w:bdr w:val="none" w:color="auto" w:sz="0" w:space="0"/>
        </w:rPr>
        <w:t>、有关政策及待遇保障</w:t>
      </w:r>
    </w:p>
    <w:p w14:paraId="3DA558BF">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420" w:beforeAutospacing="0" w:after="105" w:afterAutospacing="0" w:line="240" w:lineRule="auto"/>
        <w:ind w:left="0" w:right="0" w:firstLine="420"/>
        <w:jc w:val="both"/>
        <w:textAlignment w:val="auto"/>
        <w:rPr>
          <w:rFonts w:hint="eastAsia" w:ascii="仿宋_GB2312" w:hAnsi="仿宋_GB2312" w:eastAsia="仿宋_GB2312" w:cs="仿宋_GB2312"/>
          <w:i w:val="0"/>
          <w:iCs w:val="0"/>
          <w:caps w:val="0"/>
          <w:color w:val="000000"/>
          <w:spacing w:val="0"/>
          <w:sz w:val="32"/>
          <w:szCs w:val="32"/>
        </w:rPr>
      </w:pPr>
      <w:r>
        <w:rPr>
          <w:rFonts w:hint="eastAsia" w:ascii="仿宋_GB2312" w:hAnsi="仿宋_GB2312" w:eastAsia="仿宋_GB2312" w:cs="仿宋_GB2312"/>
          <w:i w:val="0"/>
          <w:iCs w:val="0"/>
          <w:caps w:val="0"/>
          <w:color w:val="000000"/>
          <w:spacing w:val="0"/>
          <w:sz w:val="32"/>
          <w:szCs w:val="32"/>
          <w:bdr w:val="none" w:color="auto" w:sz="0" w:space="0"/>
        </w:rPr>
        <w:t>1.参加过“大学生志愿服务西部计划”、有从教经历的志愿者和参加过半年以上凉山顶岗实习支教的师范院校毕业生同等条件下优先录取。</w:t>
      </w:r>
    </w:p>
    <w:p w14:paraId="5A2838CC">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420" w:beforeAutospacing="0" w:after="105" w:afterAutospacing="0" w:line="240" w:lineRule="auto"/>
        <w:ind w:left="0" w:right="0" w:firstLine="420"/>
        <w:jc w:val="both"/>
        <w:textAlignment w:val="auto"/>
        <w:rPr>
          <w:rFonts w:hint="eastAsia" w:ascii="仿宋_GB2312" w:hAnsi="仿宋_GB2312" w:eastAsia="仿宋_GB2312" w:cs="仿宋_GB2312"/>
          <w:i w:val="0"/>
          <w:iCs w:val="0"/>
          <w:caps w:val="0"/>
          <w:color w:val="000000"/>
          <w:spacing w:val="0"/>
          <w:sz w:val="32"/>
          <w:szCs w:val="32"/>
        </w:rPr>
      </w:pPr>
      <w:r>
        <w:rPr>
          <w:rFonts w:hint="eastAsia" w:ascii="仿宋_GB2312" w:hAnsi="仿宋_GB2312" w:eastAsia="仿宋_GB2312" w:cs="仿宋_GB2312"/>
          <w:i w:val="0"/>
          <w:iCs w:val="0"/>
          <w:caps w:val="0"/>
          <w:color w:val="000000"/>
          <w:spacing w:val="0"/>
          <w:sz w:val="32"/>
          <w:szCs w:val="32"/>
          <w:bdr w:val="none" w:color="auto" w:sz="0" w:space="0"/>
        </w:rPr>
        <w:t>2.乡村振兴重点帮扶县的考生在报考本县时，同等条件下优先录取。</w:t>
      </w:r>
    </w:p>
    <w:p w14:paraId="486EB4E8">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420" w:beforeAutospacing="0" w:after="105" w:afterAutospacing="0" w:line="240" w:lineRule="auto"/>
        <w:ind w:left="0" w:right="0" w:firstLine="420"/>
        <w:jc w:val="both"/>
        <w:textAlignment w:val="auto"/>
        <w:rPr>
          <w:rFonts w:hint="eastAsia" w:ascii="仿宋_GB2312" w:hAnsi="仿宋_GB2312" w:eastAsia="仿宋_GB2312" w:cs="仿宋_GB2312"/>
          <w:i w:val="0"/>
          <w:iCs w:val="0"/>
          <w:caps w:val="0"/>
          <w:color w:val="000000"/>
          <w:spacing w:val="0"/>
          <w:sz w:val="32"/>
          <w:szCs w:val="32"/>
        </w:rPr>
      </w:pPr>
      <w:r>
        <w:rPr>
          <w:rFonts w:hint="eastAsia" w:ascii="仿宋_GB2312" w:hAnsi="仿宋_GB2312" w:eastAsia="仿宋_GB2312" w:cs="仿宋_GB2312"/>
          <w:i w:val="0"/>
          <w:iCs w:val="0"/>
          <w:caps w:val="0"/>
          <w:color w:val="000000"/>
          <w:spacing w:val="0"/>
          <w:sz w:val="32"/>
          <w:szCs w:val="32"/>
          <w:bdr w:val="none" w:color="auto" w:sz="0" w:space="0"/>
        </w:rPr>
        <w:t>3.特岗教师聘期三年，期间工资按时足额发放，按规定参加社会保险。</w:t>
      </w:r>
    </w:p>
    <w:p w14:paraId="27B025F4">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420" w:beforeAutospacing="0" w:after="105" w:afterAutospacing="0" w:line="240" w:lineRule="auto"/>
        <w:ind w:left="0" w:right="0" w:firstLine="420"/>
        <w:jc w:val="both"/>
        <w:textAlignment w:val="auto"/>
        <w:rPr>
          <w:rFonts w:hint="eastAsia" w:ascii="仿宋_GB2312" w:hAnsi="仿宋_GB2312" w:eastAsia="仿宋_GB2312" w:cs="仿宋_GB2312"/>
          <w:i w:val="0"/>
          <w:iCs w:val="0"/>
          <w:caps w:val="0"/>
          <w:color w:val="000000"/>
          <w:spacing w:val="0"/>
          <w:sz w:val="32"/>
          <w:szCs w:val="32"/>
        </w:rPr>
      </w:pPr>
      <w:r>
        <w:rPr>
          <w:rFonts w:hint="eastAsia" w:ascii="仿宋_GB2312" w:hAnsi="仿宋_GB2312" w:eastAsia="仿宋_GB2312" w:cs="仿宋_GB2312"/>
          <w:i w:val="0"/>
          <w:iCs w:val="0"/>
          <w:caps w:val="0"/>
          <w:color w:val="000000"/>
          <w:spacing w:val="0"/>
          <w:sz w:val="32"/>
          <w:szCs w:val="32"/>
          <w:bdr w:val="none" w:color="auto" w:sz="0" w:space="0"/>
        </w:rPr>
        <w:t>4.特岗教师按国家和我省规定享受有关优惠政策。</w:t>
      </w:r>
    </w:p>
    <w:p w14:paraId="20F4C19E">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420" w:beforeAutospacing="0" w:after="105" w:afterAutospacing="0" w:line="240" w:lineRule="auto"/>
        <w:ind w:left="0" w:right="0" w:firstLine="420"/>
        <w:jc w:val="both"/>
        <w:textAlignment w:val="auto"/>
        <w:rPr>
          <w:rFonts w:hint="eastAsia" w:ascii="仿宋_GB2312" w:hAnsi="仿宋_GB2312" w:eastAsia="仿宋_GB2312" w:cs="仿宋_GB2312"/>
          <w:i w:val="0"/>
          <w:iCs w:val="0"/>
          <w:caps w:val="0"/>
          <w:color w:val="000000"/>
          <w:spacing w:val="0"/>
          <w:sz w:val="32"/>
          <w:szCs w:val="32"/>
        </w:rPr>
      </w:pPr>
      <w:r>
        <w:rPr>
          <w:rFonts w:hint="eastAsia" w:ascii="仿宋_GB2312" w:hAnsi="仿宋_GB2312" w:eastAsia="仿宋_GB2312" w:cs="仿宋_GB2312"/>
          <w:i w:val="0"/>
          <w:iCs w:val="0"/>
          <w:caps w:val="0"/>
          <w:color w:val="000000"/>
          <w:spacing w:val="0"/>
          <w:sz w:val="32"/>
          <w:szCs w:val="32"/>
          <w:bdr w:val="none" w:color="auto" w:sz="0" w:space="0"/>
        </w:rPr>
        <w:t>5.特岗教师三年服务期满后、每年年度考核合格且自愿留任的，按照有关规定及时入编并落实工作岗位，连续计算工龄、教龄，不再实行试用期。</w:t>
      </w:r>
    </w:p>
    <w:p w14:paraId="27E56B12">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420" w:beforeAutospacing="0" w:after="105" w:afterAutospacing="0" w:line="240" w:lineRule="auto"/>
        <w:ind w:left="0" w:right="0" w:firstLine="420"/>
        <w:jc w:val="both"/>
        <w:textAlignment w:val="auto"/>
        <w:rPr>
          <w:rFonts w:hint="eastAsia" w:ascii="仿宋_GB2312" w:hAnsi="仿宋_GB2312" w:eastAsia="仿宋_GB2312" w:cs="仿宋_GB2312"/>
          <w:i w:val="0"/>
          <w:iCs w:val="0"/>
          <w:caps w:val="0"/>
          <w:color w:val="000000"/>
          <w:spacing w:val="0"/>
          <w:sz w:val="32"/>
          <w:szCs w:val="32"/>
        </w:rPr>
      </w:pPr>
      <w:r>
        <w:rPr>
          <w:rFonts w:hint="eastAsia" w:ascii="仿宋_GB2312" w:hAnsi="仿宋_GB2312" w:eastAsia="仿宋_GB2312" w:cs="仿宋_GB2312"/>
          <w:i w:val="0"/>
          <w:iCs w:val="0"/>
          <w:caps w:val="0"/>
          <w:color w:val="000000"/>
          <w:spacing w:val="0"/>
          <w:sz w:val="32"/>
          <w:szCs w:val="32"/>
          <w:bdr w:val="none" w:color="auto" w:sz="0" w:space="0"/>
        </w:rPr>
        <w:t>四、报名</w:t>
      </w:r>
    </w:p>
    <w:p w14:paraId="3B5DD5DA">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420" w:beforeAutospacing="0" w:after="105" w:afterAutospacing="0" w:line="240" w:lineRule="auto"/>
        <w:ind w:left="0" w:right="0" w:firstLine="420"/>
        <w:jc w:val="both"/>
        <w:textAlignment w:val="auto"/>
        <w:rPr>
          <w:rFonts w:hint="eastAsia" w:ascii="仿宋_GB2312" w:hAnsi="仿宋_GB2312" w:eastAsia="仿宋_GB2312" w:cs="仿宋_GB2312"/>
          <w:i w:val="0"/>
          <w:iCs w:val="0"/>
          <w:caps w:val="0"/>
          <w:color w:val="000000"/>
          <w:spacing w:val="0"/>
          <w:sz w:val="32"/>
          <w:szCs w:val="32"/>
        </w:rPr>
      </w:pPr>
      <w:r>
        <w:rPr>
          <w:rFonts w:hint="eastAsia" w:ascii="仿宋_GB2312" w:hAnsi="仿宋_GB2312" w:eastAsia="仿宋_GB2312" w:cs="仿宋_GB2312"/>
          <w:i w:val="0"/>
          <w:iCs w:val="0"/>
          <w:caps w:val="0"/>
          <w:color w:val="000000"/>
          <w:spacing w:val="0"/>
          <w:sz w:val="32"/>
          <w:szCs w:val="32"/>
          <w:bdr w:val="none" w:color="auto" w:sz="0" w:space="0"/>
        </w:rPr>
        <w:t>凡志愿报考四川省特岗教师的人员，于2025年6月10日10:00至6月14日17:00通过四川省教育考试院官网（http://www.sceea.cn）注册报名。请按照报名系统提示要求，如实、完整填写相关信息，并按以下程序进行。报名截止后个人信息不可修改。</w:t>
      </w:r>
    </w:p>
    <w:p w14:paraId="60042F99">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420" w:beforeAutospacing="0" w:after="105" w:afterAutospacing="0" w:line="240" w:lineRule="auto"/>
        <w:ind w:left="0" w:right="0" w:firstLine="420"/>
        <w:jc w:val="both"/>
        <w:textAlignment w:val="auto"/>
        <w:rPr>
          <w:rFonts w:hint="eastAsia" w:ascii="仿宋_GB2312" w:hAnsi="仿宋_GB2312" w:eastAsia="仿宋_GB2312" w:cs="仿宋_GB2312"/>
          <w:i w:val="0"/>
          <w:iCs w:val="0"/>
          <w:caps w:val="0"/>
          <w:color w:val="000000"/>
          <w:spacing w:val="0"/>
          <w:sz w:val="32"/>
          <w:szCs w:val="32"/>
        </w:rPr>
      </w:pPr>
      <w:r>
        <w:rPr>
          <w:rFonts w:hint="eastAsia" w:ascii="仿宋_GB2312" w:hAnsi="仿宋_GB2312" w:eastAsia="仿宋_GB2312" w:cs="仿宋_GB2312"/>
          <w:i w:val="0"/>
          <w:iCs w:val="0"/>
          <w:caps w:val="0"/>
          <w:color w:val="000000"/>
          <w:spacing w:val="0"/>
          <w:sz w:val="32"/>
          <w:szCs w:val="32"/>
          <w:bdr w:val="none" w:color="auto" w:sz="0" w:space="0"/>
        </w:rPr>
        <w:t>（一）选择岗位</w:t>
      </w:r>
    </w:p>
    <w:p w14:paraId="0DFA5710">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420" w:beforeAutospacing="0" w:after="105" w:afterAutospacing="0" w:line="240" w:lineRule="auto"/>
        <w:ind w:left="0" w:right="0" w:firstLine="420"/>
        <w:jc w:val="both"/>
        <w:textAlignment w:val="auto"/>
        <w:rPr>
          <w:rFonts w:hint="eastAsia" w:ascii="仿宋_GB2312" w:hAnsi="仿宋_GB2312" w:eastAsia="仿宋_GB2312" w:cs="仿宋_GB2312"/>
          <w:i w:val="0"/>
          <w:iCs w:val="0"/>
          <w:caps w:val="0"/>
          <w:color w:val="000000"/>
          <w:spacing w:val="0"/>
          <w:sz w:val="32"/>
          <w:szCs w:val="32"/>
        </w:rPr>
      </w:pPr>
      <w:r>
        <w:rPr>
          <w:rFonts w:hint="eastAsia" w:ascii="仿宋_GB2312" w:hAnsi="仿宋_GB2312" w:eastAsia="仿宋_GB2312" w:cs="仿宋_GB2312"/>
          <w:i w:val="0"/>
          <w:iCs w:val="0"/>
          <w:caps w:val="0"/>
          <w:color w:val="000000"/>
          <w:spacing w:val="0"/>
          <w:sz w:val="32"/>
          <w:szCs w:val="32"/>
          <w:bdr w:val="none" w:color="auto" w:sz="0" w:space="0"/>
        </w:rPr>
        <w:t>考生报名前应认真阅读招聘简章，查询各市（州）教育主管部门网站，了解岗位报考条件、要求，确定意向后，登录报名网站选择岗位。可自愿选择“服从设岗县志愿调配”或“服从地区任意志愿调配”，按所报岗位进行调配。</w:t>
      </w:r>
    </w:p>
    <w:p w14:paraId="19F6967A">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420" w:beforeAutospacing="0" w:after="105" w:afterAutospacing="0" w:line="240" w:lineRule="auto"/>
        <w:ind w:left="0" w:right="0" w:firstLine="420"/>
        <w:jc w:val="both"/>
        <w:textAlignment w:val="auto"/>
        <w:rPr>
          <w:rFonts w:hint="eastAsia" w:ascii="仿宋_GB2312" w:hAnsi="仿宋_GB2312" w:eastAsia="仿宋_GB2312" w:cs="仿宋_GB2312"/>
          <w:i w:val="0"/>
          <w:iCs w:val="0"/>
          <w:caps w:val="0"/>
          <w:color w:val="000000"/>
          <w:spacing w:val="0"/>
          <w:sz w:val="32"/>
          <w:szCs w:val="32"/>
        </w:rPr>
      </w:pPr>
      <w:r>
        <w:rPr>
          <w:rFonts w:hint="eastAsia" w:ascii="仿宋_GB2312" w:hAnsi="仿宋_GB2312" w:eastAsia="仿宋_GB2312" w:cs="仿宋_GB2312"/>
          <w:i w:val="0"/>
          <w:iCs w:val="0"/>
          <w:caps w:val="0"/>
          <w:color w:val="000000"/>
          <w:spacing w:val="0"/>
          <w:sz w:val="32"/>
          <w:szCs w:val="32"/>
          <w:bdr w:val="none" w:color="auto" w:sz="0" w:space="0"/>
        </w:rPr>
        <w:t>（二）上传照片</w:t>
      </w:r>
    </w:p>
    <w:p w14:paraId="69477A29">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420" w:beforeAutospacing="0" w:after="105" w:afterAutospacing="0" w:line="240" w:lineRule="auto"/>
        <w:ind w:left="0" w:right="0" w:firstLine="420"/>
        <w:jc w:val="both"/>
        <w:textAlignment w:val="auto"/>
        <w:rPr>
          <w:rFonts w:hint="eastAsia" w:ascii="仿宋_GB2312" w:hAnsi="仿宋_GB2312" w:eastAsia="仿宋_GB2312" w:cs="仿宋_GB2312"/>
          <w:i w:val="0"/>
          <w:iCs w:val="0"/>
          <w:caps w:val="0"/>
          <w:color w:val="000000"/>
          <w:spacing w:val="0"/>
          <w:sz w:val="32"/>
          <w:szCs w:val="32"/>
        </w:rPr>
      </w:pPr>
      <w:r>
        <w:rPr>
          <w:rFonts w:hint="eastAsia" w:ascii="仿宋_GB2312" w:hAnsi="仿宋_GB2312" w:eastAsia="仿宋_GB2312" w:cs="仿宋_GB2312"/>
          <w:i w:val="0"/>
          <w:iCs w:val="0"/>
          <w:caps w:val="0"/>
          <w:color w:val="000000"/>
          <w:spacing w:val="0"/>
          <w:sz w:val="32"/>
          <w:szCs w:val="32"/>
          <w:bdr w:val="none" w:color="auto" w:sz="0" w:space="0"/>
        </w:rPr>
        <w:t>电子照片须为本人近期1寸正面彩色免冠白底证件照，照片头部占照片尺寸的2/3，发型整洁，素颜、露耳，人像清晰，神态自然。证件照为JPG格式，200KB以内，照片像素为高480×宽360。上传照片与本人不符的，将不能参加本次考试。</w:t>
      </w:r>
    </w:p>
    <w:p w14:paraId="71525B48">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420" w:beforeAutospacing="0" w:after="105" w:afterAutospacing="0" w:line="240" w:lineRule="auto"/>
        <w:ind w:left="0" w:right="0" w:firstLine="420"/>
        <w:jc w:val="both"/>
        <w:textAlignment w:val="auto"/>
        <w:rPr>
          <w:rFonts w:hint="eastAsia" w:ascii="仿宋_GB2312" w:hAnsi="仿宋_GB2312" w:eastAsia="仿宋_GB2312" w:cs="仿宋_GB2312"/>
          <w:i w:val="0"/>
          <w:iCs w:val="0"/>
          <w:caps w:val="0"/>
          <w:color w:val="000000"/>
          <w:spacing w:val="0"/>
          <w:sz w:val="32"/>
          <w:szCs w:val="32"/>
        </w:rPr>
      </w:pPr>
      <w:r>
        <w:rPr>
          <w:rFonts w:hint="eastAsia" w:ascii="仿宋_GB2312" w:hAnsi="仿宋_GB2312" w:eastAsia="仿宋_GB2312" w:cs="仿宋_GB2312"/>
          <w:i w:val="0"/>
          <w:iCs w:val="0"/>
          <w:caps w:val="0"/>
          <w:color w:val="000000"/>
          <w:spacing w:val="0"/>
          <w:sz w:val="32"/>
          <w:szCs w:val="32"/>
          <w:bdr w:val="none" w:color="auto" w:sz="0" w:space="0"/>
        </w:rPr>
        <w:t>（三）打印准考证</w:t>
      </w:r>
    </w:p>
    <w:p w14:paraId="7C439226">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420" w:beforeAutospacing="0" w:after="105" w:afterAutospacing="0" w:line="240" w:lineRule="auto"/>
        <w:ind w:left="0" w:right="0" w:firstLine="420"/>
        <w:jc w:val="both"/>
        <w:textAlignment w:val="auto"/>
        <w:rPr>
          <w:rFonts w:hint="eastAsia" w:ascii="仿宋_GB2312" w:hAnsi="仿宋_GB2312" w:eastAsia="仿宋_GB2312" w:cs="仿宋_GB2312"/>
          <w:i w:val="0"/>
          <w:iCs w:val="0"/>
          <w:caps w:val="0"/>
          <w:color w:val="000000"/>
          <w:spacing w:val="0"/>
          <w:sz w:val="32"/>
          <w:szCs w:val="32"/>
        </w:rPr>
      </w:pPr>
      <w:r>
        <w:rPr>
          <w:rFonts w:hint="eastAsia" w:ascii="仿宋_GB2312" w:hAnsi="仿宋_GB2312" w:eastAsia="仿宋_GB2312" w:cs="仿宋_GB2312"/>
          <w:i w:val="0"/>
          <w:iCs w:val="0"/>
          <w:caps w:val="0"/>
          <w:color w:val="000000"/>
          <w:spacing w:val="0"/>
          <w:sz w:val="32"/>
          <w:szCs w:val="32"/>
          <w:bdr w:val="none" w:color="auto" w:sz="0" w:space="0"/>
        </w:rPr>
        <w:t>参加笔试的考生，在2025年6月30日9:00至7月5日14:30登录四川省教育考试院官网（http://www.sceea.cn）打印准考证，按准考证规定的时间和地点，携带准考证和本人有效居民身份证（不含过期身份证、身份证复印件）参加笔试，且“两证”的个人信息须一致。</w:t>
      </w:r>
    </w:p>
    <w:p w14:paraId="3A1C53E0">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420" w:beforeAutospacing="0" w:after="105" w:afterAutospacing="0" w:line="240" w:lineRule="auto"/>
        <w:ind w:left="0" w:right="0" w:firstLine="420"/>
        <w:jc w:val="both"/>
        <w:textAlignment w:val="auto"/>
        <w:rPr>
          <w:rFonts w:hint="eastAsia" w:ascii="仿宋_GB2312" w:hAnsi="仿宋_GB2312" w:eastAsia="仿宋_GB2312" w:cs="仿宋_GB2312"/>
          <w:i w:val="0"/>
          <w:iCs w:val="0"/>
          <w:caps w:val="0"/>
          <w:color w:val="000000"/>
          <w:spacing w:val="0"/>
          <w:sz w:val="32"/>
          <w:szCs w:val="32"/>
        </w:rPr>
      </w:pPr>
      <w:r>
        <w:rPr>
          <w:rFonts w:hint="eastAsia" w:ascii="仿宋_GB2312" w:hAnsi="仿宋_GB2312" w:eastAsia="仿宋_GB2312" w:cs="仿宋_GB2312"/>
          <w:i w:val="0"/>
          <w:iCs w:val="0"/>
          <w:caps w:val="0"/>
          <w:color w:val="000000"/>
          <w:spacing w:val="0"/>
          <w:sz w:val="32"/>
          <w:szCs w:val="32"/>
          <w:bdr w:val="none" w:color="auto" w:sz="0" w:space="0"/>
        </w:rPr>
        <w:t>准考证原件需供面试资格审查校验时使用，考生须在规定时间内自行打印《准考证》。逾期未打印者，责任自负。</w:t>
      </w:r>
    </w:p>
    <w:p w14:paraId="3CBFDB14">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420" w:beforeAutospacing="0" w:after="105" w:afterAutospacing="0" w:line="240" w:lineRule="auto"/>
        <w:ind w:left="0" w:right="0" w:firstLine="420"/>
        <w:jc w:val="both"/>
        <w:textAlignment w:val="auto"/>
        <w:rPr>
          <w:rFonts w:hint="eastAsia" w:ascii="仿宋_GB2312" w:hAnsi="仿宋_GB2312" w:eastAsia="仿宋_GB2312" w:cs="仿宋_GB2312"/>
          <w:i w:val="0"/>
          <w:iCs w:val="0"/>
          <w:caps w:val="0"/>
          <w:color w:val="000000"/>
          <w:spacing w:val="0"/>
          <w:sz w:val="32"/>
          <w:szCs w:val="32"/>
        </w:rPr>
      </w:pPr>
      <w:r>
        <w:rPr>
          <w:rFonts w:hint="eastAsia" w:ascii="仿宋_GB2312" w:hAnsi="仿宋_GB2312" w:eastAsia="仿宋_GB2312" w:cs="仿宋_GB2312"/>
          <w:i w:val="0"/>
          <w:iCs w:val="0"/>
          <w:caps w:val="0"/>
          <w:color w:val="000000"/>
          <w:spacing w:val="0"/>
          <w:sz w:val="32"/>
          <w:szCs w:val="32"/>
          <w:bdr w:val="none" w:color="auto" w:sz="0" w:space="0"/>
        </w:rPr>
        <w:t>五、笔试</w:t>
      </w:r>
    </w:p>
    <w:p w14:paraId="42F9799C">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420" w:beforeAutospacing="0" w:after="105" w:afterAutospacing="0" w:line="240" w:lineRule="auto"/>
        <w:ind w:left="0" w:right="0" w:firstLine="420"/>
        <w:jc w:val="both"/>
        <w:textAlignment w:val="auto"/>
        <w:rPr>
          <w:rFonts w:hint="eastAsia" w:ascii="仿宋_GB2312" w:hAnsi="仿宋_GB2312" w:eastAsia="仿宋_GB2312" w:cs="仿宋_GB2312"/>
          <w:i w:val="0"/>
          <w:iCs w:val="0"/>
          <w:caps w:val="0"/>
          <w:color w:val="000000"/>
          <w:spacing w:val="0"/>
          <w:sz w:val="32"/>
          <w:szCs w:val="32"/>
        </w:rPr>
      </w:pPr>
      <w:r>
        <w:rPr>
          <w:rFonts w:hint="eastAsia" w:ascii="仿宋_GB2312" w:hAnsi="仿宋_GB2312" w:eastAsia="仿宋_GB2312" w:cs="仿宋_GB2312"/>
          <w:i w:val="0"/>
          <w:iCs w:val="0"/>
          <w:caps w:val="0"/>
          <w:color w:val="000000"/>
          <w:spacing w:val="0"/>
          <w:sz w:val="32"/>
          <w:szCs w:val="32"/>
          <w:bdr w:val="none" w:color="auto" w:sz="0" w:space="0"/>
        </w:rPr>
        <w:t>（一）笔试科目、时间、地点</w:t>
      </w:r>
    </w:p>
    <w:p w14:paraId="1171ADBE">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420" w:beforeAutospacing="0" w:after="105" w:afterAutospacing="0" w:line="240" w:lineRule="auto"/>
        <w:ind w:left="0" w:right="0" w:firstLine="420"/>
        <w:jc w:val="both"/>
        <w:textAlignment w:val="auto"/>
        <w:rPr>
          <w:rFonts w:hint="eastAsia" w:ascii="仿宋_GB2312" w:hAnsi="仿宋_GB2312" w:eastAsia="仿宋_GB2312" w:cs="仿宋_GB2312"/>
          <w:i w:val="0"/>
          <w:iCs w:val="0"/>
          <w:caps w:val="0"/>
          <w:color w:val="000000"/>
          <w:spacing w:val="0"/>
          <w:sz w:val="32"/>
          <w:szCs w:val="32"/>
        </w:rPr>
      </w:pPr>
      <w:r>
        <w:rPr>
          <w:rFonts w:hint="eastAsia" w:ascii="仿宋_GB2312" w:hAnsi="仿宋_GB2312" w:eastAsia="仿宋_GB2312" w:cs="仿宋_GB2312"/>
          <w:i w:val="0"/>
          <w:iCs w:val="0"/>
          <w:caps w:val="0"/>
          <w:color w:val="000000"/>
          <w:spacing w:val="0"/>
          <w:sz w:val="32"/>
          <w:szCs w:val="32"/>
          <w:bdr w:val="none" w:color="auto" w:sz="0" w:space="0"/>
        </w:rPr>
        <w:t>笔试科目：《教育公共基础笔试》和《专业知识笔试》，不区分初中教师岗位和小学教师岗位。笔试一律使用规范汉字答卷。</w:t>
      </w:r>
    </w:p>
    <w:p w14:paraId="598816EF">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420" w:beforeAutospacing="0" w:after="105" w:afterAutospacing="0" w:line="240" w:lineRule="auto"/>
        <w:ind w:left="0" w:right="0" w:firstLine="420"/>
        <w:jc w:val="both"/>
        <w:textAlignment w:val="auto"/>
        <w:rPr>
          <w:rFonts w:hint="eastAsia" w:ascii="仿宋_GB2312" w:hAnsi="仿宋_GB2312" w:eastAsia="仿宋_GB2312" w:cs="仿宋_GB2312"/>
          <w:i w:val="0"/>
          <w:iCs w:val="0"/>
          <w:caps w:val="0"/>
          <w:color w:val="000000"/>
          <w:spacing w:val="0"/>
          <w:sz w:val="32"/>
          <w:szCs w:val="32"/>
        </w:rPr>
      </w:pPr>
      <w:r>
        <w:rPr>
          <w:rFonts w:hint="eastAsia" w:ascii="仿宋_GB2312" w:hAnsi="仿宋_GB2312" w:eastAsia="仿宋_GB2312" w:cs="仿宋_GB2312"/>
          <w:i w:val="0"/>
          <w:iCs w:val="0"/>
          <w:caps w:val="0"/>
          <w:color w:val="000000"/>
          <w:spacing w:val="0"/>
          <w:sz w:val="32"/>
          <w:szCs w:val="32"/>
          <w:bdr w:val="none" w:color="auto" w:sz="0" w:space="0"/>
        </w:rPr>
        <w:t>笔试时间：2025年7月5日。上午《教育公共基础笔试》；下午《专业知识笔试》。</w:t>
      </w:r>
    </w:p>
    <w:p w14:paraId="520683DF">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420" w:beforeAutospacing="0" w:after="105" w:afterAutospacing="0" w:line="240" w:lineRule="auto"/>
        <w:ind w:left="0" w:right="0" w:firstLine="420"/>
        <w:jc w:val="both"/>
        <w:textAlignment w:val="auto"/>
        <w:rPr>
          <w:rFonts w:hint="eastAsia" w:ascii="仿宋_GB2312" w:hAnsi="仿宋_GB2312" w:eastAsia="仿宋_GB2312" w:cs="仿宋_GB2312"/>
          <w:i w:val="0"/>
          <w:iCs w:val="0"/>
          <w:caps w:val="0"/>
          <w:color w:val="000000"/>
          <w:spacing w:val="0"/>
          <w:sz w:val="32"/>
          <w:szCs w:val="32"/>
        </w:rPr>
      </w:pPr>
      <w:r>
        <w:rPr>
          <w:rFonts w:hint="eastAsia" w:ascii="仿宋_GB2312" w:hAnsi="仿宋_GB2312" w:eastAsia="仿宋_GB2312" w:cs="仿宋_GB2312"/>
          <w:i w:val="0"/>
          <w:iCs w:val="0"/>
          <w:caps w:val="0"/>
          <w:color w:val="000000"/>
          <w:spacing w:val="0"/>
          <w:sz w:val="32"/>
          <w:szCs w:val="32"/>
          <w:bdr w:val="none" w:color="auto" w:sz="0" w:space="0"/>
        </w:rPr>
        <w:t>笔试地点：拟定在报考岗位所属市（州）政府所在地，以准考证中明确的地点为准。</w:t>
      </w:r>
    </w:p>
    <w:p w14:paraId="76DA4D70">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420" w:beforeAutospacing="0" w:after="105" w:afterAutospacing="0" w:line="240" w:lineRule="auto"/>
        <w:ind w:left="0" w:right="0" w:firstLine="420"/>
        <w:jc w:val="both"/>
        <w:textAlignment w:val="auto"/>
        <w:rPr>
          <w:rFonts w:hint="eastAsia" w:ascii="仿宋_GB2312" w:hAnsi="仿宋_GB2312" w:eastAsia="仿宋_GB2312" w:cs="仿宋_GB2312"/>
          <w:i w:val="0"/>
          <w:iCs w:val="0"/>
          <w:caps w:val="0"/>
          <w:color w:val="000000"/>
          <w:spacing w:val="0"/>
          <w:sz w:val="32"/>
          <w:szCs w:val="32"/>
        </w:rPr>
      </w:pPr>
      <w:r>
        <w:rPr>
          <w:rFonts w:hint="eastAsia" w:ascii="仿宋_GB2312" w:hAnsi="仿宋_GB2312" w:eastAsia="仿宋_GB2312" w:cs="仿宋_GB2312"/>
          <w:i w:val="0"/>
          <w:iCs w:val="0"/>
          <w:caps w:val="0"/>
          <w:color w:val="000000"/>
          <w:spacing w:val="0"/>
          <w:sz w:val="32"/>
          <w:szCs w:val="32"/>
          <w:bdr w:val="none" w:color="auto" w:sz="0" w:space="0"/>
        </w:rPr>
        <w:t>（二）教育公共基础笔试</w:t>
      </w:r>
    </w:p>
    <w:p w14:paraId="5A008628">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420" w:beforeAutospacing="0" w:after="105" w:afterAutospacing="0" w:line="240" w:lineRule="auto"/>
        <w:ind w:left="0" w:right="0" w:firstLine="420"/>
        <w:jc w:val="both"/>
        <w:textAlignment w:val="auto"/>
        <w:rPr>
          <w:rFonts w:hint="eastAsia" w:ascii="仿宋_GB2312" w:hAnsi="仿宋_GB2312" w:eastAsia="仿宋_GB2312" w:cs="仿宋_GB2312"/>
          <w:i w:val="0"/>
          <w:iCs w:val="0"/>
          <w:caps w:val="0"/>
          <w:color w:val="000000"/>
          <w:spacing w:val="0"/>
          <w:sz w:val="32"/>
          <w:szCs w:val="32"/>
        </w:rPr>
      </w:pPr>
      <w:r>
        <w:rPr>
          <w:rFonts w:hint="eastAsia" w:ascii="仿宋_GB2312" w:hAnsi="仿宋_GB2312" w:eastAsia="仿宋_GB2312" w:cs="仿宋_GB2312"/>
          <w:i w:val="0"/>
          <w:iCs w:val="0"/>
          <w:caps w:val="0"/>
          <w:color w:val="000000"/>
          <w:spacing w:val="0"/>
          <w:sz w:val="32"/>
          <w:szCs w:val="32"/>
          <w:bdr w:val="none" w:color="auto" w:sz="0" w:space="0"/>
        </w:rPr>
        <w:t>报考2025年特岗教师的所有考生均参加《教育公共基础笔试》，满分为100分。《教育公共基础笔试》参照《四川省人力资源和社会保障厅 四川省教育厅关于印发〈四川省中小学公开招聘教师教育公共基础笔试和复习大纲〉的通知》（川人社办发〔2012〕145号）进行命题和考试，主要内容包括教育学、教育心理学、教育法学、教师职业道德。</w:t>
      </w:r>
    </w:p>
    <w:p w14:paraId="56C2E036">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420" w:beforeAutospacing="0" w:after="105" w:afterAutospacing="0" w:line="240" w:lineRule="auto"/>
        <w:ind w:left="0" w:right="0" w:firstLine="420"/>
        <w:jc w:val="both"/>
        <w:textAlignment w:val="auto"/>
        <w:rPr>
          <w:rFonts w:hint="eastAsia" w:ascii="仿宋_GB2312" w:hAnsi="仿宋_GB2312" w:eastAsia="仿宋_GB2312" w:cs="仿宋_GB2312"/>
          <w:i w:val="0"/>
          <w:iCs w:val="0"/>
          <w:caps w:val="0"/>
          <w:color w:val="000000"/>
          <w:spacing w:val="0"/>
          <w:sz w:val="32"/>
          <w:szCs w:val="32"/>
        </w:rPr>
      </w:pPr>
      <w:r>
        <w:rPr>
          <w:rFonts w:hint="eastAsia" w:ascii="仿宋_GB2312" w:hAnsi="仿宋_GB2312" w:eastAsia="仿宋_GB2312" w:cs="仿宋_GB2312"/>
          <w:i w:val="0"/>
          <w:iCs w:val="0"/>
          <w:caps w:val="0"/>
          <w:color w:val="000000"/>
          <w:spacing w:val="0"/>
          <w:sz w:val="32"/>
          <w:szCs w:val="32"/>
          <w:bdr w:val="none" w:color="auto" w:sz="0" w:space="0"/>
        </w:rPr>
        <w:t>（三）专业知识笔试</w:t>
      </w:r>
    </w:p>
    <w:p w14:paraId="32B0E8B9">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420" w:beforeAutospacing="0" w:after="105" w:afterAutospacing="0" w:line="240" w:lineRule="auto"/>
        <w:ind w:left="0" w:right="0" w:firstLine="420"/>
        <w:jc w:val="both"/>
        <w:textAlignment w:val="auto"/>
        <w:rPr>
          <w:rFonts w:hint="eastAsia" w:ascii="仿宋_GB2312" w:hAnsi="仿宋_GB2312" w:eastAsia="仿宋_GB2312" w:cs="仿宋_GB2312"/>
          <w:i w:val="0"/>
          <w:iCs w:val="0"/>
          <w:caps w:val="0"/>
          <w:color w:val="000000"/>
          <w:spacing w:val="0"/>
          <w:sz w:val="32"/>
          <w:szCs w:val="32"/>
        </w:rPr>
      </w:pPr>
      <w:r>
        <w:rPr>
          <w:rFonts w:hint="eastAsia" w:ascii="仿宋_GB2312" w:hAnsi="仿宋_GB2312" w:eastAsia="仿宋_GB2312" w:cs="仿宋_GB2312"/>
          <w:i w:val="0"/>
          <w:iCs w:val="0"/>
          <w:caps w:val="0"/>
          <w:color w:val="000000"/>
          <w:spacing w:val="0"/>
          <w:sz w:val="32"/>
          <w:szCs w:val="32"/>
          <w:bdr w:val="none" w:color="auto" w:sz="0" w:space="0"/>
        </w:rPr>
        <w:t>报考语文、英语、数学、物理、化学、生物、历史、地理学科岗位的考生分别参加本学科专业知识笔试，报考道德与法治岗位的考生参加政治专业知识笔试，满分为100分。报考音乐、体育、美术、心理健康教育岗位的考生参加语文专业知识笔试，报考信息技术、科学岗位的考生参加数学专业知识笔试。</w:t>
      </w:r>
    </w:p>
    <w:p w14:paraId="10E5C7AA">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420" w:beforeAutospacing="0" w:after="105" w:afterAutospacing="0" w:line="240" w:lineRule="auto"/>
        <w:ind w:left="0" w:right="0" w:firstLine="420"/>
        <w:jc w:val="both"/>
        <w:textAlignment w:val="auto"/>
        <w:rPr>
          <w:rFonts w:hint="eastAsia" w:ascii="仿宋_GB2312" w:hAnsi="仿宋_GB2312" w:eastAsia="仿宋_GB2312" w:cs="仿宋_GB2312"/>
          <w:i w:val="0"/>
          <w:iCs w:val="0"/>
          <w:caps w:val="0"/>
          <w:color w:val="000000"/>
          <w:spacing w:val="0"/>
          <w:sz w:val="32"/>
          <w:szCs w:val="32"/>
        </w:rPr>
      </w:pPr>
      <w:r>
        <w:rPr>
          <w:rFonts w:hint="eastAsia" w:ascii="仿宋_GB2312" w:hAnsi="仿宋_GB2312" w:eastAsia="仿宋_GB2312" w:cs="仿宋_GB2312"/>
          <w:i w:val="0"/>
          <w:iCs w:val="0"/>
          <w:caps w:val="0"/>
          <w:color w:val="000000"/>
          <w:spacing w:val="0"/>
          <w:sz w:val="32"/>
          <w:szCs w:val="32"/>
          <w:bdr w:val="none" w:color="auto" w:sz="0" w:space="0"/>
        </w:rPr>
        <w:t>专业知识笔试的命题依据及标准为：《普通高中课程标准（2017年版2020年修订）》《义务教育课程标准（2022年版）》（政治时事：年度间国内外重大时事为2024年4月至2025年3月），其中，英语笔试不考听力，数学不分文理。</w:t>
      </w:r>
    </w:p>
    <w:p w14:paraId="3A8FE08C">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420" w:beforeAutospacing="0" w:after="105" w:afterAutospacing="0" w:line="240" w:lineRule="auto"/>
        <w:ind w:left="0" w:right="0" w:firstLine="420"/>
        <w:jc w:val="both"/>
        <w:textAlignment w:val="auto"/>
        <w:rPr>
          <w:rFonts w:hint="eastAsia" w:ascii="仿宋_GB2312" w:hAnsi="仿宋_GB2312" w:eastAsia="仿宋_GB2312" w:cs="仿宋_GB2312"/>
          <w:i w:val="0"/>
          <w:iCs w:val="0"/>
          <w:caps w:val="0"/>
          <w:color w:val="000000"/>
          <w:spacing w:val="0"/>
          <w:sz w:val="32"/>
          <w:szCs w:val="32"/>
        </w:rPr>
      </w:pPr>
      <w:r>
        <w:rPr>
          <w:rFonts w:hint="eastAsia" w:ascii="仿宋_GB2312" w:hAnsi="仿宋_GB2312" w:eastAsia="仿宋_GB2312" w:cs="仿宋_GB2312"/>
          <w:i w:val="0"/>
          <w:iCs w:val="0"/>
          <w:caps w:val="0"/>
          <w:color w:val="000000"/>
          <w:spacing w:val="0"/>
          <w:sz w:val="32"/>
          <w:szCs w:val="32"/>
          <w:bdr w:val="none" w:color="auto" w:sz="0" w:space="0"/>
        </w:rPr>
        <w:t>（四）笔试综合成绩计算及排名</w:t>
      </w:r>
    </w:p>
    <w:p w14:paraId="78E17E46">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420" w:beforeAutospacing="0" w:after="105" w:afterAutospacing="0" w:line="240" w:lineRule="auto"/>
        <w:ind w:left="0" w:right="0" w:firstLine="420"/>
        <w:jc w:val="both"/>
        <w:textAlignment w:val="auto"/>
        <w:rPr>
          <w:rFonts w:hint="eastAsia" w:ascii="仿宋_GB2312" w:hAnsi="仿宋_GB2312" w:eastAsia="仿宋_GB2312" w:cs="仿宋_GB2312"/>
          <w:i w:val="0"/>
          <w:iCs w:val="0"/>
          <w:caps w:val="0"/>
          <w:color w:val="000000"/>
          <w:spacing w:val="0"/>
          <w:sz w:val="32"/>
          <w:szCs w:val="32"/>
        </w:rPr>
      </w:pPr>
      <w:r>
        <w:rPr>
          <w:rFonts w:hint="eastAsia" w:ascii="仿宋_GB2312" w:hAnsi="仿宋_GB2312" w:eastAsia="仿宋_GB2312" w:cs="仿宋_GB2312"/>
          <w:i w:val="0"/>
          <w:iCs w:val="0"/>
          <w:caps w:val="0"/>
          <w:color w:val="000000"/>
          <w:spacing w:val="0"/>
          <w:sz w:val="32"/>
          <w:szCs w:val="32"/>
          <w:bdr w:val="none" w:color="auto" w:sz="0" w:space="0"/>
        </w:rPr>
        <w:t>考生的笔试综合成绩由《教育公共基础笔试》成绩和《专业知识笔试》成绩共同组成，各占50%的分值。缺考、违纪或一门笔试成绩零分的考生不计算笔试综合成绩，不参加笔试成绩排名。</w:t>
      </w:r>
    </w:p>
    <w:p w14:paraId="583D98AB">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420" w:beforeAutospacing="0" w:after="105" w:afterAutospacing="0" w:line="240" w:lineRule="auto"/>
        <w:ind w:left="0" w:right="0" w:firstLine="420"/>
        <w:jc w:val="both"/>
        <w:textAlignment w:val="auto"/>
        <w:rPr>
          <w:rFonts w:hint="eastAsia" w:ascii="仿宋_GB2312" w:hAnsi="仿宋_GB2312" w:eastAsia="仿宋_GB2312" w:cs="仿宋_GB2312"/>
          <w:i w:val="0"/>
          <w:iCs w:val="0"/>
          <w:caps w:val="0"/>
          <w:color w:val="000000"/>
          <w:spacing w:val="0"/>
          <w:sz w:val="32"/>
          <w:szCs w:val="32"/>
        </w:rPr>
      </w:pPr>
      <w:r>
        <w:rPr>
          <w:rFonts w:hint="eastAsia" w:ascii="仿宋_GB2312" w:hAnsi="仿宋_GB2312" w:eastAsia="仿宋_GB2312" w:cs="仿宋_GB2312"/>
          <w:i w:val="0"/>
          <w:iCs w:val="0"/>
          <w:caps w:val="0"/>
          <w:color w:val="000000"/>
          <w:spacing w:val="0"/>
          <w:sz w:val="32"/>
          <w:szCs w:val="32"/>
          <w:bdr w:val="none" w:color="auto" w:sz="0" w:space="0"/>
        </w:rPr>
        <w:t>（五）成绩查询</w:t>
      </w:r>
    </w:p>
    <w:p w14:paraId="648AEDC0">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420" w:beforeAutospacing="0" w:after="105" w:afterAutospacing="0" w:line="240" w:lineRule="auto"/>
        <w:ind w:left="0" w:right="0" w:firstLine="420"/>
        <w:jc w:val="both"/>
        <w:textAlignment w:val="auto"/>
        <w:rPr>
          <w:rFonts w:hint="eastAsia" w:ascii="仿宋_GB2312" w:hAnsi="仿宋_GB2312" w:eastAsia="仿宋_GB2312" w:cs="仿宋_GB2312"/>
          <w:i w:val="0"/>
          <w:iCs w:val="0"/>
          <w:caps w:val="0"/>
          <w:color w:val="000000"/>
          <w:spacing w:val="0"/>
          <w:sz w:val="32"/>
          <w:szCs w:val="32"/>
        </w:rPr>
      </w:pPr>
      <w:r>
        <w:rPr>
          <w:rFonts w:hint="eastAsia" w:ascii="仿宋_GB2312" w:hAnsi="仿宋_GB2312" w:eastAsia="仿宋_GB2312" w:cs="仿宋_GB2312"/>
          <w:i w:val="0"/>
          <w:iCs w:val="0"/>
          <w:caps w:val="0"/>
          <w:color w:val="000000"/>
          <w:spacing w:val="0"/>
          <w:sz w:val="32"/>
          <w:szCs w:val="32"/>
          <w:bdr w:val="none" w:color="auto" w:sz="0" w:space="0"/>
        </w:rPr>
        <w:t>笔试成绩、综合成绩及排名将于2025年7月17日至8月28日在四川省教育考试院官网（http://www.sceea.cn）公布。考生若对成绩有异议，于2025年7月17日至7月18日持本人身份证、准考证原件及复印件到报考地市（州）招生考试机构申请查分，逾期不予办理。</w:t>
      </w:r>
    </w:p>
    <w:p w14:paraId="515500E5">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420" w:beforeAutospacing="0" w:after="105" w:afterAutospacing="0" w:line="240" w:lineRule="auto"/>
        <w:ind w:left="0" w:right="0" w:firstLine="420"/>
        <w:jc w:val="both"/>
        <w:textAlignment w:val="auto"/>
        <w:rPr>
          <w:rFonts w:hint="eastAsia" w:ascii="仿宋_GB2312" w:hAnsi="仿宋_GB2312" w:eastAsia="仿宋_GB2312" w:cs="仿宋_GB2312"/>
          <w:i w:val="0"/>
          <w:iCs w:val="0"/>
          <w:caps w:val="0"/>
          <w:color w:val="000000"/>
          <w:spacing w:val="0"/>
          <w:sz w:val="32"/>
          <w:szCs w:val="32"/>
        </w:rPr>
      </w:pPr>
      <w:r>
        <w:rPr>
          <w:rFonts w:hint="eastAsia" w:ascii="仿宋_GB2312" w:hAnsi="仿宋_GB2312" w:eastAsia="仿宋_GB2312" w:cs="仿宋_GB2312"/>
          <w:i w:val="0"/>
          <w:iCs w:val="0"/>
          <w:caps w:val="0"/>
          <w:color w:val="000000"/>
          <w:spacing w:val="0"/>
          <w:sz w:val="32"/>
          <w:szCs w:val="32"/>
          <w:bdr w:val="none" w:color="auto" w:sz="0" w:space="0"/>
        </w:rPr>
        <w:t>（六）确定面试人选</w:t>
      </w:r>
    </w:p>
    <w:p w14:paraId="608A0E78">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420" w:beforeAutospacing="0" w:after="105" w:afterAutospacing="0" w:line="240" w:lineRule="auto"/>
        <w:ind w:left="0" w:right="0" w:firstLine="420"/>
        <w:jc w:val="both"/>
        <w:textAlignment w:val="auto"/>
        <w:rPr>
          <w:rFonts w:hint="eastAsia" w:ascii="仿宋_GB2312" w:hAnsi="仿宋_GB2312" w:eastAsia="仿宋_GB2312" w:cs="仿宋_GB2312"/>
          <w:i w:val="0"/>
          <w:iCs w:val="0"/>
          <w:caps w:val="0"/>
          <w:color w:val="000000"/>
          <w:spacing w:val="0"/>
          <w:sz w:val="32"/>
          <w:szCs w:val="32"/>
        </w:rPr>
      </w:pPr>
      <w:r>
        <w:rPr>
          <w:rFonts w:hint="eastAsia" w:ascii="仿宋_GB2312" w:hAnsi="仿宋_GB2312" w:eastAsia="仿宋_GB2312" w:cs="仿宋_GB2312"/>
          <w:i w:val="0"/>
          <w:iCs w:val="0"/>
          <w:caps w:val="0"/>
          <w:color w:val="000000"/>
          <w:spacing w:val="0"/>
          <w:sz w:val="32"/>
          <w:szCs w:val="32"/>
          <w:bdr w:val="none" w:color="auto" w:sz="0" w:space="0"/>
        </w:rPr>
        <w:t>面试人选依据笔试综合成绩排名，按设岗数的1:3确定，若确定最后1名面试人选时存在排名相同者，一并纳入面试人选。未达面试人选数量要求的，在“服从设岗县志愿调配”的考生中，按笔试综合成绩从高分到低分依次确定；仍未达到面试人数量的，在“服从地区任意志愿调配”的考生中，按笔试综合成绩从高分到低分依次确定人选；若最终仍有岗位未达到面试人选比例规定的，照常组织面试考核。特别说明，已进入面试排名的考生不再参加志愿调配岗位的成绩排位。</w:t>
      </w:r>
    </w:p>
    <w:p w14:paraId="529D8949">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420" w:beforeAutospacing="0" w:after="105" w:afterAutospacing="0" w:line="240" w:lineRule="auto"/>
        <w:ind w:left="0" w:right="0" w:firstLine="420"/>
        <w:jc w:val="both"/>
        <w:textAlignment w:val="auto"/>
        <w:rPr>
          <w:rFonts w:hint="eastAsia" w:ascii="仿宋_GB2312" w:hAnsi="仿宋_GB2312" w:eastAsia="仿宋_GB2312" w:cs="仿宋_GB2312"/>
          <w:i w:val="0"/>
          <w:iCs w:val="0"/>
          <w:caps w:val="0"/>
          <w:color w:val="000000"/>
          <w:spacing w:val="0"/>
          <w:sz w:val="32"/>
          <w:szCs w:val="32"/>
        </w:rPr>
      </w:pPr>
      <w:r>
        <w:rPr>
          <w:rFonts w:hint="eastAsia" w:ascii="仿宋_GB2312" w:hAnsi="仿宋_GB2312" w:eastAsia="仿宋_GB2312" w:cs="仿宋_GB2312"/>
          <w:i w:val="0"/>
          <w:iCs w:val="0"/>
          <w:caps w:val="0"/>
          <w:color w:val="000000"/>
          <w:spacing w:val="0"/>
          <w:sz w:val="32"/>
          <w:szCs w:val="32"/>
          <w:bdr w:val="none" w:color="auto" w:sz="0" w:space="0"/>
        </w:rPr>
        <w:t>六、资格审查及面试</w:t>
      </w:r>
    </w:p>
    <w:p w14:paraId="5CED0635">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420" w:beforeAutospacing="0" w:after="105" w:afterAutospacing="0" w:line="240" w:lineRule="auto"/>
        <w:ind w:left="0" w:right="0" w:firstLine="420"/>
        <w:jc w:val="both"/>
        <w:textAlignment w:val="auto"/>
        <w:rPr>
          <w:rFonts w:hint="eastAsia" w:ascii="仿宋_GB2312" w:hAnsi="仿宋_GB2312" w:eastAsia="仿宋_GB2312" w:cs="仿宋_GB2312"/>
          <w:i w:val="0"/>
          <w:iCs w:val="0"/>
          <w:caps w:val="0"/>
          <w:color w:val="000000"/>
          <w:spacing w:val="0"/>
          <w:sz w:val="32"/>
          <w:szCs w:val="32"/>
        </w:rPr>
      </w:pPr>
      <w:r>
        <w:rPr>
          <w:rFonts w:hint="eastAsia" w:ascii="仿宋_GB2312" w:hAnsi="仿宋_GB2312" w:eastAsia="仿宋_GB2312" w:cs="仿宋_GB2312"/>
          <w:i w:val="0"/>
          <w:iCs w:val="0"/>
          <w:caps w:val="0"/>
          <w:color w:val="000000"/>
          <w:spacing w:val="0"/>
          <w:sz w:val="32"/>
          <w:szCs w:val="32"/>
          <w:bdr w:val="none" w:color="auto" w:sz="0" w:space="0"/>
        </w:rPr>
        <w:t>面试公告通过参考地市（州）教育主管部门网站向社会发布。面试报到后的资格审查、面试、体检、培训、派遣上岗等各环节招聘工作由面试组织单位自行实施。</w:t>
      </w:r>
    </w:p>
    <w:p w14:paraId="5AB8D0C0">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420" w:beforeAutospacing="0" w:after="105" w:afterAutospacing="0" w:line="240" w:lineRule="auto"/>
        <w:ind w:left="0" w:right="0" w:firstLine="420"/>
        <w:jc w:val="both"/>
        <w:textAlignment w:val="auto"/>
        <w:rPr>
          <w:rFonts w:hint="eastAsia" w:ascii="仿宋_GB2312" w:hAnsi="仿宋_GB2312" w:eastAsia="仿宋_GB2312" w:cs="仿宋_GB2312"/>
          <w:i w:val="0"/>
          <w:iCs w:val="0"/>
          <w:caps w:val="0"/>
          <w:color w:val="000000"/>
          <w:spacing w:val="0"/>
          <w:sz w:val="32"/>
          <w:szCs w:val="32"/>
        </w:rPr>
      </w:pPr>
      <w:r>
        <w:rPr>
          <w:rFonts w:hint="eastAsia" w:ascii="仿宋_GB2312" w:hAnsi="仿宋_GB2312" w:eastAsia="仿宋_GB2312" w:cs="仿宋_GB2312"/>
          <w:i w:val="0"/>
          <w:iCs w:val="0"/>
          <w:caps w:val="0"/>
          <w:color w:val="000000"/>
          <w:spacing w:val="0"/>
          <w:sz w:val="32"/>
          <w:szCs w:val="32"/>
          <w:bdr w:val="none" w:color="auto" w:sz="0" w:space="0"/>
        </w:rPr>
        <w:t>面试考核内容以教师基本素养、所报考岗位的学科专业知识、语言表达能力、仪表举止、试讲试教等为主，采用现场打分方式进行。对于没有组织本专业知识笔试的音乐、体育、美术、信息技术、科学等岗位的考生，将加大专业知识水平测试和能力考核力度。面试成绩满分100分，低于60分的不予录取。</w:t>
      </w:r>
    </w:p>
    <w:p w14:paraId="66FCE296">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420" w:beforeAutospacing="0" w:after="105" w:afterAutospacing="0" w:line="240" w:lineRule="auto"/>
        <w:ind w:left="0" w:right="0" w:firstLine="420"/>
        <w:jc w:val="both"/>
        <w:textAlignment w:val="auto"/>
        <w:rPr>
          <w:rFonts w:hint="eastAsia" w:ascii="仿宋_GB2312" w:hAnsi="仿宋_GB2312" w:eastAsia="仿宋_GB2312" w:cs="仿宋_GB2312"/>
          <w:i w:val="0"/>
          <w:iCs w:val="0"/>
          <w:caps w:val="0"/>
          <w:color w:val="000000"/>
          <w:spacing w:val="0"/>
          <w:sz w:val="32"/>
          <w:szCs w:val="32"/>
        </w:rPr>
      </w:pPr>
      <w:r>
        <w:rPr>
          <w:rFonts w:hint="eastAsia" w:ascii="仿宋_GB2312" w:hAnsi="仿宋_GB2312" w:eastAsia="仿宋_GB2312" w:cs="仿宋_GB2312"/>
          <w:i w:val="0"/>
          <w:iCs w:val="0"/>
          <w:caps w:val="0"/>
          <w:color w:val="000000"/>
          <w:spacing w:val="0"/>
          <w:sz w:val="32"/>
          <w:szCs w:val="32"/>
          <w:bdr w:val="none" w:color="auto" w:sz="0" w:space="0"/>
        </w:rPr>
        <w:t>招聘总成绩为笔试、面试成绩各占50%，音乐、体育、美术等岗位面试成绩占比提高到60%，最终以总成绩进行排名。</w:t>
      </w:r>
    </w:p>
    <w:p w14:paraId="2D7C9189">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420" w:beforeAutospacing="0" w:after="105" w:afterAutospacing="0" w:line="240" w:lineRule="auto"/>
        <w:ind w:left="0" w:right="0" w:firstLine="420"/>
        <w:jc w:val="both"/>
        <w:textAlignment w:val="auto"/>
        <w:rPr>
          <w:rFonts w:hint="eastAsia" w:ascii="仿宋_GB2312" w:hAnsi="仿宋_GB2312" w:eastAsia="仿宋_GB2312" w:cs="仿宋_GB2312"/>
          <w:i w:val="0"/>
          <w:iCs w:val="0"/>
          <w:caps w:val="0"/>
          <w:color w:val="000000"/>
          <w:spacing w:val="0"/>
          <w:sz w:val="32"/>
          <w:szCs w:val="32"/>
        </w:rPr>
      </w:pPr>
      <w:r>
        <w:rPr>
          <w:rFonts w:hint="eastAsia" w:ascii="仿宋_GB2312" w:hAnsi="仿宋_GB2312" w:eastAsia="仿宋_GB2312" w:cs="仿宋_GB2312"/>
          <w:i w:val="0"/>
          <w:iCs w:val="0"/>
          <w:caps w:val="0"/>
          <w:color w:val="000000"/>
          <w:spacing w:val="0"/>
          <w:sz w:val="32"/>
          <w:szCs w:val="32"/>
          <w:bdr w:val="none" w:color="auto" w:sz="0" w:space="0"/>
        </w:rPr>
        <w:t>七、体检</w:t>
      </w:r>
    </w:p>
    <w:p w14:paraId="096D851F">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420" w:beforeAutospacing="0" w:after="105" w:afterAutospacing="0" w:line="240" w:lineRule="auto"/>
        <w:ind w:left="0" w:right="0" w:firstLine="420"/>
        <w:jc w:val="both"/>
        <w:textAlignment w:val="auto"/>
        <w:rPr>
          <w:rFonts w:hint="eastAsia" w:ascii="仿宋_GB2312" w:hAnsi="仿宋_GB2312" w:eastAsia="仿宋_GB2312" w:cs="仿宋_GB2312"/>
          <w:i w:val="0"/>
          <w:iCs w:val="0"/>
          <w:caps w:val="0"/>
          <w:color w:val="000000"/>
          <w:spacing w:val="0"/>
          <w:sz w:val="32"/>
          <w:szCs w:val="32"/>
        </w:rPr>
      </w:pPr>
      <w:r>
        <w:rPr>
          <w:rFonts w:hint="eastAsia" w:ascii="仿宋_GB2312" w:hAnsi="仿宋_GB2312" w:eastAsia="仿宋_GB2312" w:cs="仿宋_GB2312"/>
          <w:i w:val="0"/>
          <w:iCs w:val="0"/>
          <w:caps w:val="0"/>
          <w:color w:val="000000"/>
          <w:spacing w:val="0"/>
          <w:sz w:val="32"/>
          <w:szCs w:val="32"/>
          <w:bdr w:val="none" w:color="auto" w:sz="0" w:space="0"/>
        </w:rPr>
        <w:t>（一）体检人员</w:t>
      </w:r>
    </w:p>
    <w:p w14:paraId="4BE387E0">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420" w:beforeAutospacing="0" w:after="105" w:afterAutospacing="0" w:line="240" w:lineRule="auto"/>
        <w:ind w:left="0" w:right="0" w:firstLine="420"/>
        <w:jc w:val="both"/>
        <w:textAlignment w:val="auto"/>
        <w:rPr>
          <w:rFonts w:hint="eastAsia" w:ascii="仿宋_GB2312" w:hAnsi="仿宋_GB2312" w:eastAsia="仿宋_GB2312" w:cs="仿宋_GB2312"/>
          <w:i w:val="0"/>
          <w:iCs w:val="0"/>
          <w:caps w:val="0"/>
          <w:color w:val="000000"/>
          <w:spacing w:val="0"/>
          <w:sz w:val="32"/>
          <w:szCs w:val="32"/>
        </w:rPr>
      </w:pPr>
      <w:r>
        <w:rPr>
          <w:rFonts w:hint="eastAsia" w:ascii="仿宋_GB2312" w:hAnsi="仿宋_GB2312" w:eastAsia="仿宋_GB2312" w:cs="仿宋_GB2312"/>
          <w:i w:val="0"/>
          <w:iCs w:val="0"/>
          <w:caps w:val="0"/>
          <w:color w:val="000000"/>
          <w:spacing w:val="0"/>
          <w:sz w:val="32"/>
          <w:szCs w:val="32"/>
          <w:bdr w:val="none" w:color="auto" w:sz="0" w:space="0"/>
        </w:rPr>
        <w:t>参加体检的人选按招聘总成绩排名确定，人员数与设岗数的比例为1:1。</w:t>
      </w:r>
    </w:p>
    <w:p w14:paraId="70B8642D">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420" w:beforeAutospacing="0" w:after="105" w:afterAutospacing="0" w:line="240" w:lineRule="auto"/>
        <w:ind w:left="0" w:right="0" w:firstLine="420"/>
        <w:jc w:val="both"/>
        <w:textAlignment w:val="auto"/>
        <w:rPr>
          <w:rFonts w:hint="eastAsia" w:ascii="仿宋_GB2312" w:hAnsi="仿宋_GB2312" w:eastAsia="仿宋_GB2312" w:cs="仿宋_GB2312"/>
          <w:i w:val="0"/>
          <w:iCs w:val="0"/>
          <w:caps w:val="0"/>
          <w:color w:val="000000"/>
          <w:spacing w:val="0"/>
          <w:sz w:val="32"/>
          <w:szCs w:val="32"/>
        </w:rPr>
      </w:pPr>
      <w:r>
        <w:rPr>
          <w:rFonts w:hint="eastAsia" w:ascii="仿宋_GB2312" w:hAnsi="仿宋_GB2312" w:eastAsia="仿宋_GB2312" w:cs="仿宋_GB2312"/>
          <w:i w:val="0"/>
          <w:iCs w:val="0"/>
          <w:caps w:val="0"/>
          <w:color w:val="000000"/>
          <w:spacing w:val="0"/>
          <w:sz w:val="32"/>
          <w:szCs w:val="32"/>
          <w:bdr w:val="none" w:color="auto" w:sz="0" w:space="0"/>
        </w:rPr>
        <w:t>（二）体检时间和地点</w:t>
      </w:r>
    </w:p>
    <w:p w14:paraId="1E2CC097">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420" w:beforeAutospacing="0" w:after="105" w:afterAutospacing="0" w:line="240" w:lineRule="auto"/>
        <w:ind w:left="0" w:right="0" w:firstLine="420"/>
        <w:jc w:val="both"/>
        <w:textAlignment w:val="auto"/>
        <w:rPr>
          <w:rFonts w:hint="eastAsia" w:ascii="仿宋_GB2312" w:hAnsi="仿宋_GB2312" w:eastAsia="仿宋_GB2312" w:cs="仿宋_GB2312"/>
          <w:i w:val="0"/>
          <w:iCs w:val="0"/>
          <w:caps w:val="0"/>
          <w:color w:val="000000"/>
          <w:spacing w:val="0"/>
          <w:sz w:val="32"/>
          <w:szCs w:val="32"/>
        </w:rPr>
      </w:pPr>
      <w:r>
        <w:rPr>
          <w:rFonts w:hint="eastAsia" w:ascii="仿宋_GB2312" w:hAnsi="仿宋_GB2312" w:eastAsia="仿宋_GB2312" w:cs="仿宋_GB2312"/>
          <w:i w:val="0"/>
          <w:iCs w:val="0"/>
          <w:caps w:val="0"/>
          <w:color w:val="000000"/>
          <w:spacing w:val="0"/>
          <w:sz w:val="32"/>
          <w:szCs w:val="32"/>
          <w:bdr w:val="none" w:color="auto" w:sz="0" w:space="0"/>
        </w:rPr>
        <w:t>由设岗县（市、区）按规定确定体检时间和地点，并在面试结束后及时通知。</w:t>
      </w:r>
    </w:p>
    <w:p w14:paraId="73FBCDF9">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420" w:beforeAutospacing="0" w:after="105" w:afterAutospacing="0" w:line="240" w:lineRule="auto"/>
        <w:ind w:left="0" w:right="0" w:firstLine="420"/>
        <w:jc w:val="both"/>
        <w:textAlignment w:val="auto"/>
        <w:rPr>
          <w:rFonts w:hint="eastAsia" w:ascii="仿宋_GB2312" w:hAnsi="仿宋_GB2312" w:eastAsia="仿宋_GB2312" w:cs="仿宋_GB2312"/>
          <w:i w:val="0"/>
          <w:iCs w:val="0"/>
          <w:caps w:val="0"/>
          <w:color w:val="000000"/>
          <w:spacing w:val="0"/>
          <w:sz w:val="32"/>
          <w:szCs w:val="32"/>
        </w:rPr>
      </w:pPr>
      <w:r>
        <w:rPr>
          <w:rFonts w:hint="eastAsia" w:ascii="仿宋_GB2312" w:hAnsi="仿宋_GB2312" w:eastAsia="仿宋_GB2312" w:cs="仿宋_GB2312"/>
          <w:i w:val="0"/>
          <w:iCs w:val="0"/>
          <w:caps w:val="0"/>
          <w:color w:val="000000"/>
          <w:spacing w:val="0"/>
          <w:sz w:val="32"/>
          <w:szCs w:val="32"/>
          <w:bdr w:val="none" w:color="auto" w:sz="0" w:space="0"/>
        </w:rPr>
        <w:t>（三）体检标准</w:t>
      </w:r>
    </w:p>
    <w:p w14:paraId="7DC78E10">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420" w:beforeAutospacing="0" w:after="105" w:afterAutospacing="0" w:line="240" w:lineRule="auto"/>
        <w:ind w:left="0" w:right="0" w:firstLine="420"/>
        <w:jc w:val="both"/>
        <w:textAlignment w:val="auto"/>
        <w:rPr>
          <w:rFonts w:hint="eastAsia" w:ascii="仿宋_GB2312" w:hAnsi="仿宋_GB2312" w:eastAsia="仿宋_GB2312" w:cs="仿宋_GB2312"/>
          <w:i w:val="0"/>
          <w:iCs w:val="0"/>
          <w:caps w:val="0"/>
          <w:color w:val="000000"/>
          <w:spacing w:val="0"/>
          <w:sz w:val="32"/>
          <w:szCs w:val="32"/>
        </w:rPr>
      </w:pPr>
      <w:r>
        <w:rPr>
          <w:rFonts w:hint="eastAsia" w:ascii="仿宋_GB2312" w:hAnsi="仿宋_GB2312" w:eastAsia="仿宋_GB2312" w:cs="仿宋_GB2312"/>
          <w:i w:val="0"/>
          <w:iCs w:val="0"/>
          <w:caps w:val="0"/>
          <w:color w:val="000000"/>
          <w:spacing w:val="0"/>
          <w:sz w:val="32"/>
          <w:szCs w:val="32"/>
          <w:bdr w:val="none" w:color="auto" w:sz="0" w:space="0"/>
        </w:rPr>
        <w:t>按《四川省申请认定教师资格人员体检工作指导意见》标准执行。</w:t>
      </w:r>
    </w:p>
    <w:p w14:paraId="3E42C799">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420" w:beforeAutospacing="0" w:after="105" w:afterAutospacing="0" w:line="240" w:lineRule="auto"/>
        <w:ind w:left="0" w:right="0" w:firstLine="420"/>
        <w:jc w:val="both"/>
        <w:textAlignment w:val="auto"/>
        <w:rPr>
          <w:rFonts w:hint="eastAsia" w:ascii="仿宋_GB2312" w:hAnsi="仿宋_GB2312" w:eastAsia="仿宋_GB2312" w:cs="仿宋_GB2312"/>
          <w:i w:val="0"/>
          <w:iCs w:val="0"/>
          <w:caps w:val="0"/>
          <w:color w:val="000000"/>
          <w:spacing w:val="0"/>
          <w:sz w:val="32"/>
          <w:szCs w:val="32"/>
        </w:rPr>
      </w:pPr>
      <w:r>
        <w:rPr>
          <w:rFonts w:hint="eastAsia" w:ascii="仿宋_GB2312" w:hAnsi="仿宋_GB2312" w:eastAsia="仿宋_GB2312" w:cs="仿宋_GB2312"/>
          <w:i w:val="0"/>
          <w:iCs w:val="0"/>
          <w:caps w:val="0"/>
          <w:color w:val="000000"/>
          <w:spacing w:val="0"/>
          <w:sz w:val="32"/>
          <w:szCs w:val="32"/>
          <w:bdr w:val="none" w:color="auto" w:sz="0" w:space="0"/>
        </w:rPr>
        <w:t>（四）递补</w:t>
      </w:r>
    </w:p>
    <w:p w14:paraId="1D752E74">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420" w:beforeAutospacing="0" w:after="105" w:afterAutospacing="0" w:line="240" w:lineRule="auto"/>
        <w:ind w:left="0" w:right="0" w:firstLine="420"/>
        <w:jc w:val="both"/>
        <w:textAlignment w:val="auto"/>
        <w:rPr>
          <w:rFonts w:hint="eastAsia" w:ascii="仿宋_GB2312" w:hAnsi="仿宋_GB2312" w:eastAsia="仿宋_GB2312" w:cs="仿宋_GB2312"/>
          <w:i w:val="0"/>
          <w:iCs w:val="0"/>
          <w:caps w:val="0"/>
          <w:color w:val="000000"/>
          <w:spacing w:val="0"/>
          <w:sz w:val="32"/>
          <w:szCs w:val="32"/>
        </w:rPr>
      </w:pPr>
      <w:r>
        <w:rPr>
          <w:rFonts w:hint="eastAsia" w:ascii="仿宋_GB2312" w:hAnsi="仿宋_GB2312" w:eastAsia="仿宋_GB2312" w:cs="仿宋_GB2312"/>
          <w:i w:val="0"/>
          <w:iCs w:val="0"/>
          <w:caps w:val="0"/>
          <w:color w:val="000000"/>
          <w:spacing w:val="0"/>
          <w:sz w:val="32"/>
          <w:szCs w:val="32"/>
          <w:bdr w:val="none" w:color="auto" w:sz="0" w:space="0"/>
        </w:rPr>
        <w:t>若体检后出现缺额的，在面试同岗位的考生中按招聘总成绩排名依次递补。</w:t>
      </w:r>
    </w:p>
    <w:p w14:paraId="06AE3010">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420" w:beforeAutospacing="0" w:after="105" w:afterAutospacing="0" w:line="240" w:lineRule="auto"/>
        <w:ind w:left="0" w:right="0" w:firstLine="420"/>
        <w:jc w:val="both"/>
        <w:textAlignment w:val="auto"/>
        <w:rPr>
          <w:rFonts w:hint="eastAsia" w:ascii="仿宋_GB2312" w:hAnsi="仿宋_GB2312" w:eastAsia="仿宋_GB2312" w:cs="仿宋_GB2312"/>
          <w:i w:val="0"/>
          <w:iCs w:val="0"/>
          <w:caps w:val="0"/>
          <w:color w:val="000000"/>
          <w:spacing w:val="0"/>
          <w:sz w:val="32"/>
          <w:szCs w:val="32"/>
        </w:rPr>
      </w:pPr>
      <w:r>
        <w:rPr>
          <w:rFonts w:hint="eastAsia" w:ascii="仿宋_GB2312" w:hAnsi="仿宋_GB2312" w:eastAsia="仿宋_GB2312" w:cs="仿宋_GB2312"/>
          <w:i w:val="0"/>
          <w:iCs w:val="0"/>
          <w:caps w:val="0"/>
          <w:color w:val="000000"/>
          <w:spacing w:val="0"/>
          <w:sz w:val="32"/>
          <w:szCs w:val="32"/>
          <w:bdr w:val="none" w:color="auto" w:sz="0" w:space="0"/>
        </w:rPr>
        <w:t>（五）综合考察</w:t>
      </w:r>
    </w:p>
    <w:p w14:paraId="26CD4A05">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420" w:beforeAutospacing="0" w:after="105" w:afterAutospacing="0" w:line="240" w:lineRule="auto"/>
        <w:ind w:left="0" w:right="0" w:firstLine="420"/>
        <w:jc w:val="both"/>
        <w:textAlignment w:val="auto"/>
        <w:rPr>
          <w:rFonts w:hint="eastAsia" w:ascii="仿宋_GB2312" w:hAnsi="仿宋_GB2312" w:eastAsia="仿宋_GB2312" w:cs="仿宋_GB2312"/>
          <w:i w:val="0"/>
          <w:iCs w:val="0"/>
          <w:caps w:val="0"/>
          <w:color w:val="000000"/>
          <w:spacing w:val="0"/>
          <w:sz w:val="32"/>
          <w:szCs w:val="32"/>
        </w:rPr>
      </w:pPr>
      <w:r>
        <w:rPr>
          <w:rFonts w:hint="eastAsia" w:ascii="仿宋_GB2312" w:hAnsi="仿宋_GB2312" w:eastAsia="仿宋_GB2312" w:cs="仿宋_GB2312"/>
          <w:i w:val="0"/>
          <w:iCs w:val="0"/>
          <w:caps w:val="0"/>
          <w:color w:val="000000"/>
          <w:spacing w:val="0"/>
          <w:sz w:val="32"/>
          <w:szCs w:val="32"/>
          <w:bdr w:val="none" w:color="auto" w:sz="0" w:space="0"/>
        </w:rPr>
        <w:t>参考地市（州）面试组织单位要对考察人选的思想政治表现、遵纪守法、道德品质、个人诚信、能力素质、学习和工作表现、廉洁自律以及是否需要回避等方面的情况进行考察。考察人选达不到事业单位工作人员应当具备的条件或者不符合报考岗位要求的，不得确定为拟聘用人员，因此出现的缺额，按规定递补考察人选。</w:t>
      </w:r>
    </w:p>
    <w:p w14:paraId="3D5221E0">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420" w:beforeAutospacing="0" w:after="105" w:afterAutospacing="0" w:line="240" w:lineRule="auto"/>
        <w:ind w:left="0" w:right="0" w:firstLine="420"/>
        <w:jc w:val="both"/>
        <w:textAlignment w:val="auto"/>
        <w:rPr>
          <w:rFonts w:hint="eastAsia" w:ascii="仿宋_GB2312" w:hAnsi="仿宋_GB2312" w:eastAsia="仿宋_GB2312" w:cs="仿宋_GB2312"/>
          <w:i w:val="0"/>
          <w:iCs w:val="0"/>
          <w:caps w:val="0"/>
          <w:color w:val="000000"/>
          <w:spacing w:val="0"/>
          <w:sz w:val="32"/>
          <w:szCs w:val="32"/>
        </w:rPr>
      </w:pPr>
      <w:r>
        <w:rPr>
          <w:rFonts w:hint="eastAsia" w:ascii="仿宋_GB2312" w:hAnsi="仿宋_GB2312" w:eastAsia="仿宋_GB2312" w:cs="仿宋_GB2312"/>
          <w:i w:val="0"/>
          <w:iCs w:val="0"/>
          <w:caps w:val="0"/>
          <w:color w:val="000000"/>
          <w:spacing w:val="0"/>
          <w:sz w:val="32"/>
          <w:szCs w:val="32"/>
          <w:bdr w:val="none" w:color="auto" w:sz="0" w:space="0"/>
        </w:rPr>
        <w:t>八、特别提示</w:t>
      </w:r>
    </w:p>
    <w:p w14:paraId="6E1989A1">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420" w:beforeAutospacing="0" w:after="105" w:afterAutospacing="0" w:line="240" w:lineRule="auto"/>
        <w:ind w:left="0" w:right="0" w:firstLine="420"/>
        <w:jc w:val="both"/>
        <w:textAlignment w:val="auto"/>
        <w:rPr>
          <w:rFonts w:hint="eastAsia" w:ascii="仿宋_GB2312" w:hAnsi="仿宋_GB2312" w:eastAsia="仿宋_GB2312" w:cs="仿宋_GB2312"/>
          <w:i w:val="0"/>
          <w:iCs w:val="0"/>
          <w:caps w:val="0"/>
          <w:color w:val="000000"/>
          <w:spacing w:val="0"/>
          <w:sz w:val="32"/>
          <w:szCs w:val="32"/>
        </w:rPr>
      </w:pPr>
      <w:r>
        <w:rPr>
          <w:rFonts w:hint="eastAsia" w:ascii="仿宋_GB2312" w:hAnsi="仿宋_GB2312" w:eastAsia="仿宋_GB2312" w:cs="仿宋_GB2312"/>
          <w:i w:val="0"/>
          <w:iCs w:val="0"/>
          <w:caps w:val="0"/>
          <w:color w:val="000000"/>
          <w:spacing w:val="0"/>
          <w:sz w:val="32"/>
          <w:szCs w:val="32"/>
          <w:bdr w:val="none" w:color="auto" w:sz="0" w:space="0"/>
        </w:rPr>
        <w:t>（一）特岗教师招聘工作坚持“公开、公平、竞争、择优”的原则，招聘单位及工作人员应严格执行有关规定，确保信息、过程、结果公开，接受纪检部门和社会各界的监督。</w:t>
      </w:r>
    </w:p>
    <w:p w14:paraId="6E5EBAA1">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420" w:beforeAutospacing="0" w:after="105" w:afterAutospacing="0" w:line="240" w:lineRule="auto"/>
        <w:ind w:left="0" w:right="0" w:firstLine="420"/>
        <w:jc w:val="both"/>
        <w:textAlignment w:val="auto"/>
        <w:rPr>
          <w:rFonts w:hint="eastAsia" w:ascii="仿宋_GB2312" w:hAnsi="仿宋_GB2312" w:eastAsia="仿宋_GB2312" w:cs="仿宋_GB2312"/>
          <w:i w:val="0"/>
          <w:iCs w:val="0"/>
          <w:caps w:val="0"/>
          <w:color w:val="000000"/>
          <w:spacing w:val="0"/>
          <w:sz w:val="32"/>
          <w:szCs w:val="32"/>
        </w:rPr>
      </w:pPr>
      <w:r>
        <w:rPr>
          <w:rFonts w:hint="eastAsia" w:ascii="仿宋_GB2312" w:hAnsi="仿宋_GB2312" w:eastAsia="仿宋_GB2312" w:cs="仿宋_GB2312"/>
          <w:i w:val="0"/>
          <w:iCs w:val="0"/>
          <w:caps w:val="0"/>
          <w:color w:val="000000"/>
          <w:spacing w:val="0"/>
          <w:sz w:val="32"/>
          <w:szCs w:val="32"/>
          <w:bdr w:val="none" w:color="auto" w:sz="0" w:space="0"/>
        </w:rPr>
        <w:t>（二）具体岗位报名条件、要求，面试公告、面试成绩，体检人员与最终拟聘人员名单信息，由相关市（州）教育主管部门网站及时向社会公布。特岗教师招聘的报名、笔试、面试、体检等各环节均不向考生收取任何费用。</w:t>
      </w:r>
    </w:p>
    <w:p w14:paraId="4CD1E562">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420" w:beforeAutospacing="0" w:after="105" w:afterAutospacing="0" w:line="240" w:lineRule="auto"/>
        <w:ind w:left="0" w:right="0" w:firstLine="420"/>
        <w:jc w:val="both"/>
        <w:textAlignment w:val="auto"/>
        <w:rPr>
          <w:rFonts w:hint="eastAsia" w:ascii="仿宋_GB2312" w:hAnsi="仿宋_GB2312" w:eastAsia="仿宋_GB2312" w:cs="仿宋_GB2312"/>
          <w:i w:val="0"/>
          <w:iCs w:val="0"/>
          <w:caps w:val="0"/>
          <w:color w:val="000000"/>
          <w:spacing w:val="0"/>
          <w:sz w:val="32"/>
          <w:szCs w:val="32"/>
        </w:rPr>
      </w:pPr>
      <w:r>
        <w:rPr>
          <w:rFonts w:hint="eastAsia" w:ascii="仿宋_GB2312" w:hAnsi="仿宋_GB2312" w:eastAsia="仿宋_GB2312" w:cs="仿宋_GB2312"/>
          <w:i w:val="0"/>
          <w:iCs w:val="0"/>
          <w:caps w:val="0"/>
          <w:color w:val="000000"/>
          <w:spacing w:val="0"/>
          <w:sz w:val="32"/>
          <w:szCs w:val="32"/>
          <w:bdr w:val="none" w:color="auto" w:sz="0" w:space="0"/>
        </w:rPr>
        <w:t>（三）应聘人员提供的信息和材料将贯穿整个招聘工作全过程，应确保真实、准确、完整，凡是弄虚作假、信息错误或不符合招聘对象及条件的人员，在笔试、面试、体检、录取、岗前培训等任何环节中一经发现并查实，一律取消资格，所造成的后果应聘人员自行承担。</w:t>
      </w:r>
    </w:p>
    <w:p w14:paraId="7EFCA32F">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420" w:beforeAutospacing="0" w:after="105" w:afterAutospacing="0" w:line="240" w:lineRule="auto"/>
        <w:ind w:left="0" w:right="0" w:firstLine="420"/>
        <w:jc w:val="both"/>
        <w:textAlignment w:val="auto"/>
        <w:rPr>
          <w:rFonts w:hint="eastAsia" w:ascii="仿宋_GB2312" w:hAnsi="仿宋_GB2312" w:eastAsia="仿宋_GB2312" w:cs="仿宋_GB2312"/>
          <w:i w:val="0"/>
          <w:iCs w:val="0"/>
          <w:caps w:val="0"/>
          <w:color w:val="000000"/>
          <w:spacing w:val="0"/>
          <w:sz w:val="32"/>
          <w:szCs w:val="32"/>
        </w:rPr>
      </w:pPr>
      <w:r>
        <w:rPr>
          <w:rFonts w:hint="eastAsia" w:ascii="仿宋_GB2312" w:hAnsi="仿宋_GB2312" w:eastAsia="仿宋_GB2312" w:cs="仿宋_GB2312"/>
          <w:i w:val="0"/>
          <w:iCs w:val="0"/>
          <w:caps w:val="0"/>
          <w:color w:val="000000"/>
          <w:spacing w:val="0"/>
          <w:sz w:val="32"/>
          <w:szCs w:val="32"/>
          <w:bdr w:val="none" w:color="auto" w:sz="0" w:space="0"/>
        </w:rPr>
        <w:t>（四）本招聘简章未尽事宜，按相关政策规定执行。特岗教师招聘考试的相关信息，以四川省教育厅和四川省教育考试院官网发布的信息为准，具体岗位报名条件、要求以各市（州）教育主管部门网站发布的信息为准。</w:t>
      </w:r>
    </w:p>
    <w:p w14:paraId="636EE797">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420" w:beforeAutospacing="0" w:after="105" w:afterAutospacing="0" w:line="240" w:lineRule="auto"/>
        <w:ind w:left="0" w:right="0" w:firstLine="420"/>
        <w:jc w:val="both"/>
        <w:textAlignment w:val="auto"/>
        <w:rPr>
          <w:rFonts w:hint="eastAsia" w:ascii="仿宋_GB2312" w:hAnsi="仿宋_GB2312" w:eastAsia="仿宋_GB2312" w:cs="仿宋_GB2312"/>
          <w:i w:val="0"/>
          <w:iCs w:val="0"/>
          <w:caps w:val="0"/>
          <w:color w:val="000000"/>
          <w:spacing w:val="0"/>
          <w:sz w:val="32"/>
          <w:szCs w:val="32"/>
        </w:rPr>
      </w:pPr>
      <w:r>
        <w:rPr>
          <w:rFonts w:hint="eastAsia" w:ascii="仿宋_GB2312" w:hAnsi="仿宋_GB2312" w:eastAsia="仿宋_GB2312" w:cs="仿宋_GB2312"/>
          <w:i w:val="0"/>
          <w:iCs w:val="0"/>
          <w:caps w:val="0"/>
          <w:color w:val="000000"/>
          <w:spacing w:val="0"/>
          <w:sz w:val="32"/>
          <w:szCs w:val="32"/>
          <w:bdr w:val="none" w:color="auto" w:sz="0" w:space="0"/>
        </w:rPr>
        <w:t>四川省教育厅门户网站：http://edu.sc.gov.cn</w:t>
      </w:r>
    </w:p>
    <w:p w14:paraId="34E59447">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420" w:beforeAutospacing="0" w:after="105" w:afterAutospacing="0" w:line="240" w:lineRule="auto"/>
        <w:ind w:left="0" w:right="0" w:firstLine="420"/>
        <w:jc w:val="both"/>
        <w:textAlignment w:val="auto"/>
        <w:rPr>
          <w:rFonts w:hint="eastAsia" w:ascii="仿宋_GB2312" w:hAnsi="仿宋_GB2312" w:eastAsia="仿宋_GB2312" w:cs="仿宋_GB2312"/>
          <w:i w:val="0"/>
          <w:iCs w:val="0"/>
          <w:caps w:val="0"/>
          <w:color w:val="000000"/>
          <w:spacing w:val="0"/>
          <w:sz w:val="32"/>
          <w:szCs w:val="32"/>
          <w:bdr w:val="none" w:color="auto" w:sz="0" w:space="0"/>
        </w:rPr>
      </w:pPr>
      <w:r>
        <w:rPr>
          <w:rFonts w:hint="eastAsia" w:ascii="仿宋_GB2312" w:hAnsi="仿宋_GB2312" w:eastAsia="仿宋_GB2312" w:cs="仿宋_GB2312"/>
          <w:i w:val="0"/>
          <w:iCs w:val="0"/>
          <w:caps w:val="0"/>
          <w:color w:val="000000"/>
          <w:spacing w:val="0"/>
          <w:sz w:val="32"/>
          <w:szCs w:val="32"/>
          <w:bdr w:val="none" w:color="auto" w:sz="0" w:space="0"/>
        </w:rPr>
        <w:t>四川省教育考试院官网：</w:t>
      </w:r>
      <w:r>
        <w:rPr>
          <w:rFonts w:hint="eastAsia" w:ascii="仿宋_GB2312" w:hAnsi="仿宋_GB2312" w:eastAsia="仿宋_GB2312" w:cs="仿宋_GB2312"/>
          <w:i w:val="0"/>
          <w:iCs w:val="0"/>
          <w:caps w:val="0"/>
          <w:color w:val="000000"/>
          <w:spacing w:val="0"/>
          <w:sz w:val="32"/>
          <w:szCs w:val="32"/>
          <w:bdr w:val="none" w:color="auto" w:sz="0" w:space="0"/>
        </w:rPr>
        <w:fldChar w:fldCharType="begin"/>
      </w:r>
      <w:r>
        <w:rPr>
          <w:rFonts w:hint="eastAsia" w:ascii="仿宋_GB2312" w:hAnsi="仿宋_GB2312" w:eastAsia="仿宋_GB2312" w:cs="仿宋_GB2312"/>
          <w:i w:val="0"/>
          <w:iCs w:val="0"/>
          <w:caps w:val="0"/>
          <w:color w:val="000000"/>
          <w:spacing w:val="0"/>
          <w:sz w:val="32"/>
          <w:szCs w:val="32"/>
          <w:bdr w:val="none" w:color="auto" w:sz="0" w:space="0"/>
        </w:rPr>
        <w:instrText xml:space="preserve"> HYPERLINK "http://www.sceea.cn" </w:instrText>
      </w:r>
      <w:r>
        <w:rPr>
          <w:rFonts w:hint="eastAsia" w:ascii="仿宋_GB2312" w:hAnsi="仿宋_GB2312" w:eastAsia="仿宋_GB2312" w:cs="仿宋_GB2312"/>
          <w:i w:val="0"/>
          <w:iCs w:val="0"/>
          <w:caps w:val="0"/>
          <w:color w:val="000000"/>
          <w:spacing w:val="0"/>
          <w:sz w:val="32"/>
          <w:szCs w:val="32"/>
          <w:bdr w:val="none" w:color="auto" w:sz="0" w:space="0"/>
        </w:rPr>
        <w:fldChar w:fldCharType="separate"/>
      </w:r>
      <w:r>
        <w:rPr>
          <w:rStyle w:val="6"/>
          <w:rFonts w:hint="eastAsia" w:ascii="仿宋_GB2312" w:hAnsi="仿宋_GB2312" w:eastAsia="仿宋_GB2312" w:cs="仿宋_GB2312"/>
          <w:i w:val="0"/>
          <w:iCs w:val="0"/>
          <w:caps w:val="0"/>
          <w:spacing w:val="0"/>
          <w:sz w:val="32"/>
          <w:szCs w:val="32"/>
          <w:bdr w:val="none" w:color="auto" w:sz="0" w:space="0"/>
        </w:rPr>
        <w:t>http://www.sceea.cn</w:t>
      </w:r>
      <w:r>
        <w:rPr>
          <w:rFonts w:hint="eastAsia" w:ascii="仿宋_GB2312" w:hAnsi="仿宋_GB2312" w:eastAsia="仿宋_GB2312" w:cs="仿宋_GB2312"/>
          <w:i w:val="0"/>
          <w:iCs w:val="0"/>
          <w:caps w:val="0"/>
          <w:color w:val="000000"/>
          <w:spacing w:val="0"/>
          <w:sz w:val="32"/>
          <w:szCs w:val="32"/>
          <w:bdr w:val="none" w:color="auto" w:sz="0" w:space="0"/>
        </w:rPr>
        <w:fldChar w:fldCharType="end"/>
      </w:r>
    </w:p>
    <w:p w14:paraId="5CABEEA8">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420" w:beforeAutospacing="0" w:after="105" w:afterAutospacing="0" w:line="240" w:lineRule="auto"/>
        <w:ind w:left="0" w:right="0" w:firstLine="420"/>
        <w:jc w:val="both"/>
        <w:textAlignment w:val="auto"/>
        <w:rPr>
          <w:rFonts w:hint="eastAsia" w:ascii="仿宋_GB2312" w:hAnsi="仿宋_GB2312" w:eastAsia="仿宋_GB2312" w:cs="仿宋_GB2312"/>
          <w:i w:val="0"/>
          <w:iCs w:val="0"/>
          <w:caps w:val="0"/>
          <w:color w:val="000000"/>
          <w:spacing w:val="0"/>
          <w:sz w:val="32"/>
          <w:szCs w:val="32"/>
          <w:bdr w:val="none" w:color="auto" w:sz="0" w:space="0"/>
        </w:rPr>
      </w:pPr>
    </w:p>
    <w:p w14:paraId="7B8F7D1B">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420" w:beforeAutospacing="0" w:after="105" w:afterAutospacing="0" w:line="240" w:lineRule="auto"/>
        <w:ind w:left="0" w:right="0" w:firstLine="420"/>
        <w:jc w:val="both"/>
        <w:textAlignment w:val="auto"/>
        <w:rPr>
          <w:rFonts w:hint="eastAsia" w:ascii="仿宋_GB2312" w:hAnsi="仿宋_GB2312" w:eastAsia="仿宋_GB2312" w:cs="仿宋_GB2312"/>
          <w:i w:val="0"/>
          <w:iCs w:val="0"/>
          <w:caps w:val="0"/>
          <w:color w:val="000000"/>
          <w:spacing w:val="0"/>
          <w:sz w:val="32"/>
          <w:szCs w:val="32"/>
          <w:bdr w:val="none" w:color="auto" w:sz="0" w:space="0"/>
          <w:lang w:val="en-US" w:eastAsia="zh-CN"/>
        </w:rPr>
      </w:pPr>
      <w:r>
        <w:rPr>
          <w:rFonts w:hint="eastAsia" w:ascii="仿宋_GB2312" w:hAnsi="仿宋_GB2312" w:eastAsia="仿宋_GB2312" w:cs="仿宋_GB2312"/>
          <w:i w:val="0"/>
          <w:iCs w:val="0"/>
          <w:caps w:val="0"/>
          <w:color w:val="000000"/>
          <w:spacing w:val="0"/>
          <w:sz w:val="32"/>
          <w:szCs w:val="32"/>
          <w:bdr w:val="none" w:color="auto" w:sz="0" w:space="0"/>
          <w:lang w:val="en-US" w:eastAsia="zh-CN"/>
        </w:rPr>
        <w:t xml:space="preserve">                                        </w:t>
      </w:r>
    </w:p>
    <w:p w14:paraId="03FFBDC7">
      <w:pPr>
        <w:keepNext w:val="0"/>
        <w:keepLines w:val="0"/>
        <w:pageBreakBefore w:val="0"/>
        <w:kinsoku/>
        <w:wordWrap/>
        <w:overflowPunct/>
        <w:topLinePunct w:val="0"/>
        <w:autoSpaceDE/>
        <w:autoSpaceDN/>
        <w:bidi w:val="0"/>
        <w:adjustRightInd/>
        <w:snapToGrid/>
        <w:spacing w:line="240" w:lineRule="auto"/>
        <w:textAlignment w:val="auto"/>
        <w:rPr>
          <w:rFonts w:hint="eastAsia" w:ascii="仿宋_GB2312" w:hAnsi="仿宋_GB2312" w:eastAsia="仿宋_GB2312" w:cs="仿宋_GB2312"/>
          <w:sz w:val="32"/>
          <w:szCs w:val="32"/>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微软雅黑 Light">
    <w:panose1 w:val="020B0502040204020203"/>
    <w:charset w:val="86"/>
    <w:family w:val="auto"/>
    <w:pitch w:val="default"/>
    <w:sig w:usb0="80000287" w:usb1="2ACF0010" w:usb2="00000016" w:usb3="00000000" w:csb0="0004001F" w:csb1="00000000"/>
  </w:font>
  <w:font w:name="方正小标宋_GBK">
    <w:panose1 w:val="03000509000000000000"/>
    <w:charset w:val="86"/>
    <w:family w:val="auto"/>
    <w:pitch w:val="default"/>
    <w:sig w:usb0="00000001" w:usb1="080E0000" w:usb2="00000000" w:usb3="00000000" w:csb0="00040000" w:csb1="00000000"/>
  </w:font>
  <w:font w:name="仿宋_GB2312">
    <w:panose1 w:val="02010609030101010101"/>
    <w:charset w:val="86"/>
    <w:family w:val="auto"/>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BC0146E"/>
    <w:rsid w:val="0BC0146E"/>
    <w:rsid w:val="2F7A50F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spacing w:before="0" w:beforeAutospacing="1" w:after="0" w:afterAutospacing="1"/>
      <w:jc w:val="left"/>
    </w:pPr>
    <w:rPr>
      <w:rFonts w:hint="eastAsia" w:ascii="宋体" w:hAnsi="宋体" w:eastAsia="宋体" w:cs="宋体"/>
      <w:b/>
      <w:bCs/>
      <w:kern w:val="44"/>
      <w:sz w:val="48"/>
      <w:szCs w:val="48"/>
      <w:lang w:val="en-US" w:eastAsia="zh-CN" w:bidi="ar"/>
    </w:rPr>
  </w:style>
  <w:style w:type="character" w:default="1" w:styleId="5">
    <w:name w:val="Default Paragraph Font"/>
    <w:semiHidden/>
    <w:qFormat/>
    <w:uiPriority w:val="0"/>
  </w:style>
  <w:style w:type="table" w:default="1" w:styleId="4">
    <w:name w:val="Normal Table"/>
    <w:semiHidden/>
    <w:uiPriority w:val="0"/>
    <w:tblPr>
      <w:tblCellMar>
        <w:top w:w="0" w:type="dxa"/>
        <w:left w:w="108" w:type="dxa"/>
        <w:bottom w:w="0" w:type="dxa"/>
        <w:right w:w="108" w:type="dxa"/>
      </w:tblCellMar>
    </w:tblPr>
  </w:style>
  <w:style w:type="paragraph" w:styleId="3">
    <w:name w:val="Normal (Web)"/>
    <w:basedOn w:val="1"/>
    <w:uiPriority w:val="0"/>
    <w:pPr>
      <w:spacing w:before="0" w:beforeAutospacing="1" w:after="0" w:afterAutospacing="1"/>
      <w:ind w:left="0" w:right="0"/>
      <w:jc w:val="left"/>
    </w:pPr>
    <w:rPr>
      <w:kern w:val="0"/>
      <w:sz w:val="24"/>
      <w:lang w:val="en-US" w:eastAsia="zh-CN" w:bidi="ar"/>
    </w:rPr>
  </w:style>
  <w:style w:type="character" w:styleId="6">
    <w:name w:val="Hyperlink"/>
    <w:basedOn w:val="5"/>
    <w:uiPriority w:val="0"/>
    <w:rPr>
      <w:color w:val="0000FF"/>
      <w:u w:val="single"/>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10</Pages>
  <Words>0</Words>
  <Characters>0</Characters>
  <Lines>0</Lines>
  <Paragraphs>0</Paragraphs>
  <TotalTime>7</TotalTime>
  <ScaleCrop>false</ScaleCrop>
  <LinksUpToDate>false</LinksUpToDate>
  <CharactersWithSpaces>0</CharactersWithSpaces>
  <Application>WPS Office_12.1.0.21171_F1E327BC-269C-435d-A152-05C5408002CA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2025-06-05T02:12:00Z</dcterms:created>
  <dc:creator>х丫頭Ｌ</dc:creator>
  <cp:lastModifiedBy>х丫頭Ｌ</cp:lastModifiedBy>
  <cp:lastPrinted>2025-06-05T02:29:57Z</cp:lastPrinted>
  <dcterms:modified xsi:type="dcterms:W3CDTF">2025-06-05T02:43:02Z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2052-12.1.0.21171</vt:lpwstr>
  </property>
  <property fmtid="{D5CDD505-2E9C-101B-9397-08002B2CF9AE}" pid="3" name="ICV">
    <vt:lpwstr>24C869015E904BED8CFC83DBB3DA3F36_11</vt:lpwstr>
  </property>
  <property fmtid="{D5CDD505-2E9C-101B-9397-08002B2CF9AE}" pid="4" name="KSOTemplateDocerSaveRecord">
    <vt:lpwstr>eyJoZGlkIjoiOTk5NGYxYzRhODYzMDVkMjA5NzkwNzc3YTAyNjE5NmEiLCJ1c2VySWQiOiIyNzk3NDM3NTAifQ==</vt:lpwstr>
  </property>
</Properties>
</file>