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608" w:type="dxa"/>
        <w:tblInd w:w="0" w:type="dxa"/>
        <w:tblLayout w:type="fixed"/>
        <w:tblCellMar>
          <w:top w:w="0" w:type="dxa"/>
          <w:left w:w="108" w:type="dxa"/>
          <w:bottom w:w="0" w:type="dxa"/>
          <w:right w:w="108" w:type="dxa"/>
        </w:tblCellMar>
      </w:tblPr>
      <w:tblGrid>
        <w:gridCol w:w="893"/>
        <w:gridCol w:w="1380"/>
        <w:gridCol w:w="1231"/>
        <w:gridCol w:w="720"/>
        <w:gridCol w:w="3584"/>
        <w:gridCol w:w="945"/>
        <w:gridCol w:w="3750"/>
        <w:gridCol w:w="1105"/>
      </w:tblGrid>
      <w:tr>
        <w:tblPrEx>
          <w:tblCellMar>
            <w:top w:w="0" w:type="dxa"/>
            <w:left w:w="108" w:type="dxa"/>
            <w:bottom w:w="0" w:type="dxa"/>
            <w:right w:w="108" w:type="dxa"/>
          </w:tblCellMar>
        </w:tblPrEx>
        <w:trPr>
          <w:trHeight w:val="284" w:hRule="atLeast"/>
        </w:trPr>
        <w:tc>
          <w:tcPr>
            <w:tcW w:w="13608" w:type="dxa"/>
            <w:gridSpan w:val="8"/>
            <w:tcBorders>
              <w:top w:val="nil"/>
              <w:left w:val="nil"/>
              <w:bottom w:val="nil"/>
              <w:right w:val="nil"/>
            </w:tcBorders>
            <w:shd w:val="clear" w:color="auto" w:fill="auto"/>
            <w:vAlign w:val="center"/>
          </w:tcPr>
          <w:p>
            <w:pPr>
              <w:widowControl/>
              <w:jc w:val="left"/>
              <w:rPr>
                <w:rFonts w:ascii="黑体" w:hAnsi="黑体" w:eastAsia="黑体" w:cs="宋体"/>
                <w:kern w:val="0"/>
                <w:sz w:val="36"/>
                <w:szCs w:val="36"/>
              </w:rPr>
            </w:pPr>
            <w:r>
              <w:rPr>
                <w:rFonts w:hint="eastAsia" w:ascii="黑体" w:hAnsi="黑体" w:eastAsia="黑体" w:cs="黑体"/>
                <w:sz w:val="32"/>
                <w:szCs w:val="32"/>
              </w:rPr>
              <w:t>附件1</w:t>
            </w:r>
          </w:p>
        </w:tc>
      </w:tr>
      <w:tr>
        <w:tblPrEx>
          <w:tblCellMar>
            <w:top w:w="0" w:type="dxa"/>
            <w:left w:w="108" w:type="dxa"/>
            <w:bottom w:w="0" w:type="dxa"/>
            <w:right w:w="108" w:type="dxa"/>
          </w:tblCellMar>
        </w:tblPrEx>
        <w:trPr>
          <w:trHeight w:val="281" w:hRule="atLeast"/>
        </w:trPr>
        <w:tc>
          <w:tcPr>
            <w:tcW w:w="13608" w:type="dxa"/>
            <w:gridSpan w:val="8"/>
            <w:tcBorders>
              <w:top w:val="nil"/>
              <w:left w:val="nil"/>
              <w:bottom w:val="single" w:color="auto" w:sz="4" w:space="0"/>
              <w:right w:val="nil"/>
            </w:tcBorders>
            <w:shd w:val="clear" w:color="auto" w:fill="auto"/>
            <w:vAlign w:val="center"/>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赣州市政公用集团202</w:t>
            </w:r>
            <w:r>
              <w:rPr>
                <w:rFonts w:hint="eastAsia" w:ascii="方正小标宋简体" w:hAnsi="宋体" w:eastAsia="方正小标宋简体" w:cs="宋体"/>
                <w:kern w:val="0"/>
                <w:sz w:val="36"/>
                <w:szCs w:val="36"/>
                <w:lang w:val="en-US" w:eastAsia="zh-CN"/>
              </w:rPr>
              <w:t>5</w:t>
            </w:r>
            <w:r>
              <w:rPr>
                <w:rFonts w:hint="eastAsia" w:ascii="方正小标宋简体" w:hAnsi="宋体" w:eastAsia="方正小标宋简体" w:cs="宋体"/>
                <w:kern w:val="0"/>
                <w:sz w:val="36"/>
                <w:szCs w:val="36"/>
              </w:rPr>
              <w:t>年</w:t>
            </w:r>
            <w:r>
              <w:rPr>
                <w:rFonts w:hint="eastAsia" w:ascii="方正小标宋简体" w:hAnsi="宋体" w:eastAsia="方正小标宋简体" w:cs="宋体"/>
                <w:kern w:val="0"/>
                <w:sz w:val="36"/>
                <w:szCs w:val="36"/>
                <w:lang w:val="en-US" w:eastAsia="zh-CN"/>
              </w:rPr>
              <w:t>第一批人员社会公开</w:t>
            </w:r>
            <w:r>
              <w:rPr>
                <w:rFonts w:hint="eastAsia" w:ascii="方正小标宋简体" w:hAnsi="宋体" w:eastAsia="方正小标宋简体" w:cs="宋体"/>
                <w:kern w:val="0"/>
                <w:sz w:val="36"/>
                <w:szCs w:val="36"/>
              </w:rPr>
              <w:t>招聘岗位表（</w:t>
            </w:r>
            <w:r>
              <w:rPr>
                <w:rFonts w:hint="eastAsia" w:ascii="方正小标宋简体" w:hAnsi="宋体" w:eastAsia="方正小标宋简体" w:cs="宋体"/>
                <w:kern w:val="0"/>
                <w:sz w:val="36"/>
                <w:szCs w:val="36"/>
                <w:lang w:val="en-US" w:eastAsia="zh-CN"/>
              </w:rPr>
              <w:t>23</w:t>
            </w:r>
            <w:r>
              <w:rPr>
                <w:rFonts w:hint="eastAsia" w:ascii="方正小标宋简体" w:hAnsi="宋体" w:eastAsia="方正小标宋简体" w:cs="宋体"/>
                <w:kern w:val="0"/>
                <w:sz w:val="36"/>
                <w:szCs w:val="36"/>
              </w:rPr>
              <w:t xml:space="preserve">名）                                                                        </w:t>
            </w:r>
          </w:p>
        </w:tc>
      </w:tr>
      <w:tr>
        <w:tblPrEx>
          <w:tblCellMar>
            <w:top w:w="0" w:type="dxa"/>
            <w:left w:w="108" w:type="dxa"/>
            <w:bottom w:w="0" w:type="dxa"/>
            <w:right w:w="108" w:type="dxa"/>
          </w:tblCellMar>
        </w:tblPrEx>
        <w:trPr>
          <w:trHeight w:val="750"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岗位</w:t>
            </w:r>
          </w:p>
          <w:p>
            <w:pPr>
              <w:widowControl/>
              <w:jc w:val="center"/>
              <w:rPr>
                <w:rFonts w:ascii="宋体" w:hAnsi="宋体" w:cs="宋体"/>
                <w:b/>
                <w:bCs/>
                <w:kern w:val="0"/>
                <w:sz w:val="22"/>
                <w:szCs w:val="22"/>
              </w:rPr>
            </w:pPr>
            <w:r>
              <w:rPr>
                <w:rFonts w:hint="eastAsia" w:ascii="宋体" w:hAnsi="宋体" w:cs="宋体"/>
                <w:b/>
                <w:bCs/>
                <w:kern w:val="0"/>
                <w:sz w:val="22"/>
                <w:szCs w:val="22"/>
              </w:rPr>
              <w:t>编号</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部门</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招聘岗位</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招聘  人数</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专业要求</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学历学位要求</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cs="宋体"/>
                <w:b/>
                <w:bCs/>
                <w:kern w:val="0"/>
                <w:sz w:val="22"/>
                <w:szCs w:val="22"/>
                <w:lang w:val="en-US" w:eastAsia="zh-CN"/>
              </w:rPr>
              <w:t>招聘条件</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备注</w:t>
            </w:r>
          </w:p>
        </w:tc>
      </w:tr>
      <w:tr>
        <w:tblPrEx>
          <w:tblCellMar>
            <w:top w:w="0" w:type="dxa"/>
            <w:left w:w="108" w:type="dxa"/>
            <w:bottom w:w="0" w:type="dxa"/>
            <w:right w:w="108" w:type="dxa"/>
          </w:tblCellMar>
        </w:tblPrEx>
        <w:trPr>
          <w:trHeight w:val="1200"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01</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集团企业规划发展部</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投资管理岗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1</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研究生专业：金融学（020204）、金融（0251）、会计（1253）、财政学（020203）、企业管理(财务管理方向)(120202)、会计学(120201)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硕士研究生及以上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1.35周岁及以下；</w:t>
            </w:r>
          </w:p>
          <w:p>
            <w:pPr>
              <w:keepNext w:val="0"/>
              <w:keepLines w:val="0"/>
              <w:widowControl/>
              <w:suppressLineNumbers w:val="0"/>
              <w:jc w:val="left"/>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2.具有2年及以上项目投资、资本运营相关工作经验优先；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3.具备良好的行业研究和数据分析能力，能独立撰写投资分析报告。</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1122"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02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水务公司综合办公室</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文秘岗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1</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研究生专业：中国语言文学（0501）、新闻传播学（0503）、新闻与传播（0552）、马克思主义理论（0305）、行政管理（120401）；</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本科专业：中国语言文学类（0501）、新闻传播学类（0503）、马克思主义理论类（0305）、行政管理（120402）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本科及以上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1.35周岁及以下；</w:t>
            </w:r>
          </w:p>
          <w:p>
            <w:pPr>
              <w:keepNext w:val="0"/>
              <w:keepLines w:val="0"/>
              <w:widowControl/>
              <w:suppressLineNumbers w:val="0"/>
              <w:jc w:val="left"/>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2.中共党员（含预备党员）；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3.有良好的文字功底，能够熟练撰写各类公文，具有较强沟通协调能力。</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仿宋_GB2312" w:hAnsi="宋体" w:eastAsia="仿宋_GB2312" w:cs="仿宋_GB2312"/>
                <w:i w:val="0"/>
                <w:iCs w:val="0"/>
                <w:color w:val="000000"/>
                <w:kern w:val="0"/>
                <w:sz w:val="22"/>
                <w:szCs w:val="22"/>
                <w:u w:val="none"/>
                <w:lang w:val="en-US" w:eastAsia="zh-CN" w:bidi="ar"/>
              </w:rPr>
              <w:t>应届毕业生岗位</w:t>
            </w:r>
          </w:p>
        </w:tc>
      </w:tr>
      <w:tr>
        <w:tblPrEx>
          <w:tblCellMar>
            <w:top w:w="0" w:type="dxa"/>
            <w:left w:w="108" w:type="dxa"/>
            <w:bottom w:w="0" w:type="dxa"/>
            <w:right w:w="108" w:type="dxa"/>
          </w:tblCellMar>
        </w:tblPrEx>
        <w:trPr>
          <w:trHeight w:val="1579"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03</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水务公司供应链公司</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贸易岗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研究生专业：国际贸易学（020206）、 英语语言文学（050201）、英语笔译（055101）、英语口译（055102）；</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本科专业：经济与贸易类（0204 ）、英语（050201）、商务英语（050262）、国际商务（120205）、市场营销（120202）、物流管理（120601）、电子商务（120801）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本科及以上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1.35周岁及以下；</w:t>
            </w:r>
          </w:p>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2.具有贸易、营销等岗位相关工作经验；</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3.具有较好的沟通洽谈能力，熟悉商务谈判技巧和商务礼仪。</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highlight w:val="lightGray"/>
              </w:rPr>
            </w:pPr>
            <w:r>
              <w:rPr>
                <w:rFonts w:hint="eastAsia" w:ascii="宋体" w:hAnsi="宋体" w:cs="宋体"/>
                <w:kern w:val="0"/>
                <w:sz w:val="24"/>
              </w:rPr>
              <w:t>　</w:t>
            </w:r>
          </w:p>
        </w:tc>
      </w:tr>
      <w:tr>
        <w:tblPrEx>
          <w:tblCellMar>
            <w:top w:w="0" w:type="dxa"/>
            <w:left w:w="108" w:type="dxa"/>
            <w:bottom w:w="0" w:type="dxa"/>
            <w:right w:w="108" w:type="dxa"/>
          </w:tblCellMar>
        </w:tblPrEx>
        <w:trPr>
          <w:trHeight w:val="1579"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宋体" w:hAnsi="宋体" w:eastAsia="宋体" w:cs="宋体"/>
                <w:i w:val="0"/>
                <w:iCs w:val="0"/>
                <w:color w:val="000000"/>
                <w:kern w:val="0"/>
                <w:sz w:val="20"/>
                <w:szCs w:val="20"/>
                <w:highlight w:val="none"/>
                <w:u w:val="none"/>
                <w:lang w:val="en-US" w:eastAsia="zh-CN" w:bidi="ar"/>
              </w:rPr>
              <w:t>202</w:t>
            </w:r>
            <w:r>
              <w:rPr>
                <w:rFonts w:hint="eastAsia" w:ascii="宋体" w:hAnsi="宋体" w:cs="宋体"/>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04</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水务公司泰盛市政设计公司</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注册公用设备工程师</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研究生专业：环境工程（085701）、土木工程（0814）、环境科学与工程（0830）、土木工程（085901）、市政工程（含给排水等）（085905）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硕士研究生及以上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1.40周岁及以下；</w:t>
            </w:r>
          </w:p>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2.持有效的注册公用设备师（给水排水）职业资格证书；</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3.具有5年以上设计工作经验以及主持过竣工可查的大型给排水项目工程或中型给排水项目工程设计的优先。</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highlight w:val="lightGray"/>
              </w:rPr>
            </w:pPr>
          </w:p>
        </w:tc>
      </w:tr>
      <w:tr>
        <w:tblPrEx>
          <w:tblCellMar>
            <w:top w:w="0" w:type="dxa"/>
            <w:left w:w="108" w:type="dxa"/>
            <w:bottom w:w="0" w:type="dxa"/>
            <w:right w:w="108" w:type="dxa"/>
          </w:tblCellMar>
        </w:tblPrEx>
        <w:trPr>
          <w:trHeight w:val="1579"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highlight w:val="lightGray"/>
              </w:rPr>
            </w:pPr>
            <w:r>
              <w:rPr>
                <w:rFonts w:hint="eastAsia" w:ascii="仿宋_GB2312" w:hAnsi="宋体" w:eastAsia="仿宋_GB2312" w:cs="宋体"/>
                <w:color w:val="000000"/>
                <w:kern w:val="0"/>
                <w:szCs w:val="21"/>
                <w:highlight w:val="none"/>
              </w:rPr>
              <w:t>202</w:t>
            </w:r>
            <w:r>
              <w:rPr>
                <w:rFonts w:hint="eastAsia" w:ascii="仿宋_GB2312" w:hAnsi="宋体" w:eastAsia="仿宋_GB2312" w:cs="宋体"/>
                <w:color w:val="000000"/>
                <w:kern w:val="0"/>
                <w:szCs w:val="21"/>
                <w:highlight w:val="none"/>
                <w:lang w:val="en-US" w:eastAsia="zh-CN"/>
              </w:rPr>
              <w:t>5</w:t>
            </w:r>
            <w:r>
              <w:rPr>
                <w:rFonts w:hint="eastAsia" w:ascii="仿宋_GB2312" w:hAnsi="宋体" w:eastAsia="仿宋_GB2312" w:cs="宋体"/>
                <w:color w:val="000000"/>
                <w:kern w:val="0"/>
                <w:szCs w:val="21"/>
                <w:highlight w:val="none"/>
              </w:rPr>
              <w:t>05</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水务公司泰盛市政设计公司</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一级注册结构工程师</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2</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研究生专业：土木工程（085901）、土木工程（0814）、建筑学（0813）、市政工程（含给排水等）（085905）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硕士研究生及以上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1.40周岁及以下；</w:t>
            </w:r>
          </w:p>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2.持有效的一级注册结构工程师职业资格证书的优先。</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highlight w:val="lightGray"/>
              </w:rPr>
            </w:pPr>
          </w:p>
        </w:tc>
      </w:tr>
      <w:tr>
        <w:tblPrEx>
          <w:tblCellMar>
            <w:top w:w="0" w:type="dxa"/>
            <w:left w:w="108" w:type="dxa"/>
            <w:bottom w:w="0" w:type="dxa"/>
            <w:right w:w="108" w:type="dxa"/>
          </w:tblCellMar>
        </w:tblPrEx>
        <w:trPr>
          <w:trHeight w:val="979"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06</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水务公司水质检测公司</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化验岗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1</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研究生专业：化学（0703）、环境科学与工程（0830）、食品科学（083201）、化学工程（085602）、环境工程（085701）、食品工程（086003）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硕士研究生及以上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1.35周岁及以下；</w:t>
            </w:r>
          </w:p>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2.具备较强的学习能力，具有ICP-MS、GC-MS、LC-MS等大型先进仪器课题研究经历的优先。</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1836"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07</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水务公司南康区自来水公司</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机电维修岗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研究生专业：电气工程（0808）、电子科学与技术（0809）、电气工程（085801）；</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本科专业：电气工程及其自动化（080601）、自动化（080801）、电气工程与智能控制（080604T)</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本科及以上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1.35周岁及以下；</w:t>
            </w:r>
          </w:p>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2.熟练掌握机电设备检修和故障排除能力，无恐高症，需在夜间不定时应急抢修；</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3.此岗位工作地点在南康。</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1836"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08</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水务公司南康区自来水公司</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造价岗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研究生专业：市政工程（081403）、工程管理（125601）；</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本科专业：土木工程（081001）、工程造价（120105）、工程管理（120103）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本科及以上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1.35周岁及以下；</w:t>
            </w:r>
          </w:p>
          <w:p>
            <w:pPr>
              <w:keepNext w:val="0"/>
              <w:keepLines w:val="0"/>
              <w:widowControl/>
              <w:suppressLineNumbers w:val="0"/>
              <w:jc w:val="left"/>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2.持有初级及以上工程造价专业技术职称或执业资格证书的优先；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3.熟悉各项工程造价核算和物资采购成本核算，熟练掌握新标杆造价软件的使用，能独立编制预算；</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4.此岗位工作地点在南康。</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仿宋_GB2312" w:hAnsi="宋体" w:eastAsia="仿宋_GB2312" w:cs="仿宋_GB2312"/>
                <w:i w:val="0"/>
                <w:iCs w:val="0"/>
                <w:color w:val="000000"/>
                <w:kern w:val="0"/>
                <w:sz w:val="22"/>
                <w:szCs w:val="22"/>
                <w:u w:val="none"/>
                <w:lang w:val="en-US" w:eastAsia="zh-CN" w:bidi="ar"/>
              </w:rPr>
              <w:t>应届毕业生岗位</w:t>
            </w:r>
          </w:p>
        </w:tc>
      </w:tr>
      <w:tr>
        <w:tblPrEx>
          <w:tblCellMar>
            <w:top w:w="0" w:type="dxa"/>
            <w:left w:w="108" w:type="dxa"/>
            <w:bottom w:w="0" w:type="dxa"/>
            <w:right w:w="108" w:type="dxa"/>
          </w:tblCellMar>
        </w:tblPrEx>
        <w:trPr>
          <w:trHeight w:val="90"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09</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水务公司经营管理部</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管网测绘岗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1</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研究生专业：地图学与地理信息系统（070503）、测绘科学与技术（0816）、测绘工程（085704）</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硕士研究生及以上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1.35周岁及以下；</w:t>
            </w:r>
          </w:p>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2.具有1年及以上工程测绘工作经验优先；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3.熟练使用RTK、全站仪等测量仪器和CAD制图软件。</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1935"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highlight w:val="none"/>
              </w:rPr>
              <w:t>202</w:t>
            </w:r>
            <w:r>
              <w:rPr>
                <w:rFonts w:hint="eastAsia" w:ascii="仿宋_GB2312" w:hAnsi="宋体" w:eastAsia="仿宋_GB2312" w:cs="宋体"/>
                <w:color w:val="000000"/>
                <w:kern w:val="0"/>
                <w:szCs w:val="21"/>
                <w:highlight w:val="none"/>
                <w:lang w:val="en-US" w:eastAsia="zh-CN"/>
              </w:rPr>
              <w:t>5</w:t>
            </w:r>
            <w:r>
              <w:rPr>
                <w:rFonts w:hint="eastAsia" w:ascii="仿宋_GB2312" w:hAnsi="宋体" w:eastAsia="仿宋_GB2312" w:cs="宋体"/>
                <w:color w:val="000000"/>
                <w:kern w:val="0"/>
                <w:szCs w:val="21"/>
                <w:highlight w:val="none"/>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公交公司人力资源部</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人力资源事务岗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1</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研究生专业：企业管理（人力资源管理）（120202）、工商管理（125101）、行政管理（120401）社会保障（120404）、劳动经济学（020207）；</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本科专业：工商管理（120201K）、行政管理（120402）、人力资源管理（120206）、劳动关系（120211T)、劳动与社会保障（120403）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本科及以上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1.35周岁及以下；</w:t>
            </w:r>
          </w:p>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2.中共党员（含预备党员）；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3.具有2年及以上人力资源管理工作经验优先。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4.熟悉绩效薪酬业务流程，具备良好的沟通协调能力和文字功底。</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47"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highlight w:val="none"/>
              </w:rPr>
              <w:t>202</w:t>
            </w:r>
            <w:r>
              <w:rPr>
                <w:rFonts w:hint="eastAsia" w:ascii="仿宋_GB2312" w:hAnsi="宋体" w:eastAsia="仿宋_GB2312" w:cs="宋体"/>
                <w:color w:val="000000"/>
                <w:kern w:val="0"/>
                <w:szCs w:val="21"/>
                <w:highlight w:val="none"/>
                <w:lang w:val="en-US" w:eastAsia="zh-CN"/>
              </w:rPr>
              <w:t>5</w:t>
            </w:r>
            <w:r>
              <w:rPr>
                <w:rFonts w:hint="eastAsia" w:ascii="仿宋_GB2312" w:hAnsi="宋体" w:eastAsia="仿宋_GB2312" w:cs="宋体"/>
                <w:color w:val="000000"/>
                <w:kern w:val="0"/>
                <w:szCs w:val="21"/>
                <w:highlight w:val="none"/>
              </w:rPr>
              <w:t>11</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公交公司办公室</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法务岗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1</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研究生专业：民商法学（030105）、经济法学（030107）法律（0351）；</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本科专业：法学（030101K）</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本科及以上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1.35周岁及以下；</w:t>
            </w:r>
          </w:p>
          <w:p>
            <w:pPr>
              <w:keepNext w:val="0"/>
              <w:keepLines w:val="0"/>
              <w:widowControl/>
              <w:suppressLineNumbers w:val="0"/>
              <w:jc w:val="left"/>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2.取得法律职业资格证书；</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3.具有1年及以上法律事务经验优先；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4.熟悉民法、合同法、知识产权法、公司法等法律知识，具备处理纠纷案件的基本专业技能。</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90"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highlight w:val="none"/>
              </w:rPr>
              <w:t>202</w:t>
            </w:r>
            <w:r>
              <w:rPr>
                <w:rFonts w:hint="eastAsia" w:ascii="仿宋_GB2312" w:hAnsi="宋体" w:eastAsia="仿宋_GB2312" w:cs="宋体"/>
                <w:color w:val="000000"/>
                <w:kern w:val="0"/>
                <w:szCs w:val="21"/>
                <w:highlight w:val="none"/>
                <w:lang w:val="en-US" w:eastAsia="zh-CN"/>
              </w:rPr>
              <w:t>5</w:t>
            </w:r>
            <w:r>
              <w:rPr>
                <w:rFonts w:hint="eastAsia" w:ascii="仿宋_GB2312" w:hAnsi="宋体" w:eastAsia="仿宋_GB2312" w:cs="宋体"/>
                <w:color w:val="000000"/>
                <w:kern w:val="0"/>
                <w:szCs w:val="21"/>
                <w:highlight w:val="none"/>
              </w:rPr>
              <w:t>12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公交公司党群文宣部</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文化宣传岗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1</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研究生专业：中国语言文学（0501）、新闻传播学（0503）、新闻与传播（0552）、马克思主义理论（0305）戏剧与影视学（1303）；</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本科专业：中国语言文学类（0501）、新闻传播学类（0503）、马克思主义理论类（0305）、戏剧与影视学类（1303）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本科及以上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1.35周岁及以下；</w:t>
            </w:r>
          </w:p>
          <w:p>
            <w:pPr>
              <w:keepNext w:val="0"/>
              <w:keepLines w:val="0"/>
              <w:widowControl/>
              <w:suppressLineNumbers w:val="0"/>
              <w:jc w:val="left"/>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2.具有较强的文字功底和主持演讲水平；</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3.熟练掌握办公软件及图片、视频编辑工具。</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287"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highlight w:val="none"/>
              </w:rPr>
              <w:t>202</w:t>
            </w:r>
            <w:r>
              <w:rPr>
                <w:rFonts w:hint="eastAsia" w:ascii="仿宋_GB2312" w:hAnsi="宋体" w:eastAsia="仿宋_GB2312" w:cs="宋体"/>
                <w:color w:val="000000"/>
                <w:kern w:val="0"/>
                <w:szCs w:val="21"/>
                <w:highlight w:val="none"/>
                <w:lang w:val="en-US" w:eastAsia="zh-CN"/>
              </w:rPr>
              <w:t>5</w:t>
            </w:r>
            <w:r>
              <w:rPr>
                <w:rFonts w:hint="eastAsia" w:ascii="仿宋_GB2312" w:hAnsi="宋体" w:eastAsia="仿宋_GB2312" w:cs="宋体"/>
                <w:color w:val="000000"/>
                <w:kern w:val="0"/>
                <w:szCs w:val="21"/>
                <w:highlight w:val="none"/>
              </w:rPr>
              <w:t>13</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公交公司信息技术部</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信息技术岗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1</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研究生专业：计算机科学与技术（0812）、通信工程（085402）、计算机技术（085404）、软件工程（085405）、网络与信息安全（085412）、软件工程（0835）；</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本科专业：通信工程（080703）、计算机类（0809）</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本科及以上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1.35周岁及以下；</w:t>
            </w:r>
          </w:p>
          <w:p>
            <w:pPr>
              <w:keepNext w:val="0"/>
              <w:keepLines w:val="0"/>
              <w:widowControl/>
              <w:suppressLineNumbers w:val="0"/>
              <w:jc w:val="left"/>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2.通过全国计算机技术与软件专业技术资格（水平）考试；</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3.具备良好的信息化专业素养和技能和沟通协调能力。</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宋体"/>
                <w:kern w:val="0"/>
                <w:sz w:val="20"/>
                <w:szCs w:val="20"/>
              </w:rPr>
            </w:pPr>
            <w:r>
              <w:rPr>
                <w:rFonts w:hint="eastAsia" w:ascii="仿宋_GB2312" w:hAnsi="宋体" w:eastAsia="仿宋_GB2312" w:cs="仿宋_GB2312"/>
                <w:i w:val="0"/>
                <w:iCs w:val="0"/>
                <w:color w:val="000000"/>
                <w:kern w:val="0"/>
                <w:sz w:val="22"/>
                <w:szCs w:val="22"/>
                <w:u w:val="none"/>
                <w:lang w:val="en-US" w:eastAsia="zh-CN" w:bidi="ar"/>
              </w:rPr>
              <w:t>应届毕业生岗位</w:t>
            </w:r>
          </w:p>
        </w:tc>
      </w:tr>
      <w:tr>
        <w:tblPrEx>
          <w:tblCellMar>
            <w:top w:w="0" w:type="dxa"/>
            <w:left w:w="108" w:type="dxa"/>
            <w:bottom w:w="0" w:type="dxa"/>
            <w:right w:w="108" w:type="dxa"/>
          </w:tblCellMar>
        </w:tblPrEx>
        <w:trPr>
          <w:trHeight w:val="942"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highlight w:val="none"/>
              </w:rPr>
              <w:t>202</w:t>
            </w:r>
            <w:r>
              <w:rPr>
                <w:rFonts w:hint="eastAsia" w:ascii="仿宋_GB2312" w:hAnsi="宋体" w:eastAsia="仿宋_GB2312" w:cs="宋体"/>
                <w:color w:val="000000"/>
                <w:kern w:val="0"/>
                <w:szCs w:val="21"/>
                <w:highlight w:val="none"/>
                <w:lang w:val="en-US" w:eastAsia="zh-CN"/>
              </w:rPr>
              <w:t>5</w:t>
            </w:r>
            <w:r>
              <w:rPr>
                <w:rFonts w:hint="eastAsia" w:ascii="仿宋_GB2312" w:hAnsi="宋体" w:eastAsia="仿宋_GB2312" w:cs="宋体"/>
                <w:color w:val="000000"/>
                <w:kern w:val="0"/>
                <w:szCs w:val="21"/>
                <w:highlight w:val="none"/>
              </w:rPr>
              <w:t>14</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公交公司工程管理部</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造价岗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1</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研究生专业：市政工程（081403）、工程管理（125601）；</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本科专业：土木工程（081001）、工程造价（120105）、工程管理（120103）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本科及以上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1.35周岁及以下；</w:t>
            </w:r>
          </w:p>
          <w:p>
            <w:pPr>
              <w:keepNext w:val="0"/>
              <w:keepLines w:val="0"/>
              <w:widowControl/>
              <w:suppressLineNumbers w:val="0"/>
              <w:jc w:val="left"/>
              <w:textAlignment w:val="center"/>
              <w:rPr>
                <w:rFonts w:ascii="仿宋_GB2312" w:hAnsi="宋体" w:eastAsia="仿宋_GB2312" w:cs="宋体"/>
                <w:color w:val="000000"/>
                <w:kern w:val="0"/>
                <w:szCs w:val="21"/>
              </w:rPr>
            </w:pPr>
            <w:r>
              <w:rPr>
                <w:rFonts w:hint="eastAsia" w:ascii="仿宋_GB2312" w:hAnsi="宋体" w:eastAsia="仿宋_GB2312" w:cs="仿宋_GB2312"/>
                <w:i w:val="0"/>
                <w:iCs w:val="0"/>
                <w:color w:val="000000"/>
                <w:kern w:val="0"/>
                <w:sz w:val="22"/>
                <w:szCs w:val="22"/>
                <w:u w:val="none"/>
                <w:lang w:val="en-US" w:eastAsia="zh-CN" w:bidi="ar"/>
              </w:rPr>
              <w:t>2.持有造价师执业资格；</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3.熟悉工程相关法律法规和政策及专业知识，熟练使用广联达、新标杆等计量计价软件。</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310"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15</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0"/>
                <w:szCs w:val="20"/>
                <w:lang w:bidi="ar"/>
              </w:rPr>
            </w:pPr>
            <w:r>
              <w:rPr>
                <w:rFonts w:hint="eastAsia" w:ascii="仿宋_GB2312" w:hAnsi="宋体" w:eastAsia="仿宋_GB2312" w:cs="仿宋_GB2312"/>
                <w:i w:val="0"/>
                <w:iCs w:val="0"/>
                <w:color w:val="000000"/>
                <w:kern w:val="0"/>
                <w:sz w:val="22"/>
                <w:szCs w:val="22"/>
                <w:u w:val="none"/>
                <w:lang w:val="en-US" w:eastAsia="zh-CN" w:bidi="ar"/>
              </w:rPr>
              <w:t>公交公司下属公交实业公司</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贸易岗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2</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研究生专业：国际贸易学（020206）、 英语语言文学（050201）、英语笔译（055101）、英语口译（055102）；</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本科专业：经济与贸易类（0204 ）、英语（050201）、商务英语（050262）、国际商务（120205）、市场营销（120202）、物流管理（120601）、电子商务（120801）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本科及以上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1.35周岁及以下；</w:t>
            </w:r>
          </w:p>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2.具有贸易、营销等岗位相关工作经验；</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3.具有较好的沟通洽谈能力，熟悉商务谈判技巧和商务礼仪。</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1127"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highlight w:val="lightGray"/>
              </w:rPr>
            </w:pPr>
            <w:r>
              <w:rPr>
                <w:rFonts w:hint="eastAsia" w:ascii="仿宋_GB2312" w:hAnsi="宋体" w:eastAsia="仿宋_GB2312" w:cs="宋体"/>
                <w:color w:val="000000"/>
                <w:kern w:val="0"/>
                <w:szCs w:val="21"/>
                <w:highlight w:val="none"/>
              </w:rPr>
              <w:t>202</w:t>
            </w:r>
            <w:r>
              <w:rPr>
                <w:rFonts w:hint="eastAsia" w:ascii="仿宋_GB2312" w:hAnsi="宋体" w:eastAsia="仿宋_GB2312" w:cs="宋体"/>
                <w:color w:val="000000"/>
                <w:kern w:val="0"/>
                <w:szCs w:val="21"/>
                <w:highlight w:val="none"/>
                <w:lang w:val="en-US" w:eastAsia="zh-CN"/>
              </w:rPr>
              <w:t>5</w:t>
            </w:r>
            <w:r>
              <w:rPr>
                <w:rFonts w:hint="eastAsia" w:ascii="仿宋_GB2312" w:hAnsi="宋体" w:eastAsia="仿宋_GB2312" w:cs="宋体"/>
                <w:color w:val="000000"/>
                <w:kern w:val="0"/>
                <w:szCs w:val="21"/>
                <w:highlight w:val="none"/>
              </w:rPr>
              <w:t>16</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公交公司汽修公司</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钣金工</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宋体" w:hAnsi="宋体" w:eastAsia="宋体" w:cs="宋体"/>
                <w:i w:val="0"/>
                <w:iCs w:val="0"/>
                <w:color w:val="000000"/>
                <w:kern w:val="0"/>
                <w:sz w:val="22"/>
                <w:szCs w:val="22"/>
                <w:u w:val="none"/>
                <w:lang w:val="en-US" w:eastAsia="zh-CN" w:bidi="ar"/>
              </w:rPr>
              <w:t xml:space="preserve">2 </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不限</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高中/中专</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1.35周岁以下（相关经验丰富可适当放宽至45周岁）；</w:t>
            </w:r>
          </w:p>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2.持有焊接与热切割作业证；</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3.具有10年及以上工作经验，了解金属材料性能</w:t>
            </w:r>
            <w:bookmarkStart w:id="0" w:name="_GoBack"/>
            <w:bookmarkEnd w:id="0"/>
            <w:r>
              <w:rPr>
                <w:rFonts w:hint="eastAsia" w:ascii="仿宋_GB2312" w:hAnsi="宋体" w:eastAsia="仿宋_GB2312" w:cs="仿宋_GB2312"/>
                <w:i w:val="0"/>
                <w:iCs w:val="0"/>
                <w:color w:val="000000"/>
                <w:kern w:val="0"/>
                <w:sz w:val="22"/>
                <w:szCs w:val="22"/>
                <w:u w:val="none"/>
                <w:lang w:val="en-US" w:eastAsia="zh-CN" w:bidi="ar"/>
              </w:rPr>
              <w:t>加工工艺，具备氩弧焊、电焊等焊接技术，能熟练掌握车辆外观损坏修补，内部装饰更换修补。</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94"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17</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顺浩投资公司风控财务部</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会计岗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1</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研究生专业：企业管理(财务管理方向)(120202)、会计学(120201)、会计(1253)；</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本科专业：会计学（120203K）、财务管理（120204）</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本科及以上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1.35周岁及以下；</w:t>
            </w:r>
          </w:p>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2.持有中级及以上会计专业技术职称；</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3.具有2年及以上主办会计工作经验优先；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4.熟悉会计法律法规、政策文件知识，具备良好的专业素养。</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p>
        </w:tc>
      </w:tr>
      <w:tr>
        <w:tblPrEx>
          <w:tblCellMar>
            <w:top w:w="0" w:type="dxa"/>
            <w:left w:w="108" w:type="dxa"/>
            <w:bottom w:w="0" w:type="dxa"/>
            <w:right w:w="108" w:type="dxa"/>
          </w:tblCellMar>
        </w:tblPrEx>
        <w:trPr>
          <w:trHeight w:val="705"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202518</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顺浩投资公司投资拓展部</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投资管理岗</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2</w:t>
            </w:r>
          </w:p>
        </w:tc>
        <w:tc>
          <w:tcPr>
            <w:tcW w:w="3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研究生专业：金融学（020204）、金融（0251）、会计（1253）、财政学（020203）、企业管理(财务管理方向)(120202)、会计学(120201)、应用经济学(0202)；</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本科专业：会计学（120203K）、财务管理（120204）、金融学类（0203）、财政学类（0202）、 经济学(020101)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本科及以上</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1.35周岁及以下；</w:t>
            </w:r>
          </w:p>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仿宋_GB2312"/>
                <w:i w:val="0"/>
                <w:iCs w:val="0"/>
                <w:color w:val="000000"/>
                <w:kern w:val="0"/>
                <w:sz w:val="22"/>
                <w:szCs w:val="22"/>
                <w:u w:val="none"/>
                <w:lang w:val="en-US" w:eastAsia="zh-CN" w:bidi="ar"/>
              </w:rPr>
              <w:t>2.具有3年及以上项目管理工作经验优先；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3.1-2年后视工作需要和培养情况,择优外派至参投项目。</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FF0000"/>
                <w:kern w:val="0"/>
                <w:sz w:val="24"/>
              </w:rPr>
            </w:pPr>
          </w:p>
        </w:tc>
      </w:tr>
      <w:tr>
        <w:tblPrEx>
          <w:tblCellMar>
            <w:top w:w="0" w:type="dxa"/>
            <w:left w:w="108" w:type="dxa"/>
            <w:bottom w:w="0" w:type="dxa"/>
            <w:right w:w="108" w:type="dxa"/>
          </w:tblCellMar>
        </w:tblPrEx>
        <w:trPr>
          <w:trHeight w:val="1057" w:hRule="atLeast"/>
        </w:trPr>
        <w:tc>
          <w:tcPr>
            <w:tcW w:w="35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color w:val="000000"/>
                <w:kern w:val="0"/>
                <w:szCs w:val="21"/>
              </w:rPr>
              <w:t>合计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lang w:bidi="ar"/>
              </w:rPr>
            </w:pPr>
            <w:r>
              <w:rPr>
                <w:rFonts w:hint="eastAsia" w:ascii="仿宋_GB2312" w:hAnsi="宋体" w:eastAsia="仿宋_GB2312" w:cs="宋体"/>
                <w:color w:val="000000"/>
                <w:kern w:val="0"/>
                <w:szCs w:val="21"/>
                <w:lang w:val="en-US" w:eastAsia="zh-CN"/>
              </w:rPr>
              <w:t>23</w:t>
            </w:r>
          </w:p>
        </w:tc>
        <w:tc>
          <w:tcPr>
            <w:tcW w:w="82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b/>
                <w:bCs/>
                <w:color w:val="000000"/>
                <w:kern w:val="0"/>
                <w:szCs w:val="21"/>
              </w:rPr>
              <w:t>集团本部</w:t>
            </w:r>
            <w:r>
              <w:rPr>
                <w:rFonts w:hint="eastAsia" w:ascii="仿宋_GB2312" w:hAnsi="宋体" w:eastAsia="仿宋_GB2312" w:cs="宋体"/>
                <w:b/>
                <w:bCs/>
                <w:color w:val="000000"/>
                <w:kern w:val="0"/>
                <w:szCs w:val="21"/>
                <w:lang w:val="en-US" w:eastAsia="zh-CN"/>
              </w:rPr>
              <w:t>1</w:t>
            </w:r>
            <w:r>
              <w:rPr>
                <w:rFonts w:hint="eastAsia" w:ascii="仿宋_GB2312" w:hAnsi="宋体" w:eastAsia="仿宋_GB2312" w:cs="宋体"/>
                <w:b/>
                <w:bCs/>
                <w:color w:val="000000"/>
                <w:kern w:val="0"/>
                <w:szCs w:val="21"/>
              </w:rPr>
              <w:t>名、水务公司</w:t>
            </w:r>
            <w:r>
              <w:rPr>
                <w:rFonts w:hint="eastAsia" w:ascii="仿宋_GB2312" w:hAnsi="宋体" w:eastAsia="仿宋_GB2312" w:cs="宋体"/>
                <w:b/>
                <w:bCs/>
                <w:color w:val="000000"/>
                <w:kern w:val="0"/>
                <w:szCs w:val="21"/>
                <w:lang w:val="en-US" w:eastAsia="zh-CN"/>
              </w:rPr>
              <w:t>10</w:t>
            </w:r>
            <w:r>
              <w:rPr>
                <w:rFonts w:hint="eastAsia" w:ascii="仿宋_GB2312" w:hAnsi="宋体" w:eastAsia="仿宋_GB2312" w:cs="宋体"/>
                <w:b/>
                <w:bCs/>
                <w:color w:val="000000"/>
                <w:kern w:val="0"/>
                <w:szCs w:val="21"/>
              </w:rPr>
              <w:t>名、公交公司</w:t>
            </w:r>
            <w:r>
              <w:rPr>
                <w:rFonts w:hint="eastAsia" w:ascii="仿宋_GB2312" w:hAnsi="宋体" w:eastAsia="仿宋_GB2312" w:cs="宋体"/>
                <w:b/>
                <w:bCs/>
                <w:color w:val="000000"/>
                <w:kern w:val="0"/>
                <w:szCs w:val="21"/>
                <w:lang w:val="en-US" w:eastAsia="zh-CN"/>
              </w:rPr>
              <w:t>9</w:t>
            </w:r>
            <w:r>
              <w:rPr>
                <w:rFonts w:hint="eastAsia" w:ascii="仿宋_GB2312" w:hAnsi="宋体" w:eastAsia="仿宋_GB2312" w:cs="宋体"/>
                <w:b/>
                <w:bCs/>
                <w:color w:val="000000"/>
                <w:kern w:val="0"/>
                <w:szCs w:val="21"/>
              </w:rPr>
              <w:t>名</w:t>
            </w:r>
            <w:r>
              <w:rPr>
                <w:rFonts w:hint="eastAsia" w:ascii="仿宋_GB2312" w:hAnsi="宋体" w:eastAsia="仿宋_GB2312" w:cs="宋体"/>
                <w:b/>
                <w:bCs/>
                <w:color w:val="000000"/>
                <w:kern w:val="0"/>
                <w:szCs w:val="21"/>
                <w:lang w:eastAsia="zh-CN"/>
              </w:rPr>
              <w:t>、</w:t>
            </w:r>
            <w:r>
              <w:rPr>
                <w:rFonts w:hint="eastAsia" w:ascii="仿宋_GB2312" w:hAnsi="宋体" w:eastAsia="仿宋_GB2312" w:cs="宋体"/>
                <w:b/>
                <w:bCs/>
                <w:color w:val="000000"/>
                <w:kern w:val="0"/>
                <w:szCs w:val="21"/>
                <w:lang w:val="en-US" w:eastAsia="zh-CN"/>
              </w:rPr>
              <w:t>顺浩投资公司3名</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仿宋_GB2312" w:hAnsi="宋体" w:eastAsia="仿宋_GB2312" w:cs="宋体"/>
                <w:b/>
                <w:bCs/>
                <w:color w:val="000000"/>
                <w:kern w:val="0"/>
                <w:szCs w:val="21"/>
              </w:rPr>
              <w:t>　</w:t>
            </w:r>
          </w:p>
        </w:tc>
      </w:tr>
    </w:tbl>
    <w:p>
      <w:pPr>
        <w:spacing w:line="560" w:lineRule="exact"/>
      </w:pPr>
    </w:p>
    <w:sectPr>
      <w:footerReference r:id="rId3" w:type="default"/>
      <w:pgSz w:w="16838" w:h="11906" w:orient="landscape"/>
      <w:pgMar w:top="1588" w:right="1837" w:bottom="1588" w:left="1837" w:header="0" w:footer="1134"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8189"/>
    </w:sdtPr>
    <w:sdtEndPr>
      <w:rPr>
        <w:rFonts w:asciiTheme="minorEastAsia" w:hAnsiTheme="minorEastAsia"/>
        <w:sz w:val="28"/>
      </w:rPr>
    </w:sdtEndPr>
    <w:sdtContent>
      <w:p>
        <w:pPr>
          <w:pStyle w:val="5"/>
          <w:jc w:val="right"/>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17 -</w:t>
        </w:r>
        <w:r>
          <w:rPr>
            <w:rFonts w:asciiTheme="minorEastAsia" w:hAnsiTheme="minorEastAsia"/>
            <w:sz w:val="28"/>
          </w:rPr>
          <w:fldChar w:fldCharType="end"/>
        </w:r>
      </w:p>
    </w:sdtContent>
  </w:sdt>
  <w:p>
    <w:pPr>
      <w:pStyle w:val="5"/>
      <w:ind w:right="360" w:firstLine="36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NjBhMzUzZGQ0Y2FlZmJiOGE5YzgxNjFiMTVmY2YifQ=="/>
  </w:docVars>
  <w:rsids>
    <w:rsidRoot w:val="00D814F5"/>
    <w:rsid w:val="004752A3"/>
    <w:rsid w:val="005A0AD5"/>
    <w:rsid w:val="005E0ADD"/>
    <w:rsid w:val="00B8407C"/>
    <w:rsid w:val="00D814F5"/>
    <w:rsid w:val="00EF22D0"/>
    <w:rsid w:val="01E7687A"/>
    <w:rsid w:val="070E3322"/>
    <w:rsid w:val="093F0D49"/>
    <w:rsid w:val="09964EE8"/>
    <w:rsid w:val="0A227388"/>
    <w:rsid w:val="0BED1390"/>
    <w:rsid w:val="0E3E3CC5"/>
    <w:rsid w:val="10727C56"/>
    <w:rsid w:val="109035A0"/>
    <w:rsid w:val="195A042D"/>
    <w:rsid w:val="1A4B4C71"/>
    <w:rsid w:val="1A7D6872"/>
    <w:rsid w:val="1C220782"/>
    <w:rsid w:val="1C715266"/>
    <w:rsid w:val="1EF204AF"/>
    <w:rsid w:val="1FCE5E89"/>
    <w:rsid w:val="1FD2426D"/>
    <w:rsid w:val="200316FF"/>
    <w:rsid w:val="20831A0C"/>
    <w:rsid w:val="20CD65BA"/>
    <w:rsid w:val="22AD328B"/>
    <w:rsid w:val="22FD6F76"/>
    <w:rsid w:val="23533917"/>
    <w:rsid w:val="23A83FB0"/>
    <w:rsid w:val="23AB3753"/>
    <w:rsid w:val="24111AD3"/>
    <w:rsid w:val="24461265"/>
    <w:rsid w:val="28F45255"/>
    <w:rsid w:val="29386F81"/>
    <w:rsid w:val="2A07461D"/>
    <w:rsid w:val="2A865587"/>
    <w:rsid w:val="2AF91DBC"/>
    <w:rsid w:val="2AF97126"/>
    <w:rsid w:val="2D1F71EF"/>
    <w:rsid w:val="2D656F3B"/>
    <w:rsid w:val="2E9530F4"/>
    <w:rsid w:val="2ECE02F6"/>
    <w:rsid w:val="2F9B0EAA"/>
    <w:rsid w:val="33B651D9"/>
    <w:rsid w:val="35004F81"/>
    <w:rsid w:val="35F55862"/>
    <w:rsid w:val="373664A1"/>
    <w:rsid w:val="3A7817C6"/>
    <w:rsid w:val="3A791F2B"/>
    <w:rsid w:val="3AA12D62"/>
    <w:rsid w:val="3AC56173"/>
    <w:rsid w:val="3BB54B19"/>
    <w:rsid w:val="3D7F2C30"/>
    <w:rsid w:val="3E3143FD"/>
    <w:rsid w:val="3EA93949"/>
    <w:rsid w:val="4287643B"/>
    <w:rsid w:val="43AF076A"/>
    <w:rsid w:val="476A6B3B"/>
    <w:rsid w:val="4A3573E5"/>
    <w:rsid w:val="4A5D3F33"/>
    <w:rsid w:val="4BC863A1"/>
    <w:rsid w:val="4C250005"/>
    <w:rsid w:val="4C4039A8"/>
    <w:rsid w:val="4C8C6050"/>
    <w:rsid w:val="4CB86415"/>
    <w:rsid w:val="4E7B4F3A"/>
    <w:rsid w:val="5212109C"/>
    <w:rsid w:val="522E7733"/>
    <w:rsid w:val="55B24B08"/>
    <w:rsid w:val="56933A4F"/>
    <w:rsid w:val="56FD066B"/>
    <w:rsid w:val="584679DD"/>
    <w:rsid w:val="587362B4"/>
    <w:rsid w:val="5A2A57A8"/>
    <w:rsid w:val="5B3632B2"/>
    <w:rsid w:val="5BC80029"/>
    <w:rsid w:val="609863C2"/>
    <w:rsid w:val="62275FF2"/>
    <w:rsid w:val="623F6839"/>
    <w:rsid w:val="650C6DC1"/>
    <w:rsid w:val="654D5D89"/>
    <w:rsid w:val="670329BD"/>
    <w:rsid w:val="6738063B"/>
    <w:rsid w:val="698F62F8"/>
    <w:rsid w:val="6CE72DC8"/>
    <w:rsid w:val="6DA84B39"/>
    <w:rsid w:val="705204E9"/>
    <w:rsid w:val="70E62CA2"/>
    <w:rsid w:val="72357788"/>
    <w:rsid w:val="727442DD"/>
    <w:rsid w:val="73E507FE"/>
    <w:rsid w:val="744228E5"/>
    <w:rsid w:val="74713936"/>
    <w:rsid w:val="769059CD"/>
    <w:rsid w:val="77BE6726"/>
    <w:rsid w:val="78247F45"/>
    <w:rsid w:val="7997340E"/>
    <w:rsid w:val="7A6C6CFB"/>
    <w:rsid w:val="7B6C0247"/>
    <w:rsid w:val="7D52119B"/>
    <w:rsid w:val="7F63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9"/>
    <w:pPr>
      <w:keepNext/>
      <w:keepLines/>
      <w:spacing w:before="260" w:after="260" w:line="416" w:lineRule="auto"/>
      <w:outlineLvl w:val="1"/>
    </w:pPr>
    <w:rPr>
      <w:rFonts w:ascii="Arial" w:hAnsi="Arial" w:eastAsia="仿宋_GB2312"/>
      <w:bCs/>
      <w:sz w:val="30"/>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character" w:styleId="8">
    <w:name w:val="Hyperlink"/>
    <w:basedOn w:val="7"/>
    <w:qFormat/>
    <w:uiPriority w:val="0"/>
    <w:rPr>
      <w:color w:val="0000FF"/>
      <w:u w:val="single"/>
    </w:rPr>
  </w:style>
  <w:style w:type="character" w:customStyle="1" w:styleId="9">
    <w:name w:val="font21"/>
    <w:basedOn w:val="7"/>
    <w:qFormat/>
    <w:uiPriority w:val="0"/>
    <w:rPr>
      <w:rFonts w:hint="eastAsia" w:ascii="宋体" w:hAnsi="宋体" w:eastAsia="宋体" w:cs="宋体"/>
      <w:color w:val="000000"/>
      <w:sz w:val="20"/>
      <w:szCs w:val="20"/>
      <w:u w:val="none"/>
    </w:rPr>
  </w:style>
  <w:style w:type="character" w:customStyle="1" w:styleId="10">
    <w:name w:val="font11"/>
    <w:basedOn w:val="7"/>
    <w:qFormat/>
    <w:uiPriority w:val="0"/>
    <w:rPr>
      <w:rFonts w:hint="eastAsia" w:ascii="宋体" w:hAnsi="宋体" w:eastAsia="宋体" w:cs="宋体"/>
      <w:color w:val="000000"/>
      <w:sz w:val="20"/>
      <w:szCs w:val="20"/>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31"/>
    <w:basedOn w:val="7"/>
    <w:qFormat/>
    <w:uiPriority w:val="0"/>
    <w:rPr>
      <w:rFonts w:hint="eastAsia" w:ascii="宋体" w:hAnsi="宋体" w:eastAsia="宋体" w:cs="宋体"/>
      <w:color w:val="000000"/>
      <w:sz w:val="18"/>
      <w:szCs w:val="18"/>
      <w:u w:val="none"/>
    </w:rPr>
  </w:style>
  <w:style w:type="character" w:customStyle="1" w:styleId="13">
    <w:name w:val="批注框文本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16</Pages>
  <Words>3656</Words>
  <Characters>3779</Characters>
  <Lines>69</Lines>
  <Paragraphs>19</Paragraphs>
  <TotalTime>25</TotalTime>
  <ScaleCrop>false</ScaleCrop>
  <LinksUpToDate>false</LinksUpToDate>
  <CharactersWithSpaces>3787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2024-12-19T08:19:00Z</dcterms:created>
  <dc:creator>dell15</dc:creator>
  <cp:lastModifiedBy>Administrator</cp:lastModifiedBy>
  <cp:lastPrinted>2024-12-19T08:15:00Z</cp:lastPrinted>
  <dcterms:modified xsi:type="dcterms:W3CDTF">2025-06-06T12:30:01Z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3DEA4A10770446E6A0793410BE088350_13</vt:lpwstr>
  </property>
  <property fmtid="{D5CDD505-2E9C-101B-9397-08002B2CF9AE}" pid="4" name="KSOTemplateDocerSaveRecord">
    <vt:lpwstr>eyJoZGlkIjoiNmY5NjBhMzUzZGQ0Y2FlZmJiOGE5YzgxNjFiMTVmY2YiLCJ1c2VySWQiOiIyMjY3NjA2NDcifQ==</vt:lpwstr>
  </property>
</Properties>
</file>