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0B5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auto"/>
          <w:sz w:val="30"/>
          <w:szCs w:val="30"/>
          <w:lang w:val="en-US" w:eastAsia="zh-CN"/>
        </w:rPr>
        <w:t>附件2：</w:t>
      </w:r>
      <w:r>
        <w:rPr>
          <w:rFonts w:hint="eastAsia" w:asciiTheme="majorEastAsia" w:hAnsiTheme="majorEastAsia" w:eastAsiaTheme="majorEastAsia" w:cstheme="majorEastAsia"/>
          <w:b/>
          <w:bCs/>
          <w:color w:val="000000" w:themeColor="text1"/>
          <w:sz w:val="40"/>
          <w:szCs w:val="40"/>
          <w:lang w:eastAsia="zh-CN"/>
          <w14:textFill>
            <w14:solidFill>
              <w14:schemeClr w14:val="tx1"/>
            </w14:solidFill>
          </w14:textFill>
        </w:rPr>
        <w:t>通江</w:t>
      </w:r>
      <w:r>
        <w:rPr>
          <w:rFonts w:hint="eastAsia" w:asciiTheme="majorEastAsia" w:hAnsiTheme="majorEastAsia" w:eastAsiaTheme="majorEastAsia" w:cstheme="majorEastAsia"/>
          <w:b/>
          <w:bCs/>
          <w:color w:val="000000" w:themeColor="text1"/>
          <w:sz w:val="40"/>
          <w:szCs w:val="40"/>
          <w:lang w:val="en-US" w:eastAsia="zh-CN"/>
          <w14:textFill>
            <w14:solidFill>
              <w14:schemeClr w14:val="tx1"/>
            </w14:solidFill>
          </w14:textFill>
        </w:rPr>
        <w:t>产业</w:t>
      </w:r>
      <w:r>
        <w:rPr>
          <w:rFonts w:hint="eastAsia" w:asciiTheme="majorEastAsia" w:hAnsiTheme="majorEastAsia" w:eastAsiaTheme="majorEastAsia" w:cstheme="majorEastAsia"/>
          <w:b/>
          <w:bCs/>
          <w:color w:val="000000" w:themeColor="text1"/>
          <w:sz w:val="40"/>
          <w:szCs w:val="40"/>
          <w:lang w:eastAsia="zh-CN"/>
          <w14:textFill>
            <w14:solidFill>
              <w14:schemeClr w14:val="tx1"/>
            </w14:solidFill>
          </w14:textFill>
        </w:rPr>
        <w:t>投资</w:t>
      </w:r>
      <w:r>
        <w:rPr>
          <w:rFonts w:hint="eastAsia" w:asciiTheme="majorEastAsia" w:hAnsiTheme="majorEastAsia" w:eastAsiaTheme="majorEastAsia" w:cstheme="majorEastAsia"/>
          <w:b/>
          <w:bCs/>
          <w:color w:val="000000" w:themeColor="text1"/>
          <w:sz w:val="40"/>
          <w:szCs w:val="40"/>
          <w:lang w:val="en-US" w:eastAsia="zh-CN"/>
          <w14:textFill>
            <w14:solidFill>
              <w14:schemeClr w14:val="tx1"/>
            </w14:solidFill>
          </w14:textFill>
        </w:rPr>
        <w:t>集团</w:t>
      </w:r>
      <w:r>
        <w:rPr>
          <w:rFonts w:hint="eastAsia" w:asciiTheme="majorEastAsia" w:hAnsiTheme="majorEastAsia" w:eastAsiaTheme="majorEastAsia" w:cstheme="majorEastAsia"/>
          <w:b/>
          <w:bCs/>
          <w:color w:val="000000" w:themeColor="text1"/>
          <w:sz w:val="40"/>
          <w:szCs w:val="40"/>
          <w:lang w:eastAsia="zh-CN"/>
          <w14:textFill>
            <w14:solidFill>
              <w14:schemeClr w14:val="tx1"/>
            </w14:solidFill>
          </w14:textFill>
        </w:rPr>
        <w:t>有限公司公开招聘工作人员岗位及条件要求一览表</w:t>
      </w:r>
    </w:p>
    <w:tbl>
      <w:tblPr>
        <w:tblStyle w:val="4"/>
        <w:tblW w:w="14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78"/>
        <w:gridCol w:w="4227"/>
        <w:gridCol w:w="5223"/>
        <w:gridCol w:w="1132"/>
        <w:gridCol w:w="1294"/>
      </w:tblGrid>
      <w:tr w14:paraId="15B8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1491" w:type="dxa"/>
            <w:shd w:val="clear" w:color="auto" w:fill="auto"/>
            <w:vAlign w:val="center"/>
          </w:tcPr>
          <w:p w14:paraId="4648C1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公司</w:t>
            </w:r>
          </w:p>
        </w:tc>
        <w:tc>
          <w:tcPr>
            <w:tcW w:w="1078" w:type="dxa"/>
            <w:shd w:val="clear" w:color="auto" w:fill="auto"/>
            <w:vAlign w:val="center"/>
          </w:tcPr>
          <w:p w14:paraId="7AA6B4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岗</w:t>
            </w:r>
            <w:r>
              <w:rPr>
                <w:rFonts w:hint="eastAsia" w:ascii="宋体" w:hAnsi="宋体" w:eastAsia="宋体" w:cs="宋体"/>
                <w:b/>
                <w:bCs/>
                <w:color w:val="000000" w:themeColor="text1"/>
                <w:sz w:val="21"/>
                <w:szCs w:val="21"/>
                <w:lang w:val="en-US" w:eastAsia="zh-CN"/>
                <w14:textFill>
                  <w14:solidFill>
                    <w14:schemeClr w14:val="tx1"/>
                  </w14:solidFill>
                </w14:textFill>
              </w:rPr>
              <w:t>位</w:t>
            </w:r>
          </w:p>
          <w:p w14:paraId="7BD52F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w:t>
            </w:r>
            <w:r>
              <w:rPr>
                <w:rFonts w:ascii="宋体" w:hAnsi="宋体" w:eastAsia="宋体" w:cs="宋体"/>
                <w:b/>
                <w:bCs/>
                <w:color w:val="000000" w:themeColor="text1"/>
                <w:sz w:val="21"/>
                <w:szCs w:val="21"/>
                <w14:textFill>
                  <w14:solidFill>
                    <w14:schemeClr w14:val="tx1"/>
                  </w14:solidFill>
                </w14:textFill>
              </w:rPr>
              <w:t>人数</w:t>
            </w:r>
            <w:r>
              <w:rPr>
                <w:rFonts w:hint="eastAsia" w:ascii="宋体" w:hAnsi="宋体" w:eastAsia="宋体" w:cs="宋体"/>
                <w:b/>
                <w:bCs/>
                <w:color w:val="000000" w:themeColor="text1"/>
                <w:sz w:val="21"/>
                <w:szCs w:val="21"/>
                <w:lang w:eastAsia="zh-CN"/>
                <w14:textFill>
                  <w14:solidFill>
                    <w14:schemeClr w14:val="tx1"/>
                  </w14:solidFill>
                </w14:textFill>
              </w:rPr>
              <w:t>）</w:t>
            </w:r>
          </w:p>
        </w:tc>
        <w:tc>
          <w:tcPr>
            <w:tcW w:w="4227" w:type="dxa"/>
            <w:shd w:val="clear" w:color="auto" w:fill="auto"/>
            <w:vAlign w:val="center"/>
          </w:tcPr>
          <w:p w14:paraId="48418C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宋体" w:asciiTheme="minorHAnsi" w:hAnsiTheme="minorHAnsi" w:cstheme="minorBidi"/>
                <w:b/>
                <w:bCs/>
                <w:color w:val="000000" w:themeColor="text1"/>
                <w:kern w:val="2"/>
                <w:sz w:val="21"/>
                <w:szCs w:val="21"/>
                <w:vertAlign w:val="baseline"/>
                <w:lang w:val="en-US" w:eastAsia="zh-CN" w:bidi="ar-SA"/>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报名条件</w:t>
            </w:r>
          </w:p>
        </w:tc>
        <w:tc>
          <w:tcPr>
            <w:tcW w:w="5223" w:type="dxa"/>
            <w:shd w:val="clear" w:color="auto" w:fill="auto"/>
            <w:vAlign w:val="center"/>
          </w:tcPr>
          <w:p w14:paraId="54D833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ascii="宋体" w:hAnsi="宋体" w:eastAsia="宋体" w:cs="宋体"/>
                <w:b/>
                <w:bCs/>
                <w:color w:val="000000" w:themeColor="text1"/>
                <w:sz w:val="21"/>
                <w:szCs w:val="21"/>
                <w14:textFill>
                  <w14:solidFill>
                    <w14:schemeClr w14:val="tx1"/>
                  </w14:solidFill>
                </w14:textFill>
              </w:rPr>
              <w:t>岗位职责</w:t>
            </w:r>
          </w:p>
        </w:tc>
        <w:tc>
          <w:tcPr>
            <w:tcW w:w="1132" w:type="dxa"/>
            <w:shd w:val="clear" w:color="auto" w:fill="auto"/>
            <w:vAlign w:val="center"/>
          </w:tcPr>
          <w:p w14:paraId="21BE67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薪资待遇</w:t>
            </w:r>
          </w:p>
        </w:tc>
        <w:tc>
          <w:tcPr>
            <w:tcW w:w="1294" w:type="dxa"/>
            <w:shd w:val="clear" w:color="auto" w:fill="auto"/>
            <w:vAlign w:val="center"/>
          </w:tcPr>
          <w:p w14:paraId="38B91C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考核方式</w:t>
            </w:r>
          </w:p>
        </w:tc>
      </w:tr>
      <w:tr w14:paraId="28FF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vMerge w:val="restart"/>
            <w:shd w:val="clear" w:color="auto" w:fill="auto"/>
            <w:vAlign w:val="center"/>
          </w:tcPr>
          <w:p w14:paraId="2B70E772">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通江产业投资集团有限公司</w:t>
            </w:r>
          </w:p>
          <w:p w14:paraId="3C1F22E7">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（子公司）</w:t>
            </w:r>
          </w:p>
        </w:tc>
        <w:tc>
          <w:tcPr>
            <w:tcW w:w="1078" w:type="dxa"/>
            <w:shd w:val="clear" w:color="auto" w:fill="auto"/>
            <w:vAlign w:val="center"/>
          </w:tcPr>
          <w:p w14:paraId="130A771E">
            <w:pPr>
              <w:keepNext w:val="0"/>
              <w:keepLines w:val="0"/>
              <w:pageBreakBefore w:val="0"/>
              <w:widowControl w:val="0"/>
              <w:kinsoku/>
              <w:wordWrap/>
              <w:overflowPunct/>
              <w:topLinePunct w:val="0"/>
              <w:autoSpaceDE/>
              <w:autoSpaceDN/>
              <w:bidi w:val="0"/>
              <w:adjustRightInd w:val="0"/>
              <w:snapToGrid w:val="0"/>
              <w:spacing w:line="300" w:lineRule="exact"/>
              <w:ind w:firstLine="220" w:firstLineChars="100"/>
              <w:jc w:val="both"/>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会计</w:t>
            </w:r>
          </w:p>
          <w:p w14:paraId="79D01F5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（3名）</w:t>
            </w:r>
          </w:p>
        </w:tc>
        <w:tc>
          <w:tcPr>
            <w:tcW w:w="4227" w:type="dxa"/>
            <w:shd w:val="clear" w:color="auto" w:fill="auto"/>
            <w:vAlign w:val="center"/>
          </w:tcPr>
          <w:p w14:paraId="1A94D4C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1.大专及以上学历，金融、财务、会计类等相关专业，年龄35周岁以下，性别不限；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2.从事会计工作经验三年及以上（能提供劳动合同、养老保险、任职文件证明之一）；</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3.熟悉会计准则以及财务、税务、审计相关的法律法规及政策；</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4.能熟练操作会计软件、编制各类会计报表，熟练操作报税系统；</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5.持有初级会计师及以上职称。具有中级职称者年龄可放宽至40周岁；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6.具有较强的抗压能力。</w:t>
            </w:r>
          </w:p>
        </w:tc>
        <w:tc>
          <w:tcPr>
            <w:tcW w:w="5223" w:type="dxa"/>
            <w:shd w:val="clear" w:color="auto" w:fill="auto"/>
            <w:vAlign w:val="center"/>
          </w:tcPr>
          <w:p w14:paraId="52C5DDE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1.贯彻执行国家颁布的有关财务制度、严格按照《中华人民共和国会计法》进行记账、算账、报账，按规定严格遵守财经纪律，做到手续完备、内容真实、数据准确、账目清晰；</w:t>
            </w:r>
          </w:p>
          <w:p w14:paraId="43A1685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2.负责公司的会计核算，登记账簿建立明细账；</w:t>
            </w:r>
          </w:p>
          <w:p w14:paraId="31CFD39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3.负责财务票据复核工作；</w:t>
            </w:r>
          </w:p>
          <w:p w14:paraId="156B655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4.负责编制公司年度财务计划；编制季、年度会计报表及附注；</w:t>
            </w:r>
          </w:p>
          <w:p w14:paraId="3BA559A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5.办理税务申报，负责财务档案建立和管理；</w:t>
            </w:r>
          </w:p>
          <w:p w14:paraId="012B0A3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6.完成上级领导交办的其他工作。</w:t>
            </w:r>
          </w:p>
        </w:tc>
        <w:tc>
          <w:tcPr>
            <w:tcW w:w="1132" w:type="dxa"/>
            <w:shd w:val="clear" w:color="auto" w:fill="auto"/>
            <w:vAlign w:val="center"/>
          </w:tcPr>
          <w:p w14:paraId="125E996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79BF481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06B2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1491" w:type="dxa"/>
            <w:vMerge w:val="continue"/>
            <w:shd w:val="clear" w:color="auto" w:fill="auto"/>
            <w:vAlign w:val="center"/>
          </w:tcPr>
          <w:p w14:paraId="0EADF0B4">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p>
        </w:tc>
        <w:tc>
          <w:tcPr>
            <w:tcW w:w="1078" w:type="dxa"/>
            <w:shd w:val="clear" w:color="auto" w:fill="auto"/>
            <w:vAlign w:val="center"/>
          </w:tcPr>
          <w:p w14:paraId="70ACB3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投资发展工作人员</w:t>
            </w:r>
          </w:p>
          <w:p w14:paraId="4AC74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（1名）</w:t>
            </w:r>
          </w:p>
        </w:tc>
        <w:tc>
          <w:tcPr>
            <w:tcW w:w="4227" w:type="dxa"/>
            <w:shd w:val="clear" w:color="auto" w:fill="auto"/>
            <w:vAlign w:val="center"/>
          </w:tcPr>
          <w:p w14:paraId="4B25697B">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1.大专及以上学历，年龄35周岁及以下，性别不限；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2.金融、经济、财务等相关专业，熟悉投资、法律、财务等基础专业知识；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3.从事项目编制、项目融资、招投标等相关工作经验三年及以上；</w:t>
            </w:r>
          </w:p>
          <w:p w14:paraId="572DB9F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4.具有较强的抗压能力。</w:t>
            </w:r>
          </w:p>
        </w:tc>
        <w:tc>
          <w:tcPr>
            <w:tcW w:w="5223" w:type="dxa"/>
            <w:shd w:val="clear" w:color="auto" w:fill="auto"/>
            <w:vAlign w:val="center"/>
          </w:tcPr>
          <w:p w14:paraId="2713CBD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1.负责公司项目规划设计、立项审批、招投标、项目监管等前期工作；</w:t>
            </w:r>
          </w:p>
          <w:p w14:paraId="57F0060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2.负责拓展、挖掘公司新项目，并进行可行性分析和研判，制定项目建议书和实施方案；</w:t>
            </w:r>
          </w:p>
          <w:p w14:paraId="7212560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3.负责与政府相关职能部门、机构协调和衔接，加强各种业务对接；</w:t>
            </w:r>
          </w:p>
          <w:p w14:paraId="66E4702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4.负责投资研究，包括行业动态、趋势跟踪、项目分析等，筛选、评估和储备项目；</w:t>
            </w:r>
          </w:p>
          <w:p w14:paraId="085BDFD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5.负责组织、实施建设项目的工程建设招投标工作；</w:t>
            </w:r>
          </w:p>
          <w:p w14:paraId="0E3FD9C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6.负责起草或审核合同文件，组织合同谈判和会签。</w:t>
            </w:r>
          </w:p>
        </w:tc>
        <w:tc>
          <w:tcPr>
            <w:tcW w:w="1132" w:type="dxa"/>
            <w:shd w:val="clear" w:color="auto" w:fill="auto"/>
            <w:vAlign w:val="center"/>
          </w:tcPr>
          <w:p w14:paraId="787D49C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747DDD5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1601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491" w:type="dxa"/>
            <w:vMerge w:val="restart"/>
            <w:shd w:val="clear" w:color="auto" w:fill="auto"/>
            <w:vAlign w:val="center"/>
          </w:tcPr>
          <w:p w14:paraId="602D9B32">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通江产业投资集团有限公司</w:t>
            </w:r>
          </w:p>
          <w:p w14:paraId="29E65633">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（子公司）</w:t>
            </w:r>
          </w:p>
        </w:tc>
        <w:tc>
          <w:tcPr>
            <w:tcW w:w="1078" w:type="dxa"/>
            <w:shd w:val="clear" w:color="auto" w:fill="auto"/>
            <w:vAlign w:val="center"/>
          </w:tcPr>
          <w:p w14:paraId="6BA7E5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恒鑫来公司项目管理工作人员</w:t>
            </w:r>
          </w:p>
          <w:p w14:paraId="3CA36F9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（2名）</w:t>
            </w:r>
          </w:p>
        </w:tc>
        <w:tc>
          <w:tcPr>
            <w:tcW w:w="4227" w:type="dxa"/>
            <w:shd w:val="clear" w:color="auto" w:fill="auto"/>
            <w:vAlign w:val="center"/>
          </w:tcPr>
          <w:p w14:paraId="29DE69F6">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大专及以上学历，年龄35周岁以下，性别不限;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2.三年以上工程建设、项目管理、土地整理等相关工作经历，；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拥有二级建造师（</w:t>
            </w:r>
            <w:r>
              <w:rPr>
                <w:rFonts w:hint="eastAsia" w:ascii="仿宋_GB2312" w:hAnsi="仿宋_GB2312" w:eastAsia="仿宋_GB2312" w:cs="仿宋_GB2312"/>
                <w:b w:val="0"/>
                <w:bCs w:val="0"/>
                <w:w w:val="100"/>
                <w:kern w:val="2"/>
                <w:sz w:val="24"/>
                <w:szCs w:val="24"/>
                <w:shd w:val="clear" w:color="auto" w:fill="auto"/>
                <w:lang w:val="en-US" w:eastAsia="zh-CN" w:bidi="ar-SA"/>
              </w:rPr>
              <w:t>2个专业并同时具有安全B证</w:t>
            </w:r>
            <w:r>
              <w:rPr>
                <w:rFonts w:hint="eastAsia" w:ascii="仿宋_GB2312" w:hAnsi="仿宋_GB2312" w:eastAsia="仿宋_GB2312" w:cs="仿宋_GB2312"/>
                <w:i w:val="0"/>
                <w:iCs w:val="0"/>
                <w:color w:val="auto"/>
                <w:kern w:val="0"/>
                <w:sz w:val="22"/>
                <w:szCs w:val="22"/>
                <w:u w:val="none"/>
                <w:lang w:val="en-US" w:eastAsia="zh-CN" w:bidi="ar"/>
              </w:rPr>
              <w:t>）或建筑类中级职称；</w:t>
            </w:r>
          </w:p>
          <w:p w14:paraId="049D03C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有项目资料编制能力，</w:t>
            </w:r>
            <w:r>
              <w:rPr>
                <w:rFonts w:hint="eastAsia" w:ascii="仿宋_GB2312" w:hAnsi="仿宋_GB2312" w:eastAsia="仿宋_GB2312" w:cs="仿宋_GB2312"/>
                <w:b w:val="0"/>
                <w:bCs w:val="0"/>
                <w:w w:val="100"/>
                <w:kern w:val="2"/>
                <w:sz w:val="24"/>
                <w:szCs w:val="24"/>
                <w:shd w:val="clear" w:color="auto" w:fill="auto"/>
                <w:lang w:val="en-US" w:eastAsia="zh-CN" w:bidi="ar-SA"/>
              </w:rPr>
              <w:t>熟悉工程项目管理等工作。</w:t>
            </w:r>
          </w:p>
        </w:tc>
        <w:tc>
          <w:tcPr>
            <w:tcW w:w="5223" w:type="dxa"/>
            <w:shd w:val="clear" w:color="auto" w:fill="auto"/>
            <w:vAlign w:val="center"/>
          </w:tcPr>
          <w:p w14:paraId="7A47E16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1.严格落实国家和地方建设政策法规，遵循施工程序，负责完成建设工程规划许可证至开工证的全部报批工作；</w:t>
            </w:r>
          </w:p>
          <w:p w14:paraId="453E711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2.熟悉工程图纸，牵头组织图纸会审与技术交底，协助筹备开工条件，参与工程测量、场地平整，工程建设；</w:t>
            </w:r>
          </w:p>
          <w:p w14:paraId="6C4160C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3.定期管理项目工程进度和质量，通过协调会检查人力、材料设备供应，保障进度；定期开展质量检查，重点工序和部位详细记录，按月上报进度表和质量报告；</w:t>
            </w:r>
          </w:p>
          <w:p w14:paraId="4438E58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4.协调解决施工问题，办理洽商、变更手续，建立技术档案管理制度，每月整理编制基建技术文件与洽商资料并归档；</w:t>
            </w:r>
          </w:p>
          <w:p w14:paraId="63FD58E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5.监督检查项目部劳动安全措施，确保安全施工；协调组织隐蔽工程、分项分部及单位工程等各项验收工作，严格执行验收流程。</w:t>
            </w:r>
          </w:p>
        </w:tc>
        <w:tc>
          <w:tcPr>
            <w:tcW w:w="1132" w:type="dxa"/>
            <w:shd w:val="clear" w:color="auto" w:fill="auto"/>
            <w:vAlign w:val="center"/>
          </w:tcPr>
          <w:p w14:paraId="2CAF6ED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4D12F22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48C2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1491" w:type="dxa"/>
            <w:vMerge w:val="continue"/>
            <w:shd w:val="clear" w:color="auto" w:fill="auto"/>
            <w:vAlign w:val="center"/>
          </w:tcPr>
          <w:p w14:paraId="75E1A452">
            <w:pPr>
              <w:jc w:val="center"/>
              <w:rPr>
                <w:rFonts w:hint="eastAsia" w:ascii="仿宋_GB2312" w:hAnsi="仿宋_GB2312" w:eastAsia="仿宋_GB2312" w:cs="仿宋_GB2312"/>
                <w:i w:val="0"/>
                <w:iCs w:val="0"/>
                <w:color w:val="000000"/>
                <w:kern w:val="0"/>
                <w:sz w:val="22"/>
                <w:szCs w:val="22"/>
                <w:u w:val="none"/>
                <w:lang w:val="en-US" w:eastAsia="zh-CN" w:bidi="ar"/>
              </w:rPr>
            </w:pPr>
          </w:p>
        </w:tc>
        <w:tc>
          <w:tcPr>
            <w:tcW w:w="1078" w:type="dxa"/>
            <w:shd w:val="clear" w:color="auto" w:fill="auto"/>
            <w:vAlign w:val="center"/>
          </w:tcPr>
          <w:p w14:paraId="7520E9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鑫华测绘公司项目管理工作人员</w:t>
            </w:r>
          </w:p>
          <w:p w14:paraId="3ED75E06">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（1名）</w:t>
            </w:r>
          </w:p>
        </w:tc>
        <w:tc>
          <w:tcPr>
            <w:tcW w:w="4227" w:type="dxa"/>
            <w:shd w:val="clear" w:color="auto" w:fill="auto"/>
            <w:vAlign w:val="center"/>
          </w:tcPr>
          <w:p w14:paraId="7262FC85">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1.大专及以上学历，年龄35周岁以下，性别不限，特别优秀者可适度放宽条件；</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2.能熟练操作全站仪、RTK、水准仪、GPS 及无人机等仪器设备及 AutoCAD、ARCGIS 等相关软件的使用;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3.三年以上相关工作经历，能独立带队完成地形图测量、地籍测量、工程放样、航测等工作;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4.熟悉土地整理行业相关规定和技术规范，具有一定的项目资料编制能力;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5.有良好的专业知识、沟通及协调能力。</w:t>
            </w:r>
          </w:p>
        </w:tc>
        <w:tc>
          <w:tcPr>
            <w:tcW w:w="5223" w:type="dxa"/>
            <w:shd w:val="clear" w:color="auto" w:fill="auto"/>
            <w:vAlign w:val="center"/>
          </w:tcPr>
          <w:p w14:paraId="3ED74D5E">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1.组织实施测量外业，严格规范操作，认真细致减少返工。负责内业编图及资料编制，确保成果准确完整，服从安排、遵守纪律。</w:t>
            </w:r>
          </w:p>
          <w:p w14:paraId="21794977">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2.按公司测绘项目任务，依据整体计划与部署，落实工程项目技术设计与实施计划，确保与公司战略一致。​</w:t>
            </w:r>
          </w:p>
          <w:p w14:paraId="125243D5">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3.测绘仪器使用严守规程，严禁野蛮操作，使用者承担安全责任。日常做好仪器设备保养、维修，提升完好率，保障内外业工作。​</w:t>
            </w:r>
          </w:p>
          <w:p w14:paraId="61020AB1">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kern w:val="2"/>
                <w:sz w:val="21"/>
                <w:szCs w:val="24"/>
                <w:lang w:val="en-US" w:eastAsia="zh-CN" w:bidi="ar-SA"/>
              </w:rPr>
              <w:t>4.及时整理外业测绘资料，按规范及公司规定执行，确保规范系统，按时提交，保障资料流转与存档。</w:t>
            </w:r>
          </w:p>
        </w:tc>
        <w:tc>
          <w:tcPr>
            <w:tcW w:w="1132" w:type="dxa"/>
            <w:shd w:val="clear" w:color="auto" w:fill="auto"/>
            <w:vAlign w:val="center"/>
          </w:tcPr>
          <w:p w14:paraId="75338D37">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66ABB82D">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4BE0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vMerge w:val="restart"/>
            <w:shd w:val="clear" w:color="auto" w:fill="auto"/>
            <w:vAlign w:val="center"/>
          </w:tcPr>
          <w:p w14:paraId="29E3D411">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通江产业投资集团有限公司</w:t>
            </w:r>
          </w:p>
          <w:p w14:paraId="2DB1D65E">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（子公司）</w:t>
            </w:r>
          </w:p>
        </w:tc>
        <w:tc>
          <w:tcPr>
            <w:tcW w:w="1078" w:type="dxa"/>
            <w:shd w:val="clear" w:color="auto" w:fill="auto"/>
            <w:vAlign w:val="center"/>
          </w:tcPr>
          <w:p w14:paraId="46626180">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气站技术负责人</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（1名）</w:t>
            </w:r>
          </w:p>
        </w:tc>
        <w:tc>
          <w:tcPr>
            <w:tcW w:w="4227" w:type="dxa"/>
            <w:shd w:val="clear" w:color="auto" w:fill="auto"/>
            <w:vAlign w:val="center"/>
          </w:tcPr>
          <w:p w14:paraId="56AADAFC">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1.大专及以上学历，年龄35周岁以下，性别不限；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2.持有燃气类相关从业资质，熟悉天然气相关安全运行知识及长输管线、站场管理工作；</w:t>
            </w:r>
          </w:p>
          <w:p w14:paraId="012EB64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3.从事燃气行业相关工作经历两年，三年及以上燃气行业相关工作经历者年龄放宽至40周岁。</w:t>
            </w:r>
          </w:p>
          <w:p w14:paraId="6B6F6A0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p>
        </w:tc>
        <w:tc>
          <w:tcPr>
            <w:tcW w:w="5223" w:type="dxa"/>
            <w:shd w:val="clear" w:color="auto" w:fill="auto"/>
            <w:vAlign w:val="center"/>
          </w:tcPr>
          <w:p w14:paraId="314F4B2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1.根据公司安排，做好本站的输气生产工作；</w:t>
            </w:r>
          </w:p>
          <w:p w14:paraId="60951C6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2.负责组织本站三级安全教育的管理及培训，落实站场操作规程、规章制度，完成本站站场标准化工作各项指标；</w:t>
            </w:r>
          </w:p>
          <w:p w14:paraId="5EB87C9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3.认真完成各专业设备运行、检查、维护和保养工作；</w:t>
            </w:r>
          </w:p>
          <w:p w14:paraId="48AFEA1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4.协助完成本站安全、设备、自控、计量、通信、电气、能源等专业的管理工作；</w:t>
            </w:r>
          </w:p>
          <w:p w14:paraId="64C56A6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5.负责本站更新改造大修理计划和备品备件的统计上报并按公司下达的计划组织实施；</w:t>
            </w:r>
          </w:p>
          <w:p w14:paraId="5D31019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2"/>
                <w:szCs w:val="22"/>
                <w:u w:val="none"/>
                <w:lang w:val="en-US" w:eastAsia="zh-CN" w:bidi="ar"/>
              </w:rPr>
              <w:t>6.负责协调本站与当地相关方的关系，确保信息畅通。</w:t>
            </w:r>
          </w:p>
        </w:tc>
        <w:tc>
          <w:tcPr>
            <w:tcW w:w="1132" w:type="dxa"/>
            <w:vMerge w:val="restart"/>
            <w:shd w:val="clear" w:color="auto" w:fill="auto"/>
            <w:vAlign w:val="center"/>
          </w:tcPr>
          <w:p w14:paraId="26985D5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vMerge w:val="restart"/>
            <w:shd w:val="clear" w:color="auto" w:fill="auto"/>
            <w:vAlign w:val="center"/>
          </w:tcPr>
          <w:p w14:paraId="74FE470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4D6A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1491" w:type="dxa"/>
            <w:vMerge w:val="continue"/>
            <w:shd w:val="clear" w:color="auto" w:fill="auto"/>
            <w:vAlign w:val="center"/>
          </w:tcPr>
          <w:p w14:paraId="7A2F7DCD">
            <w:pPr>
              <w:jc w:val="center"/>
            </w:pPr>
          </w:p>
        </w:tc>
        <w:tc>
          <w:tcPr>
            <w:tcW w:w="1078" w:type="dxa"/>
            <w:shd w:val="clear" w:color="auto" w:fill="auto"/>
            <w:vAlign w:val="center"/>
          </w:tcPr>
          <w:p w14:paraId="48473301">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专职安全员</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（1名）</w:t>
            </w:r>
          </w:p>
        </w:tc>
        <w:tc>
          <w:tcPr>
            <w:tcW w:w="4227" w:type="dxa"/>
            <w:shd w:val="clear" w:color="auto" w:fill="auto"/>
            <w:vAlign w:val="center"/>
          </w:tcPr>
          <w:p w14:paraId="0A47E84D">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1.大专及以上学历，年龄35周岁以下，性别不限；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2.持有燃气安全类相关资质；</w:t>
            </w:r>
          </w:p>
          <w:p w14:paraId="2C90DA5C">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3.从事安全管理相关工作经验两年，三年及以上安全管理工作经验的年龄放宽至40周岁。</w:t>
            </w:r>
          </w:p>
        </w:tc>
        <w:tc>
          <w:tcPr>
            <w:tcW w:w="5223" w:type="dxa"/>
            <w:shd w:val="clear" w:color="auto" w:fill="auto"/>
            <w:vAlign w:val="center"/>
          </w:tcPr>
          <w:p w14:paraId="32790B59">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1.负责执行燃气安全管理制度和操作规程，以及公司所有安全管理，确保燃气系统的安全运行；</w:t>
            </w:r>
          </w:p>
          <w:p w14:paraId="39B1EE77">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2.监测和检查燃气设备和管道的安全状况，及时发现并处理可能存在的安全隐患；</w:t>
            </w:r>
          </w:p>
          <w:p w14:paraId="79F997CB">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3.组织开展燃气安全培训和教育活动，增强员工的安全意识和技能；</w:t>
            </w:r>
          </w:p>
          <w:p w14:paraId="028E89E1">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4.组织进行燃气事故的调查和分析，提出改进措施，防止类似事故再次发生；</w:t>
            </w:r>
          </w:p>
          <w:p w14:paraId="09422C82">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5.向上级领导和相关部门报告燃气安全工作的进展和存在的问题，提出改进意见和建议；</w:t>
            </w:r>
          </w:p>
          <w:p w14:paraId="37DF1E30">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6.参与应急预案的制定和演练，掌握应急处置措施，并能在突发事件中迅速反应和处理。</w:t>
            </w:r>
          </w:p>
        </w:tc>
        <w:tc>
          <w:tcPr>
            <w:tcW w:w="1132" w:type="dxa"/>
            <w:vMerge w:val="continue"/>
            <w:shd w:val="clear" w:color="auto" w:fill="auto"/>
            <w:vAlign w:val="center"/>
          </w:tcPr>
          <w:p w14:paraId="0968BB16">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294" w:type="dxa"/>
            <w:vMerge w:val="continue"/>
            <w:shd w:val="clear" w:color="auto" w:fill="auto"/>
            <w:vAlign w:val="center"/>
          </w:tcPr>
          <w:p w14:paraId="3D0FB6ED">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r>
      <w:tr w14:paraId="719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1491" w:type="dxa"/>
            <w:vMerge w:val="restart"/>
            <w:shd w:val="clear" w:color="auto" w:fill="auto"/>
            <w:vAlign w:val="center"/>
          </w:tcPr>
          <w:p w14:paraId="048C02C2">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通江产业投资集团有限公司</w:t>
            </w:r>
          </w:p>
          <w:p w14:paraId="6623F055">
            <w:pPr>
              <w:jc w:val="cente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（子公司）</w:t>
            </w:r>
          </w:p>
        </w:tc>
        <w:tc>
          <w:tcPr>
            <w:tcW w:w="1078" w:type="dxa"/>
            <w:shd w:val="clear" w:color="auto" w:fill="auto"/>
            <w:vAlign w:val="center"/>
          </w:tcPr>
          <w:p w14:paraId="34B5AE7F">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生产部经理</w:t>
            </w:r>
          </w:p>
          <w:p w14:paraId="58BC74E7">
            <w:pPr>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（1名）</w:t>
            </w:r>
          </w:p>
        </w:tc>
        <w:tc>
          <w:tcPr>
            <w:tcW w:w="4227" w:type="dxa"/>
            <w:shd w:val="clear" w:color="auto" w:fill="auto"/>
            <w:vAlign w:val="center"/>
          </w:tcPr>
          <w:p w14:paraId="4EA856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1.本科及以上学历，农业、生物技术、食品科学等相关专业，年龄35周岁以下，性别不限；</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2.从事五年食用菌或相关农业领域工作经验，其中两年以上担任中高层管理岗位，有丰富的团队管理和企业运营经验；</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3.有大型农业企业、知名食品加工企业或科研机构工作经验者优先，熟悉行业发展趋势和市场动态，有良好的专业知识、沟通及协调能力；</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4.持有相关高级职称者年龄可放宽至40周岁；</w:t>
            </w:r>
          </w:p>
        </w:tc>
        <w:tc>
          <w:tcPr>
            <w:tcW w:w="5223" w:type="dxa"/>
            <w:shd w:val="clear" w:color="auto" w:fill="auto"/>
            <w:vAlign w:val="center"/>
          </w:tcPr>
          <w:p w14:paraId="33EDBC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1.全面负责生产加工厂的工作，根据市场需求和销售预测制定并执行生产计划，确保生产任务按时完成，同时优化生产效率和成本控制。</w:t>
            </w:r>
          </w:p>
          <w:p w14:paraId="0F8A9A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2.监督产品质量检测和控制程序，确保生产过程符合食品安全法规、行业标准及公司内部的质量管理体系要求。</w:t>
            </w:r>
          </w:p>
          <w:p w14:paraId="6FF5AB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3.组织团队培训，提升团队专业技能和综合素质，同时建立良好的团队沟通机制，激发员工积极性和创造力。</w:t>
            </w:r>
          </w:p>
          <w:p w14:paraId="2A480C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4.制定并执行安全生产规章制度，定期组织安全检查和应急演练，及时发现和消除安全隐患，培训和提升员工的安全意识，保障生产活动在安全的环境下进行。</w:t>
            </w:r>
          </w:p>
        </w:tc>
        <w:tc>
          <w:tcPr>
            <w:tcW w:w="1132" w:type="dxa"/>
            <w:shd w:val="clear" w:color="auto" w:fill="auto"/>
            <w:vAlign w:val="center"/>
          </w:tcPr>
          <w:p w14:paraId="3533649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1231E41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03D7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1491" w:type="dxa"/>
            <w:vMerge w:val="continue"/>
            <w:shd w:val="clear" w:color="auto" w:fill="auto"/>
            <w:vAlign w:val="center"/>
          </w:tcPr>
          <w:p w14:paraId="6BC5CF3B">
            <w:pPr>
              <w:jc w:val="center"/>
            </w:pPr>
          </w:p>
        </w:tc>
        <w:tc>
          <w:tcPr>
            <w:tcW w:w="1078" w:type="dxa"/>
            <w:shd w:val="clear" w:color="auto" w:fill="auto"/>
            <w:vAlign w:val="center"/>
          </w:tcPr>
          <w:p w14:paraId="791EF8B5">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综合部经理</w:t>
            </w:r>
          </w:p>
          <w:p w14:paraId="4D7D889D">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（1名）</w:t>
            </w:r>
          </w:p>
        </w:tc>
        <w:tc>
          <w:tcPr>
            <w:tcW w:w="4227" w:type="dxa"/>
            <w:shd w:val="clear" w:color="auto" w:fill="auto"/>
            <w:vAlign w:val="center"/>
          </w:tcPr>
          <w:p w14:paraId="01FA62EE">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本科及以上学历，</w:t>
            </w:r>
            <w:r>
              <w:rPr>
                <w:rFonts w:hint="eastAsia" w:ascii="仿宋_GB2312" w:hAnsi="仿宋_GB2312" w:eastAsia="仿宋_GB2312" w:cs="仿宋_GB2312"/>
                <w:i w:val="0"/>
                <w:iCs w:val="0"/>
                <w:color w:val="000000"/>
                <w:sz w:val="22"/>
                <w:szCs w:val="22"/>
                <w:u w:val="none"/>
                <w:lang w:val="en-US" w:eastAsia="zh-CN"/>
              </w:rPr>
              <w:t>管理学、行政管理、人力资源管理、中文、法学等相关专业</w:t>
            </w:r>
            <w:r>
              <w:rPr>
                <w:rFonts w:hint="eastAsia" w:ascii="仿宋_GB2312" w:hAnsi="仿宋_GB2312" w:eastAsia="仿宋_GB2312" w:cs="仿宋_GB2312"/>
                <w:i w:val="0"/>
                <w:iCs w:val="0"/>
                <w:color w:val="000000"/>
                <w:kern w:val="0"/>
                <w:sz w:val="21"/>
                <w:szCs w:val="21"/>
                <w:u w:val="none"/>
                <w:lang w:val="en-US" w:eastAsia="zh-CN" w:bidi="ar"/>
              </w:rPr>
              <w:t>，年龄35周岁以下，性别不限；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2.从</w:t>
            </w:r>
            <w:r>
              <w:rPr>
                <w:rFonts w:hint="eastAsia" w:ascii="仿宋_GB2312" w:hAnsi="仿宋_GB2312" w:eastAsia="仿宋_GB2312" w:cs="仿宋_GB2312"/>
                <w:i w:val="0"/>
                <w:iCs w:val="0"/>
                <w:color w:val="000000"/>
                <w:sz w:val="22"/>
                <w:szCs w:val="22"/>
                <w:u w:val="none"/>
                <w:lang w:val="en-US" w:eastAsia="zh-CN"/>
              </w:rPr>
              <w:t>事五年以上行政、人力资源或综合管理工作经验，三年以上同岗位管理经验；有大型企业综合部门管理经验者优先。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3.精通行政管理体系，精通公文写作、会议组织、档案管理、制度建设等流程；</w:t>
            </w:r>
          </w:p>
          <w:p w14:paraId="59A0214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4.熟练掌握OA系统、信息化办公工具，具备数字化转型项目管理经验；熟悉劳动法、民法典等法律法规。</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5.持有高级职称者（如高级经济师等）</w:t>
            </w:r>
            <w:r>
              <w:rPr>
                <w:rFonts w:hint="eastAsia" w:ascii="仿宋_GB2312" w:hAnsi="仿宋_GB2312" w:eastAsia="仿宋_GB2312" w:cs="仿宋_GB2312"/>
                <w:i w:val="0"/>
                <w:iCs w:val="0"/>
                <w:color w:val="000000"/>
                <w:kern w:val="0"/>
                <w:sz w:val="22"/>
                <w:szCs w:val="22"/>
                <w:u w:val="none"/>
                <w:lang w:val="en-US" w:eastAsia="zh-CN" w:bidi="ar"/>
              </w:rPr>
              <w:t>年龄可放宽至40周岁；</w:t>
            </w:r>
          </w:p>
          <w:p w14:paraId="1AFEEF5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6.具有较强的抗压能力。</w:t>
            </w:r>
          </w:p>
        </w:tc>
        <w:tc>
          <w:tcPr>
            <w:tcW w:w="5223" w:type="dxa"/>
            <w:shd w:val="clear" w:color="auto" w:fill="auto"/>
            <w:vAlign w:val="center"/>
          </w:tcPr>
          <w:p w14:paraId="37D09785">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1.全面负责公司的行政、人事工作等相关工作;</w:t>
            </w:r>
          </w:p>
          <w:p w14:paraId="5866DA9A">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2.负责修订、完善公司行政、人事相关管理制度，推行企业文化建设，并严格监督执行;</w:t>
            </w:r>
          </w:p>
          <w:p w14:paraId="3DF9A883">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3.负责各类关系的协调与维护，统筹并组织公司各类接待及会议;</w:t>
            </w:r>
          </w:p>
          <w:p w14:paraId="78D21F73">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4.负责组织公司的各类安全检查，协助分管领导搞好安全管理，预防事故发生；负责业务车辆管理及驾乘人员的日常培训和管理;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5.组织公司文化活动，提升员工凝聚力和归属感，负责公司内部宣传和信息发布工作；</w:t>
            </w:r>
          </w:p>
          <w:p w14:paraId="7A1C3FE8">
            <w:pPr>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6.负责组织党建学习，落实各项党建工作，做好各项党建宣教。</w:t>
            </w:r>
          </w:p>
        </w:tc>
        <w:tc>
          <w:tcPr>
            <w:tcW w:w="1132" w:type="dxa"/>
            <w:shd w:val="clear" w:color="auto" w:fill="auto"/>
            <w:vAlign w:val="center"/>
          </w:tcPr>
          <w:p w14:paraId="06CD719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01E248C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r w14:paraId="5B46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1491" w:type="dxa"/>
            <w:shd w:val="clear" w:color="auto" w:fill="auto"/>
            <w:vAlign w:val="center"/>
          </w:tcPr>
          <w:p w14:paraId="75938D91">
            <w:pPr>
              <w:jc w:val="cente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通江产业投资集团有限公司</w:t>
            </w:r>
          </w:p>
          <w:p w14:paraId="4BD689A6">
            <w:pPr>
              <w:jc w:val="center"/>
              <w:rPr>
                <w:rFonts w:hint="eastAsia" w:eastAsiaTheme="minorEastAsia"/>
                <w:lang w:val="en-US" w:eastAsia="zh-CN"/>
              </w:rPr>
            </w:pPr>
            <w:r>
              <w:rPr>
                <w:rFonts w:hint="eastAsia" w:ascii="仿宋_GB2312" w:hAnsi="仿宋_GB2312" w:eastAsia="仿宋_GB2312" w:cs="仿宋_GB2312"/>
                <w:color w:val="000000" w:themeColor="text1"/>
                <w:kern w:val="2"/>
                <w:sz w:val="21"/>
                <w:szCs w:val="24"/>
                <w:vertAlign w:val="baseline"/>
                <w:lang w:val="en-US" w:eastAsia="zh-CN" w:bidi="ar-SA"/>
                <w14:textFill>
                  <w14:solidFill>
                    <w14:schemeClr w14:val="tx1"/>
                  </w14:solidFill>
                </w14:textFill>
              </w:rPr>
              <w:t>（子公司）</w:t>
            </w:r>
          </w:p>
        </w:tc>
        <w:tc>
          <w:tcPr>
            <w:tcW w:w="1078" w:type="dxa"/>
            <w:shd w:val="clear" w:color="auto" w:fill="auto"/>
            <w:vAlign w:val="center"/>
          </w:tcPr>
          <w:p w14:paraId="1BEA08B1">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采购专员</w:t>
            </w:r>
          </w:p>
          <w:p w14:paraId="6FA767A1">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（1名）</w:t>
            </w:r>
          </w:p>
        </w:tc>
        <w:tc>
          <w:tcPr>
            <w:tcW w:w="4227" w:type="dxa"/>
            <w:shd w:val="clear" w:color="auto" w:fill="auto"/>
            <w:vAlign w:val="center"/>
          </w:tcPr>
          <w:p w14:paraId="1B04599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1.大专及以上学历，年龄35周岁及以下，性别不限；</w:t>
            </w:r>
          </w:p>
          <w:p w14:paraId="222112F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2.供应链管理、物流管理、市场营销等相关专业，有商贸流通行业采购经验者优先；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3.从事两年及以上采购等相关领域的工作经验；</w:t>
            </w:r>
          </w:p>
          <w:p w14:paraId="60C603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4.熟悉采购流程和供应链管理及采购相关法律法规，具备较强的保密意识和谈判能力及数据分析能力；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5.具备较强的责任心和执行力，良好的沟通和协调能力；</w:t>
            </w:r>
            <w:r>
              <w:rPr>
                <w:rFonts w:hint="eastAsia" w:ascii="仿宋_GB2312" w:hAnsi="仿宋_GB2312" w:eastAsia="仿宋_GB2312" w:cs="仿宋_GB2312"/>
                <w:i w:val="0"/>
                <w:iCs w:val="0"/>
                <w:color w:val="000000"/>
                <w:kern w:val="0"/>
                <w:sz w:val="24"/>
                <w:szCs w:val="24"/>
                <w:u w:val="none"/>
                <w:lang w:val="en-US" w:eastAsia="zh-CN" w:bidi="ar"/>
              </w:rPr>
              <w:br w:type="textWrapping"/>
            </w:r>
          </w:p>
        </w:tc>
        <w:tc>
          <w:tcPr>
            <w:tcW w:w="5223" w:type="dxa"/>
            <w:shd w:val="clear" w:color="auto" w:fill="auto"/>
            <w:vAlign w:val="center"/>
          </w:tcPr>
          <w:p w14:paraId="29A343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1.根据采购计划执行采购，优化供应商库；</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2.负责供应商的开发、评估和管理，建立和维护供应商关系；</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3.执行采购订单，跟踪采购进度，确保按时交货；</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4.处理采购中的突发问题，确保采购顺利进行；</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5.进行采购成本分析，提出降低成本的建议，与供应商谈判，争取有利的采购价格和条件；</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6.负责采购物资的质量检验，确保符合公司质量标准，处理质量投诉，与供应商协商解决方案；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7.负责采购数据的收集和分析，编制采购报告，定期向管理层汇报采购情况，提出改进建议。</w:t>
            </w:r>
          </w:p>
        </w:tc>
        <w:tc>
          <w:tcPr>
            <w:tcW w:w="1132" w:type="dxa"/>
            <w:shd w:val="clear" w:color="auto" w:fill="auto"/>
            <w:vAlign w:val="center"/>
          </w:tcPr>
          <w:p w14:paraId="558DFAF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执行公司薪酬制度</w:t>
            </w:r>
          </w:p>
        </w:tc>
        <w:tc>
          <w:tcPr>
            <w:tcW w:w="1294" w:type="dxa"/>
            <w:shd w:val="clear" w:color="auto" w:fill="auto"/>
            <w:vAlign w:val="center"/>
          </w:tcPr>
          <w:p w14:paraId="7E21714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笔试+面试</w:t>
            </w:r>
          </w:p>
        </w:tc>
      </w:tr>
    </w:tbl>
    <w:p w14:paraId="6D4F8549"/>
    <w:sectPr>
      <w:pgSz w:w="16838" w:h="11906" w:orient="landscape"/>
      <w:pgMar w:top="1519"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42CEB"/>
    <w:multiLevelType w:val="singleLevel"/>
    <w:tmpl w:val="83042CEB"/>
    <w:lvl w:ilvl="0" w:tentative="0">
      <w:start w:val="1"/>
      <w:numFmt w:val="decimal"/>
      <w:lvlText w:val="%1."/>
      <w:lvlJc w:val="left"/>
      <w:pPr>
        <w:tabs>
          <w:tab w:val="left" w:pos="312"/>
        </w:tabs>
      </w:pPr>
    </w:lvl>
  </w:abstractNum>
  <w:abstractNum w:abstractNumId="1">
    <w:nsid w:val="CA4893E0"/>
    <w:multiLevelType w:val="singleLevel"/>
    <w:tmpl w:val="CA4893E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2025-06-04T07:36:16Z</dcterms:created>
  <dc:creator>Administrator</dc:creator>
  <cp:lastModifiedBy>Administrator</cp:lastModifiedBy>
  <dcterms:modified xsi:type="dcterms:W3CDTF">2025-06-04T07:36:47Z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eyJoZGlkIjoiYWJjYjY2MzZlMDFlYzRjYTY5ZDQ0ZWIyYzBmYmJjMDAifQ==</vt:lpwstr>
  </property>
  <property fmtid="{D5CDD505-2E9C-101B-9397-08002B2CF9AE}" pid="4" name="ICV">
    <vt:lpwstr>E8863372DA734CCF8D83EDA47164E4EE_12</vt:lpwstr>
  </property>
</Properties>
</file>