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A7CB">
      <w:pPr>
        <w:ind w:right="640"/>
        <w:rPr>
          <w:rFonts w:hint="default" w:ascii="FangSong_GB2312" w:eastAsia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auto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auto"/>
          <w:sz w:val="32"/>
          <w:szCs w:val="32"/>
          <w:lang w:val="en-US" w:eastAsia="zh-CN"/>
        </w:rPr>
        <w:t>1</w:t>
      </w:r>
    </w:p>
    <w:p w14:paraId="0A5C237A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桐庐团县委下属事业单位桐庐县青少年宫</w:t>
      </w:r>
      <w:r>
        <w:rPr>
          <w:rFonts w:hint="eastAsia" w:ascii="方正小标宋简体" w:hAnsi="Times New Roman" w:eastAsia="方正小标宋简体" w:cs="方正小标宋简体"/>
          <w:b/>
          <w:bCs/>
          <w:color w:val="auto"/>
          <w:kern w:val="0"/>
          <w:sz w:val="36"/>
          <w:szCs w:val="36"/>
          <w:lang w:eastAsia="zh-CN"/>
        </w:rPr>
        <w:t>公开招聘编外工作人员</w:t>
      </w:r>
      <w:r>
        <w:rPr>
          <w:rFonts w:hint="eastAsia" w:ascii="方正小标宋简体" w:hAnsi="Times New Roman" w:eastAsia="方正小标宋简体" w:cs="方正小标宋简体"/>
          <w:b/>
          <w:bCs/>
          <w:color w:val="auto"/>
          <w:kern w:val="0"/>
          <w:sz w:val="36"/>
          <w:szCs w:val="36"/>
        </w:rPr>
        <w:t>计划表</w:t>
      </w:r>
    </w:p>
    <w:tbl>
      <w:tblPr>
        <w:tblStyle w:val="4"/>
        <w:tblW w:w="1414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109"/>
        <w:gridCol w:w="732"/>
        <w:gridCol w:w="642"/>
        <w:gridCol w:w="771"/>
        <w:gridCol w:w="1725"/>
        <w:gridCol w:w="1305"/>
        <w:gridCol w:w="5190"/>
        <w:gridCol w:w="2244"/>
      </w:tblGrid>
      <w:tr w14:paraId="0AB3F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22" w:type="dxa"/>
            <w:vAlign w:val="center"/>
          </w:tcPr>
          <w:p w14:paraId="6A24E9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序号</w:t>
            </w:r>
          </w:p>
        </w:tc>
        <w:tc>
          <w:tcPr>
            <w:tcW w:w="1109" w:type="dxa"/>
            <w:vAlign w:val="center"/>
          </w:tcPr>
          <w:p w14:paraId="4D98036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岗位名称</w:t>
            </w:r>
          </w:p>
        </w:tc>
        <w:tc>
          <w:tcPr>
            <w:tcW w:w="732" w:type="dxa"/>
            <w:vAlign w:val="center"/>
          </w:tcPr>
          <w:p w14:paraId="553866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招聘</w:t>
            </w:r>
          </w:p>
          <w:p w14:paraId="50AD01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人数</w:t>
            </w:r>
          </w:p>
        </w:tc>
        <w:tc>
          <w:tcPr>
            <w:tcW w:w="642" w:type="dxa"/>
            <w:vAlign w:val="center"/>
          </w:tcPr>
          <w:p w14:paraId="0E8ED9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性别</w:t>
            </w:r>
          </w:p>
        </w:tc>
        <w:tc>
          <w:tcPr>
            <w:tcW w:w="771" w:type="dxa"/>
            <w:vAlign w:val="center"/>
          </w:tcPr>
          <w:p w14:paraId="095A2B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要求</w:t>
            </w:r>
          </w:p>
        </w:tc>
        <w:tc>
          <w:tcPr>
            <w:tcW w:w="1725" w:type="dxa"/>
            <w:vAlign w:val="center"/>
          </w:tcPr>
          <w:p w14:paraId="4771DE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年龄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3D3BFB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学位</w:t>
            </w:r>
          </w:p>
          <w:p w14:paraId="222681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要求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941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专业要求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C5A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备注</w:t>
            </w:r>
          </w:p>
        </w:tc>
      </w:tr>
      <w:tr w14:paraId="585EF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22" w:type="dxa"/>
            <w:vAlign w:val="center"/>
          </w:tcPr>
          <w:p w14:paraId="6AC4CE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5695F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财务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43C01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0E6A9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6E49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桐庐户籍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FFFA6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18-35 周岁</w:t>
            </w:r>
          </w:p>
          <w:p w14:paraId="03CFB47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1990年5月09日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至200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日期间出生）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，其中具有会计或者相关专业中级（含）以上技术职称，或具有相关专业硕士研究生及以上学历的，报考年龄可放宽至40周岁。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D8F03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及以上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  <w:t>会计学、会计、财务管理、审计学、财政学</w:t>
            </w:r>
          </w:p>
        </w:tc>
        <w:tc>
          <w:tcPr>
            <w:tcW w:w="22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3EA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具有2年及以上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行政事业单位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会计相关工作经验者优先考虑。</w:t>
            </w:r>
          </w:p>
        </w:tc>
      </w:tr>
    </w:tbl>
    <w:p w14:paraId="4CD99E08">
      <w:pPr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6E21EE-1FB7-407F-B6FE-A4FAB558EE79}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2" w:fontKey="{571B329E-B668-44E6-A065-20D2FE4AFDA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19F52F7-00ED-466F-984A-4E66002B5C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00000000"/>
    <w:rsid w:val="00025AD7"/>
    <w:rsid w:val="00AD6DFC"/>
    <w:rsid w:val="00F01506"/>
    <w:rsid w:val="017867BA"/>
    <w:rsid w:val="01B00FD7"/>
    <w:rsid w:val="027055FB"/>
    <w:rsid w:val="030516AD"/>
    <w:rsid w:val="05377368"/>
    <w:rsid w:val="066740AF"/>
    <w:rsid w:val="06AD639E"/>
    <w:rsid w:val="07A75E4F"/>
    <w:rsid w:val="08BD6586"/>
    <w:rsid w:val="0E7C47EE"/>
    <w:rsid w:val="0F301F3F"/>
    <w:rsid w:val="11AE1162"/>
    <w:rsid w:val="12F928B1"/>
    <w:rsid w:val="148B7538"/>
    <w:rsid w:val="16F5513D"/>
    <w:rsid w:val="18EB67F8"/>
    <w:rsid w:val="19E85593"/>
    <w:rsid w:val="1A1F5268"/>
    <w:rsid w:val="1A58555E"/>
    <w:rsid w:val="1AB772D9"/>
    <w:rsid w:val="1AF01ECF"/>
    <w:rsid w:val="1BE614F8"/>
    <w:rsid w:val="1DDA29CB"/>
    <w:rsid w:val="1EE2069D"/>
    <w:rsid w:val="1F7A2683"/>
    <w:rsid w:val="2099122F"/>
    <w:rsid w:val="24BC54EC"/>
    <w:rsid w:val="25383CCD"/>
    <w:rsid w:val="255557F5"/>
    <w:rsid w:val="25F50CB6"/>
    <w:rsid w:val="2CD07D87"/>
    <w:rsid w:val="2D2D6F87"/>
    <w:rsid w:val="2DA96FE8"/>
    <w:rsid w:val="2E605744"/>
    <w:rsid w:val="2FD50F84"/>
    <w:rsid w:val="30A05CC2"/>
    <w:rsid w:val="30C16364"/>
    <w:rsid w:val="30F878AC"/>
    <w:rsid w:val="32DA03C0"/>
    <w:rsid w:val="343B2FBD"/>
    <w:rsid w:val="346C58F4"/>
    <w:rsid w:val="34BB7E53"/>
    <w:rsid w:val="3D5E196B"/>
    <w:rsid w:val="3D8E75CE"/>
    <w:rsid w:val="3EA206BB"/>
    <w:rsid w:val="409A68E5"/>
    <w:rsid w:val="429976F1"/>
    <w:rsid w:val="435B2648"/>
    <w:rsid w:val="44191BBB"/>
    <w:rsid w:val="46916381"/>
    <w:rsid w:val="47961843"/>
    <w:rsid w:val="47AB356D"/>
    <w:rsid w:val="48587156"/>
    <w:rsid w:val="4A4554B8"/>
    <w:rsid w:val="4B8A1D1C"/>
    <w:rsid w:val="4BBE3774"/>
    <w:rsid w:val="4CF65190"/>
    <w:rsid w:val="4D286FEE"/>
    <w:rsid w:val="4D40640B"/>
    <w:rsid w:val="4E3B5550"/>
    <w:rsid w:val="4E50267E"/>
    <w:rsid w:val="4FE966F0"/>
    <w:rsid w:val="513638DB"/>
    <w:rsid w:val="5168213C"/>
    <w:rsid w:val="532F0AEC"/>
    <w:rsid w:val="53497541"/>
    <w:rsid w:val="538C05FC"/>
    <w:rsid w:val="56316EAC"/>
    <w:rsid w:val="56521D3A"/>
    <w:rsid w:val="56D46542"/>
    <w:rsid w:val="56FC33A3"/>
    <w:rsid w:val="592A16CF"/>
    <w:rsid w:val="5AF34ABD"/>
    <w:rsid w:val="5EF41C6E"/>
    <w:rsid w:val="61BD7BD2"/>
    <w:rsid w:val="63514A76"/>
    <w:rsid w:val="636E5628"/>
    <w:rsid w:val="64A357A5"/>
    <w:rsid w:val="6D480C98"/>
    <w:rsid w:val="6E9A500E"/>
    <w:rsid w:val="72895FDA"/>
    <w:rsid w:val="7BE32516"/>
    <w:rsid w:val="7C2428D0"/>
    <w:rsid w:val="7DCE6F97"/>
    <w:rsid w:val="7EE70E3B"/>
    <w:rsid w:val="7FA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8">
    <w:name w:val="Table Text"/>
    <w:basedOn w:val="1"/>
    <w:autoRedefine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2893</Words>
  <Characters>3048</Characters>
  <Paragraphs>225</Paragraphs>
  <TotalTime>93</TotalTime>
  <ScaleCrop>false</ScaleCrop>
  <LinksUpToDate>false</LinksUpToDate>
  <CharactersWithSpaces>3202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程燕凤</dc:creator>
  <cp:lastModifiedBy>洪继国</cp:lastModifiedBy>
  <cp:lastPrinted>2025-05-09T07:25:00Z</cp:lastPrinted>
  <dcterms:modified xsi:type="dcterms:W3CDTF">2025-06-13T07:45:58Z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DA3B3F32E8014206ABEF4A530F102ECD</vt:lpwstr>
  </property>
  <property fmtid="{D5CDD505-2E9C-101B-9397-08002B2CF9AE}" pid="4" name="KSOTemplateDocerSaveRecord">
    <vt:lpwstr>eyJoZGlkIjoiYjM3YWY3NjZmNDZhMGY3ZGU3MWJkNzEyNDQ2MjllZGMiLCJ1c2VySWQiOiIyNTAwOTQ1MjYifQ==</vt:lpwstr>
  </property>
</Properties>
</file>