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65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F01F6F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经历的范围界定</w:t>
      </w:r>
    </w:p>
    <w:p w14:paraId="73DC8D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3F38DDB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大学生志愿服务西部计划”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农村义务教育阶段学校教师特设岗位计划”等中央和地方基层就业项目人员，其基层服务经历，可视为基层工作经历。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机关工勤人员、临时聘用人员等在报考事业单位工作人员时,其上述身份的工作经历也可视为基层工作经历。</w:t>
      </w:r>
    </w:p>
    <w:p w14:paraId="12AB0B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多段基层工作经历的时间可以累计计算。</w:t>
      </w:r>
    </w:p>
    <w:p w14:paraId="67FFD3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13CCA"/>
    <w:rsid w:val="482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2025-04-25T00:53:00Z</dcterms:created>
  <dc:creator>胡朝乔</dc:creator>
  <cp:lastModifiedBy>胡朝乔</cp:lastModifiedBy>
  <dcterms:modified xsi:type="dcterms:W3CDTF">2025-04-25T00:54:08Z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620FFEF3C9544C5D8B6830E83883C26A_11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