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EB0E4">
      <w:pPr>
        <w:spacing w:line="579"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附件2</w:t>
      </w:r>
    </w:p>
    <w:p w14:paraId="47D7AB7D">
      <w:pPr>
        <w:spacing w:line="579" w:lineRule="exact"/>
        <w:rPr>
          <w:rFonts w:ascii="Times New Roman" w:hAnsi="Times New Roman" w:eastAsia="黑体" w:cs="Times New Roman"/>
          <w:bCs/>
          <w:kern w:val="0"/>
          <w:sz w:val="32"/>
          <w:szCs w:val="32"/>
        </w:rPr>
      </w:pPr>
    </w:p>
    <w:p w14:paraId="7ECEBC62">
      <w:pPr>
        <w:snapToGrid w:val="0"/>
        <w:spacing w:line="579" w:lineRule="exact"/>
        <w:jc w:val="center"/>
        <w:rPr>
          <w:rFonts w:ascii="Times New Roman" w:hAnsi="Times New Roman" w:eastAsia="方正小标宋简体" w:cs="Times New Roman"/>
          <w:bCs/>
          <w:kern w:val="0"/>
          <w:sz w:val="44"/>
          <w:szCs w:val="44"/>
        </w:rPr>
      </w:pPr>
      <w:r>
        <w:rPr>
          <w:rFonts w:hint="eastAsia" w:ascii="Times New Roman" w:hAnsi="Times New Roman" w:eastAsia="方正小标宋简体" w:cs="Times New Roman"/>
          <w:bCs/>
          <w:kern w:val="0"/>
          <w:sz w:val="44"/>
          <w:szCs w:val="44"/>
        </w:rPr>
        <w:t>报名登记表填表须知</w:t>
      </w:r>
    </w:p>
    <w:p w14:paraId="4C41818A">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1.报名登记表，须按填写说明逐项认真填写，不能遗漏，所填写内容要准确无误。</w:t>
      </w:r>
    </w:p>
    <w:p w14:paraId="45A02CC6">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2.“民族”栏填写民族全称，不能简称。</w:t>
      </w:r>
    </w:p>
    <w:p w14:paraId="02A294CD">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3.“籍贯”栏填写祖籍所在地，按现在的行政区划填写，要填写省、市或县的名称，如“四川威远”。</w:t>
      </w:r>
    </w:p>
    <w:p w14:paraId="474B6B7C">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4.“政治面貌”栏，填写中共党员、中共预备党员、共青团员、民主党派名称或群众。</w:t>
      </w:r>
    </w:p>
    <w:p w14:paraId="33D6A7CF">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5.“出生年月”应按组织认定的时间填写，不能随意更改。</w:t>
      </w:r>
    </w:p>
    <w:p w14:paraId="7F733C02">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6.“学历学位”</w:t>
      </w:r>
      <w:r>
        <w:rPr>
          <w:rFonts w:hint="eastAsia" w:ascii="Times New Roman" w:hAnsi="Times New Roman" w:eastAsia="方正仿宋简体" w:cs="Times New Roman"/>
          <w:bCs/>
          <w:kern w:val="0"/>
          <w:sz w:val="32"/>
          <w:szCs w:val="32"/>
        </w:rPr>
        <w:t>情况</w:t>
      </w:r>
      <w:r>
        <w:rPr>
          <w:rFonts w:ascii="Times New Roman" w:hAnsi="Times New Roman" w:eastAsia="方正仿宋简体" w:cs="Times New Roman"/>
          <w:bCs/>
          <w:kern w:val="0"/>
          <w:sz w:val="32"/>
          <w:szCs w:val="32"/>
        </w:rPr>
        <w:t>填写本人通过全日制教育、在职教育取得的最高学历和学位。各类成人高等院校毕业生，应以国家教育行政部门或经其认可的部门、单位出具的有效学历证明为依据；接受党校教育的，以各级党校出具的有效证明为依据。党校获得的学历分两类：一类是国民教育学历，另一类是党校学历。</w:t>
      </w:r>
    </w:p>
    <w:p w14:paraId="5274AE3F">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7.“个人简历”从</w:t>
      </w:r>
      <w:r>
        <w:rPr>
          <w:rFonts w:hint="eastAsia" w:ascii="Times New Roman" w:hAnsi="Times New Roman" w:eastAsia="方正仿宋简体" w:cs="Times New Roman"/>
          <w:bCs/>
          <w:kern w:val="0"/>
          <w:sz w:val="32"/>
          <w:szCs w:val="32"/>
        </w:rPr>
        <w:t>大学</w:t>
      </w:r>
      <w:r>
        <w:rPr>
          <w:rFonts w:ascii="Times New Roman" w:hAnsi="Times New Roman" w:eastAsia="方正仿宋简体" w:cs="Times New Roman"/>
          <w:bCs/>
          <w:kern w:val="0"/>
          <w:sz w:val="32"/>
          <w:szCs w:val="32"/>
        </w:rPr>
        <w:t>时填起，大、中专院校学习毕业后参加工作的，从大、中专院校学习时填起，简历的起止时间到月（年份用4位数字表示，月份用2位数字表示，中间用“.”分隔），前后要衔接，不得空断。</w:t>
      </w:r>
    </w:p>
    <w:p w14:paraId="6402C9B7">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8.“奖惩情况”栏，填写获得的奖励或记功；受处分的，要填写何年何月因何问题经何单位批准受何种处分，何年何月经何单位批准撤销何种处分。没有受奖励和处分的，要填“无”。</w:t>
      </w:r>
    </w:p>
    <w:p w14:paraId="1DA124A0">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9.“年度考核结果”栏填写</w:t>
      </w:r>
      <w:r>
        <w:rPr>
          <w:rFonts w:hint="eastAsia" w:ascii="Times New Roman" w:hAnsi="Times New Roman" w:eastAsia="方正仿宋简体" w:cs="Times New Roman"/>
          <w:bCs/>
          <w:kern w:val="0"/>
          <w:sz w:val="32"/>
          <w:szCs w:val="32"/>
        </w:rPr>
        <w:t>近三年（2</w:t>
      </w:r>
      <w:r>
        <w:rPr>
          <w:rFonts w:ascii="Times New Roman" w:hAnsi="Times New Roman" w:eastAsia="方正仿宋简体" w:cs="Times New Roman"/>
          <w:bCs/>
          <w:kern w:val="0"/>
          <w:sz w:val="32"/>
          <w:szCs w:val="32"/>
        </w:rPr>
        <w:t>022</w:t>
      </w:r>
      <w:r>
        <w:rPr>
          <w:rFonts w:hint="eastAsia" w:ascii="Times New Roman" w:hAnsi="Times New Roman" w:eastAsia="方正仿宋简体" w:cs="Times New Roman"/>
          <w:bCs/>
          <w:kern w:val="0"/>
          <w:sz w:val="32"/>
          <w:szCs w:val="32"/>
        </w:rPr>
        <w:t>、2</w:t>
      </w:r>
      <w:r>
        <w:rPr>
          <w:rFonts w:ascii="Times New Roman" w:hAnsi="Times New Roman" w:eastAsia="方正仿宋简体" w:cs="Times New Roman"/>
          <w:bCs/>
          <w:kern w:val="0"/>
          <w:sz w:val="32"/>
          <w:szCs w:val="32"/>
        </w:rPr>
        <w:t>023</w:t>
      </w:r>
      <w:r>
        <w:rPr>
          <w:rFonts w:hint="eastAsia" w:ascii="Times New Roman" w:hAnsi="Times New Roman" w:eastAsia="方正仿宋简体" w:cs="Times New Roman"/>
          <w:bCs/>
          <w:kern w:val="0"/>
          <w:sz w:val="32"/>
          <w:szCs w:val="32"/>
        </w:rPr>
        <w:t>、2</w:t>
      </w:r>
      <w:r>
        <w:rPr>
          <w:rFonts w:ascii="Times New Roman" w:hAnsi="Times New Roman" w:eastAsia="方正仿宋简体" w:cs="Times New Roman"/>
          <w:bCs/>
          <w:kern w:val="0"/>
          <w:sz w:val="32"/>
          <w:szCs w:val="32"/>
        </w:rPr>
        <w:t>024</w:t>
      </w:r>
      <w:r>
        <w:rPr>
          <w:rFonts w:hint="eastAsia" w:ascii="Times New Roman" w:hAnsi="Times New Roman" w:eastAsia="方正仿宋简体" w:cs="Times New Roman"/>
          <w:bCs/>
          <w:kern w:val="0"/>
          <w:sz w:val="32"/>
          <w:szCs w:val="32"/>
        </w:rPr>
        <w:t>）</w:t>
      </w:r>
      <w:r>
        <w:rPr>
          <w:rFonts w:ascii="Times New Roman" w:hAnsi="Times New Roman" w:eastAsia="方正仿宋简体" w:cs="Times New Roman"/>
          <w:bCs/>
          <w:kern w:val="0"/>
          <w:sz w:val="32"/>
          <w:szCs w:val="32"/>
        </w:rPr>
        <w:t>年度考核情况，没有年度考核结果的，应采取写实的办法注明。</w:t>
      </w:r>
    </w:p>
    <w:p w14:paraId="1E1B00F1">
      <w:pPr>
        <w:snapToGrid w:val="0"/>
        <w:spacing w:line="579" w:lineRule="exact"/>
        <w:ind w:firstLine="640" w:firstLineChars="200"/>
        <w:rPr>
          <w:rFonts w:ascii="Times New Roman" w:hAnsi="Times New Roman" w:eastAsia="方正仿宋简体" w:cs="Times New Roman"/>
          <w:bCs/>
          <w:kern w:val="0"/>
          <w:sz w:val="32"/>
          <w:szCs w:val="32"/>
        </w:rPr>
      </w:pPr>
      <w:r>
        <w:rPr>
          <w:rFonts w:ascii="Times New Roman" w:hAnsi="Times New Roman" w:eastAsia="方正仿宋简体" w:cs="Times New Roman"/>
          <w:bCs/>
          <w:kern w:val="0"/>
          <w:sz w:val="32"/>
          <w:szCs w:val="32"/>
        </w:rPr>
        <w:t>10.公务员法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回避情形”是指报考人员考取选调职位后，存在的上述回避情形。如有回避情形，在“是否存在回避情形”栏填写“是”。</w:t>
      </w:r>
    </w:p>
    <w:p w14:paraId="64CE83E0">
      <w:bookmarkStart w:id="0" w:name="_GoBack"/>
      <w:bookmarkEnd w:id="0"/>
    </w:p>
    <w:sectPr>
      <w:pgSz w:w="11906" w:h="16838"/>
      <w:pgMar w:top="2098" w:right="1474" w:bottom="1985" w:left="1588" w:header="851" w:footer="147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3MDc2NDYyMzBlOWE2ZWY2YmUyMDE5YzQ3MWE1ZjIifQ=="/>
  </w:docVars>
  <w:rsids>
    <w:rsidRoot w:val="30E33EFC"/>
    <w:rsid w:val="30E33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2025-06-30T07:11:00Z</dcterms:created>
  <dc:creator>晨昏线</dc:creator>
  <cp:lastModifiedBy>晨昏线</cp:lastModifiedBy>
  <dcterms:modified xsi:type="dcterms:W3CDTF">2025-06-30T07:11:29Z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976628BB56F24C04B1A4AFDB9B68A2DF_11</vt:lpwstr>
  </property>
</Properties>
</file>