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2845A">
      <w:pPr>
        <w:spacing w:line="520" w:lineRule="exact"/>
        <w:jc w:val="center"/>
        <w:rPr>
          <w:rFonts w:ascii="方正小标宋_GBK" w:hAnsi="黑体" w:eastAsia="方正小标宋_GBK" w:cs="仿宋"/>
          <w:sz w:val="40"/>
          <w:szCs w:val="36"/>
        </w:rPr>
      </w:pPr>
      <w:r>
        <w:rPr>
          <w:rFonts w:hint="eastAsia" w:ascii="方正小标宋_GBK" w:hAnsi="黑体" w:eastAsia="方正小标宋_GBK" w:cs="仿宋"/>
          <w:sz w:val="40"/>
          <w:szCs w:val="36"/>
        </w:rPr>
        <w:t>沈阳变压器研究院有限公司</w:t>
      </w:r>
    </w:p>
    <w:p w14:paraId="164A44E3">
      <w:pPr>
        <w:spacing w:line="520" w:lineRule="exact"/>
        <w:jc w:val="center"/>
        <w:rPr>
          <w:rFonts w:ascii="方正小标宋_GBK" w:hAnsi="黑体" w:eastAsia="方正小标宋_GBK" w:cs="仿宋"/>
          <w:sz w:val="40"/>
          <w:szCs w:val="36"/>
        </w:rPr>
      </w:pPr>
      <w:r>
        <w:rPr>
          <w:rFonts w:hint="eastAsia" w:ascii="方正小标宋_GBK" w:hAnsi="黑体" w:eastAsia="方正小标宋_GBK" w:cs="仿宋"/>
          <w:sz w:val="40"/>
          <w:szCs w:val="36"/>
        </w:rPr>
        <w:t>面向</w:t>
      </w:r>
      <w:r>
        <w:rPr>
          <w:rFonts w:hint="eastAsia" w:ascii="方正小标宋_GBK" w:hAnsi="黑体" w:eastAsia="方正小标宋_GBK" w:cs="仿宋"/>
          <w:sz w:val="40"/>
          <w:szCs w:val="36"/>
          <w:lang w:val="en-US" w:eastAsia="zh-CN"/>
        </w:rPr>
        <w:t>公司内部及社会</w:t>
      </w:r>
      <w:r>
        <w:rPr>
          <w:rFonts w:hint="eastAsia" w:ascii="方正小标宋_GBK" w:hAnsi="黑体" w:eastAsia="方正小标宋_GBK" w:cs="仿宋"/>
          <w:sz w:val="40"/>
          <w:szCs w:val="36"/>
        </w:rPr>
        <w:t>公开招聘公告</w:t>
      </w:r>
    </w:p>
    <w:p w14:paraId="3523E89C">
      <w:pPr>
        <w:spacing w:line="240" w:lineRule="exact"/>
        <w:jc w:val="center"/>
        <w:rPr>
          <w:rFonts w:ascii="黑体" w:hAnsi="黑体" w:eastAsia="黑体" w:cs="仿宋"/>
          <w:color w:val="000000" w:themeColor="text1"/>
          <w:sz w:val="40"/>
          <w:szCs w:val="36"/>
          <w14:textFill>
            <w14:solidFill>
              <w14:schemeClr w14:val="tx1"/>
            </w14:solidFill>
          </w14:textFill>
        </w:rPr>
      </w:pPr>
    </w:p>
    <w:p w14:paraId="3A4183FE">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textAlignment w:val="auto"/>
        <w:rPr>
          <w:rFonts w:hAnsi="黑体" w:cs="仿宋"/>
          <w:color w:val="000000" w:themeColor="text1"/>
          <w:kern w:val="2"/>
          <w:sz w:val="32"/>
          <w:szCs w:val="28"/>
          <w14:textFill>
            <w14:solidFill>
              <w14:schemeClr w14:val="tx1"/>
            </w14:solidFill>
          </w14:textFill>
        </w:rPr>
      </w:pPr>
      <w:r>
        <w:rPr>
          <w:rFonts w:hint="eastAsia" w:hAnsi="黑体" w:cs="仿宋"/>
          <w:color w:val="000000" w:themeColor="text1"/>
          <w:kern w:val="2"/>
          <w:sz w:val="32"/>
          <w:szCs w:val="28"/>
          <w14:textFill>
            <w14:solidFill>
              <w14:schemeClr w14:val="tx1"/>
            </w14:solidFill>
          </w14:textFill>
        </w:rPr>
        <w:t>一、公司简介</w:t>
      </w:r>
    </w:p>
    <w:p w14:paraId="30EE17CA">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沈阳变压器研究院有限公司成立于1960年，位于共和国重工业的摇篮——辽宁省沈阳市，是国家级变压器类产品的科研及检测机构</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于2021年11月正式成为西安高压电器研究院股份有限公司的全资子公司，隶属于中国电气装备集团。沈阳变压器研究院是国内唯一的行业级变压器科研机构，承担着变压器行业技术创新、科技研发、标准制修订和产品试验、新产品推广等工作，在中国变压器行业占有举足轻重的地位，为我国变压器行业的发展做出了突出的贡献，是具有自主科研开发能力的现代化高新技术企业。 国家变压器质量检验检测中心（CTQC）、中国机械工业变压器工程技术研究中心、中国机械工业变压器产品质量监督检验中心、沈阳市变压器工程技术研究中心、中国电器工业协会变压器分会秘书处、全国变压器标准化技术委员会秘书处（SAC/TC 44）、全国互感器标准化技术委员会秘书处（SAC/TC 222）、全国小型电力变压器、电抗器、电源装置及类似产品标准化技术委员会秘书处（SAC/TC 418）、亚洲强电流试验联合会(AMPTL)成员、《变压器》杂志编辑部、《变压器行业通讯》编辑部、中国变压器行业信息网等均设在STRI内。</w:t>
      </w:r>
    </w:p>
    <w:p w14:paraId="5A74ED7B">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sz w:val="32"/>
          <w:szCs w:val="28"/>
        </w:rPr>
      </w:pPr>
      <w:r>
        <w:rPr>
          <w:rFonts w:hint="eastAsia" w:ascii="仿宋_GB2312" w:hAnsi="仿宋" w:eastAsia="仿宋_GB2312"/>
          <w:sz w:val="32"/>
          <w:szCs w:val="28"/>
        </w:rPr>
        <w:t>本次面向公司内部及社会公开招聘岗位信息如下：</w:t>
      </w:r>
    </w:p>
    <w:p w14:paraId="3B6003D5">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sz w:val="32"/>
          <w:szCs w:val="28"/>
        </w:rPr>
      </w:pPr>
    </w:p>
    <w:p w14:paraId="7C1C308B">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kern w:val="2"/>
          <w:sz w:val="32"/>
          <w:szCs w:val="32"/>
        </w:rPr>
      </w:pPr>
      <w:r>
        <w:rPr>
          <w:rFonts w:hint="eastAsia" w:hAnsi="黑体"/>
          <w:bCs/>
          <w:color w:val="000000"/>
          <w:sz w:val="32"/>
          <w:szCs w:val="32"/>
        </w:rPr>
        <w:t>二、招聘职位</w:t>
      </w:r>
    </w:p>
    <w:tbl>
      <w:tblPr>
        <w:tblStyle w:val="9"/>
        <w:tblpPr w:leftFromText="180" w:rightFromText="180" w:vertAnchor="text" w:horzAnchor="page" w:tblpX="1327" w:tblpY="172"/>
        <w:tblOverlap w:val="never"/>
        <w:tblW w:w="9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970"/>
        <w:gridCol w:w="1943"/>
        <w:gridCol w:w="1381"/>
        <w:gridCol w:w="809"/>
        <w:gridCol w:w="829"/>
        <w:gridCol w:w="952"/>
        <w:gridCol w:w="1057"/>
      </w:tblGrid>
      <w:tr w14:paraId="7B42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760" w:type="dxa"/>
            <w:shd w:val="clear" w:color="auto" w:fill="E7E6E6" w:themeFill="background2"/>
            <w:vAlign w:val="center"/>
          </w:tcPr>
          <w:p w14:paraId="42168150">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部门</w:t>
            </w:r>
          </w:p>
        </w:tc>
        <w:tc>
          <w:tcPr>
            <w:tcW w:w="1970" w:type="dxa"/>
            <w:shd w:val="clear" w:color="auto" w:fill="E7E6E6" w:themeFill="background2"/>
            <w:vAlign w:val="center"/>
          </w:tcPr>
          <w:p w14:paraId="05DEA0AF">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专业方向</w:t>
            </w:r>
          </w:p>
        </w:tc>
        <w:tc>
          <w:tcPr>
            <w:tcW w:w="1943" w:type="dxa"/>
            <w:shd w:val="clear" w:color="auto" w:fill="E7E6E6" w:themeFill="background2"/>
            <w:vAlign w:val="center"/>
          </w:tcPr>
          <w:p w14:paraId="2C411430">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岗位</w:t>
            </w:r>
          </w:p>
        </w:tc>
        <w:tc>
          <w:tcPr>
            <w:tcW w:w="1381" w:type="dxa"/>
            <w:shd w:val="clear" w:color="auto" w:fill="E7E6E6" w:themeFill="background2"/>
            <w:vAlign w:val="center"/>
          </w:tcPr>
          <w:p w14:paraId="668B3416">
            <w:pPr>
              <w:widowControl/>
              <w:jc w:val="center"/>
              <w:rPr>
                <w:rFonts w:hint="eastAsia" w:ascii="仿宋_GB2312" w:hAnsi="仿宋_GB2312" w:eastAsia="仿宋_GB2312" w:cs="仿宋_GB2312"/>
                <w:b/>
                <w:bCs/>
                <w:kern w:val="0"/>
                <w:sz w:val="24"/>
                <w:szCs w:val="24"/>
                <w:lang w:eastAsia="zh-CN"/>
              </w:rPr>
            </w:pPr>
            <w:r>
              <w:rPr>
                <w:rFonts w:hint="eastAsia" w:ascii="仿宋_GB2312" w:hAnsi="仿宋_GB2312" w:eastAsia="仿宋_GB2312" w:cs="仿宋_GB2312"/>
                <w:b/>
                <w:bCs/>
                <w:kern w:val="0"/>
                <w:sz w:val="24"/>
                <w:szCs w:val="24"/>
                <w:lang w:val="en-US" w:eastAsia="zh-CN"/>
              </w:rPr>
              <w:t>职级</w:t>
            </w:r>
          </w:p>
        </w:tc>
        <w:tc>
          <w:tcPr>
            <w:tcW w:w="809" w:type="dxa"/>
            <w:shd w:val="clear" w:color="auto" w:fill="E7E6E6" w:themeFill="background2"/>
            <w:vAlign w:val="center"/>
          </w:tcPr>
          <w:p w14:paraId="07FBDA0B">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职数</w:t>
            </w:r>
          </w:p>
        </w:tc>
        <w:tc>
          <w:tcPr>
            <w:tcW w:w="829" w:type="dxa"/>
            <w:shd w:val="clear" w:color="auto" w:fill="E7E6E6" w:themeFill="background2"/>
            <w:vAlign w:val="center"/>
          </w:tcPr>
          <w:p w14:paraId="62AC65BB">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工作地点</w:t>
            </w:r>
          </w:p>
        </w:tc>
        <w:tc>
          <w:tcPr>
            <w:tcW w:w="952" w:type="dxa"/>
            <w:shd w:val="clear" w:color="auto" w:fill="E7E6E6" w:themeFill="background2"/>
            <w:vAlign w:val="center"/>
          </w:tcPr>
          <w:p w14:paraId="145624D3">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咨询电话</w:t>
            </w:r>
          </w:p>
        </w:tc>
        <w:tc>
          <w:tcPr>
            <w:tcW w:w="1057" w:type="dxa"/>
            <w:shd w:val="clear" w:color="auto" w:fill="E7E6E6" w:themeFill="background2"/>
            <w:vAlign w:val="center"/>
          </w:tcPr>
          <w:p w14:paraId="2AD69C0A">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kern w:val="0"/>
                <w:sz w:val="24"/>
                <w:lang w:val="en-US" w:eastAsia="zh-CN"/>
              </w:rPr>
              <w:t>面向范围</w:t>
            </w:r>
          </w:p>
        </w:tc>
      </w:tr>
      <w:tr w14:paraId="2F61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60" w:type="dxa"/>
            <w:vMerge w:val="restart"/>
            <w:vAlign w:val="center"/>
          </w:tcPr>
          <w:p w14:paraId="282CF1AD">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研发中心</w:t>
            </w:r>
          </w:p>
        </w:tc>
        <w:tc>
          <w:tcPr>
            <w:tcW w:w="1970" w:type="dxa"/>
            <w:vAlign w:val="center"/>
          </w:tcPr>
          <w:p w14:paraId="5420183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新型环保变压器研究方向</w:t>
            </w:r>
          </w:p>
        </w:tc>
        <w:tc>
          <w:tcPr>
            <w:tcW w:w="1943" w:type="dxa"/>
            <w:shd w:val="clear" w:color="auto" w:fill="auto"/>
            <w:vAlign w:val="center"/>
          </w:tcPr>
          <w:p w14:paraId="6F400C8E">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电气研发工程师</w:t>
            </w:r>
          </w:p>
        </w:tc>
        <w:tc>
          <w:tcPr>
            <w:tcW w:w="1381" w:type="dxa"/>
            <w:shd w:val="clear" w:color="auto" w:fill="auto"/>
            <w:noWrap/>
            <w:vAlign w:val="center"/>
          </w:tcPr>
          <w:p w14:paraId="55C14CE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技术研发序列1级至4级</w:t>
            </w:r>
          </w:p>
        </w:tc>
        <w:tc>
          <w:tcPr>
            <w:tcW w:w="809" w:type="dxa"/>
            <w:shd w:val="clear" w:color="auto" w:fill="auto"/>
            <w:noWrap/>
            <w:vAlign w:val="center"/>
          </w:tcPr>
          <w:p w14:paraId="381B1004">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829" w:type="dxa"/>
            <w:vMerge w:val="restart"/>
            <w:shd w:val="clear" w:color="auto" w:fill="auto"/>
            <w:noWrap/>
            <w:vAlign w:val="center"/>
          </w:tcPr>
          <w:p w14:paraId="2EBF9A8A">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辽宁沈阳</w:t>
            </w:r>
          </w:p>
        </w:tc>
        <w:tc>
          <w:tcPr>
            <w:tcW w:w="952" w:type="dxa"/>
            <w:vMerge w:val="restart"/>
            <w:shd w:val="clear" w:color="auto" w:fill="auto"/>
            <w:noWrap/>
            <w:vAlign w:val="center"/>
          </w:tcPr>
          <w:p w14:paraId="328039D5">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024-23784723</w:t>
            </w:r>
          </w:p>
        </w:tc>
        <w:tc>
          <w:tcPr>
            <w:tcW w:w="1057" w:type="dxa"/>
            <w:vMerge w:val="restart"/>
            <w:shd w:val="clear" w:color="auto" w:fill="auto"/>
            <w:noWrap/>
            <w:vAlign w:val="center"/>
          </w:tcPr>
          <w:p w14:paraId="5E03582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中国西电集团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中国西电本部及所属单位在册在岗员工与社会</w:t>
            </w:r>
          </w:p>
        </w:tc>
      </w:tr>
      <w:tr w14:paraId="3DA6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60" w:type="dxa"/>
            <w:vMerge w:val="continue"/>
            <w:vAlign w:val="center"/>
          </w:tcPr>
          <w:p w14:paraId="55BF1C8E">
            <w:pPr>
              <w:widowControl/>
              <w:jc w:val="center"/>
              <w:rPr>
                <w:rFonts w:hint="eastAsia" w:ascii="仿宋_GB2312" w:hAnsi="仿宋_GB2312" w:eastAsia="仿宋_GB2312" w:cs="仿宋_GB2312"/>
                <w:kern w:val="0"/>
                <w:sz w:val="24"/>
                <w:szCs w:val="24"/>
              </w:rPr>
            </w:pPr>
          </w:p>
        </w:tc>
        <w:tc>
          <w:tcPr>
            <w:tcW w:w="1970" w:type="dxa"/>
            <w:vAlign w:val="center"/>
          </w:tcPr>
          <w:p w14:paraId="18A69C67">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变压器电磁仿真及验算研究方向</w:t>
            </w:r>
          </w:p>
        </w:tc>
        <w:tc>
          <w:tcPr>
            <w:tcW w:w="1943" w:type="dxa"/>
            <w:shd w:val="clear" w:color="auto" w:fill="auto"/>
            <w:vAlign w:val="center"/>
          </w:tcPr>
          <w:p w14:paraId="6D3BB1C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仿真工程师</w:t>
            </w:r>
          </w:p>
        </w:tc>
        <w:tc>
          <w:tcPr>
            <w:tcW w:w="1381" w:type="dxa"/>
            <w:shd w:val="clear" w:color="auto" w:fill="auto"/>
            <w:noWrap/>
            <w:vAlign w:val="center"/>
          </w:tcPr>
          <w:p w14:paraId="04FF99F2">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技术研发序列1级至4级</w:t>
            </w:r>
          </w:p>
        </w:tc>
        <w:tc>
          <w:tcPr>
            <w:tcW w:w="809" w:type="dxa"/>
            <w:shd w:val="clear" w:color="auto" w:fill="auto"/>
            <w:noWrap/>
            <w:vAlign w:val="center"/>
          </w:tcPr>
          <w:p w14:paraId="7495C5F9">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829" w:type="dxa"/>
            <w:vMerge w:val="continue"/>
            <w:shd w:val="clear" w:color="auto" w:fill="auto"/>
            <w:noWrap/>
            <w:vAlign w:val="center"/>
          </w:tcPr>
          <w:p w14:paraId="75816ED1">
            <w:pPr>
              <w:widowControl/>
              <w:jc w:val="center"/>
              <w:rPr>
                <w:rFonts w:hint="eastAsia" w:ascii="仿宋_GB2312" w:hAnsi="仿宋_GB2312" w:eastAsia="仿宋_GB2312" w:cs="仿宋_GB2312"/>
                <w:kern w:val="0"/>
                <w:sz w:val="24"/>
                <w:szCs w:val="24"/>
              </w:rPr>
            </w:pPr>
          </w:p>
        </w:tc>
        <w:tc>
          <w:tcPr>
            <w:tcW w:w="952" w:type="dxa"/>
            <w:vMerge w:val="continue"/>
            <w:shd w:val="clear" w:color="auto" w:fill="auto"/>
            <w:noWrap/>
            <w:vAlign w:val="center"/>
          </w:tcPr>
          <w:p w14:paraId="4A41C3C5">
            <w:pPr>
              <w:widowControl/>
              <w:jc w:val="center"/>
              <w:rPr>
                <w:rFonts w:hint="eastAsia" w:ascii="仿宋_GB2312" w:hAnsi="仿宋_GB2312" w:eastAsia="仿宋_GB2312" w:cs="仿宋_GB2312"/>
                <w:kern w:val="0"/>
                <w:sz w:val="24"/>
                <w:szCs w:val="24"/>
              </w:rPr>
            </w:pPr>
          </w:p>
        </w:tc>
        <w:tc>
          <w:tcPr>
            <w:tcW w:w="1057" w:type="dxa"/>
            <w:vMerge w:val="continue"/>
            <w:shd w:val="clear" w:color="auto" w:fill="auto"/>
            <w:noWrap/>
            <w:vAlign w:val="center"/>
          </w:tcPr>
          <w:p w14:paraId="23A2E816">
            <w:pPr>
              <w:widowControl/>
              <w:jc w:val="center"/>
              <w:rPr>
                <w:rFonts w:hint="eastAsia" w:ascii="仿宋_GB2312" w:hAnsi="仿宋_GB2312" w:eastAsia="仿宋_GB2312" w:cs="仿宋_GB2312"/>
                <w:kern w:val="0"/>
                <w:sz w:val="24"/>
                <w:szCs w:val="24"/>
              </w:rPr>
            </w:pPr>
          </w:p>
        </w:tc>
      </w:tr>
      <w:tr w14:paraId="1004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60" w:type="dxa"/>
            <w:vMerge w:val="continue"/>
            <w:vAlign w:val="center"/>
          </w:tcPr>
          <w:p w14:paraId="07997E50">
            <w:pPr>
              <w:widowControl/>
              <w:jc w:val="center"/>
              <w:rPr>
                <w:rFonts w:hint="eastAsia" w:ascii="仿宋_GB2312" w:hAnsi="仿宋_GB2312" w:eastAsia="仿宋_GB2312" w:cs="仿宋_GB2312"/>
                <w:kern w:val="0"/>
                <w:sz w:val="24"/>
                <w:szCs w:val="24"/>
              </w:rPr>
            </w:pPr>
          </w:p>
        </w:tc>
        <w:tc>
          <w:tcPr>
            <w:tcW w:w="1970" w:type="dxa"/>
            <w:vAlign w:val="center"/>
          </w:tcPr>
          <w:p w14:paraId="32B04CEE">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机械和流体仿真计算研究方向</w:t>
            </w:r>
          </w:p>
        </w:tc>
        <w:tc>
          <w:tcPr>
            <w:tcW w:w="1943" w:type="dxa"/>
            <w:shd w:val="clear" w:color="auto" w:fill="auto"/>
            <w:vAlign w:val="center"/>
          </w:tcPr>
          <w:p w14:paraId="305192F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仿真工程师</w:t>
            </w:r>
          </w:p>
        </w:tc>
        <w:tc>
          <w:tcPr>
            <w:tcW w:w="1381" w:type="dxa"/>
            <w:shd w:val="clear" w:color="auto" w:fill="auto"/>
            <w:noWrap/>
            <w:vAlign w:val="center"/>
          </w:tcPr>
          <w:p w14:paraId="5AE787B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技术研发序列1级至4级</w:t>
            </w:r>
          </w:p>
        </w:tc>
        <w:tc>
          <w:tcPr>
            <w:tcW w:w="809" w:type="dxa"/>
            <w:shd w:val="clear" w:color="auto" w:fill="auto"/>
            <w:noWrap/>
            <w:vAlign w:val="center"/>
          </w:tcPr>
          <w:p w14:paraId="3F3C5C56">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829" w:type="dxa"/>
            <w:vMerge w:val="continue"/>
            <w:shd w:val="clear" w:color="auto" w:fill="auto"/>
            <w:noWrap/>
            <w:vAlign w:val="center"/>
          </w:tcPr>
          <w:p w14:paraId="48D20594">
            <w:pPr>
              <w:widowControl/>
              <w:jc w:val="center"/>
              <w:rPr>
                <w:rFonts w:hint="eastAsia" w:ascii="仿宋_GB2312" w:hAnsi="仿宋_GB2312" w:eastAsia="仿宋_GB2312" w:cs="仿宋_GB2312"/>
                <w:kern w:val="0"/>
                <w:sz w:val="24"/>
                <w:szCs w:val="24"/>
              </w:rPr>
            </w:pPr>
          </w:p>
        </w:tc>
        <w:tc>
          <w:tcPr>
            <w:tcW w:w="952" w:type="dxa"/>
            <w:vMerge w:val="continue"/>
            <w:shd w:val="clear" w:color="auto" w:fill="auto"/>
            <w:noWrap/>
            <w:vAlign w:val="center"/>
          </w:tcPr>
          <w:p w14:paraId="2DB6C42F">
            <w:pPr>
              <w:widowControl/>
              <w:jc w:val="center"/>
              <w:rPr>
                <w:rFonts w:hint="eastAsia" w:ascii="仿宋_GB2312" w:hAnsi="仿宋_GB2312" w:eastAsia="仿宋_GB2312" w:cs="仿宋_GB2312"/>
                <w:kern w:val="0"/>
                <w:sz w:val="24"/>
                <w:szCs w:val="24"/>
              </w:rPr>
            </w:pPr>
          </w:p>
        </w:tc>
        <w:tc>
          <w:tcPr>
            <w:tcW w:w="1057" w:type="dxa"/>
            <w:vMerge w:val="continue"/>
            <w:shd w:val="clear" w:color="auto" w:fill="auto"/>
            <w:noWrap/>
            <w:vAlign w:val="center"/>
          </w:tcPr>
          <w:p w14:paraId="3178658C">
            <w:pPr>
              <w:widowControl/>
              <w:jc w:val="center"/>
              <w:rPr>
                <w:rFonts w:hint="eastAsia" w:ascii="仿宋_GB2312" w:hAnsi="仿宋_GB2312" w:eastAsia="仿宋_GB2312" w:cs="仿宋_GB2312"/>
                <w:kern w:val="0"/>
                <w:sz w:val="24"/>
                <w:szCs w:val="24"/>
              </w:rPr>
            </w:pPr>
          </w:p>
        </w:tc>
      </w:tr>
      <w:tr w14:paraId="104C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60" w:type="dxa"/>
            <w:vMerge w:val="continue"/>
            <w:vAlign w:val="center"/>
          </w:tcPr>
          <w:p w14:paraId="7E414E38">
            <w:pPr>
              <w:widowControl/>
              <w:jc w:val="center"/>
              <w:rPr>
                <w:rFonts w:hint="eastAsia" w:ascii="仿宋_GB2312" w:hAnsi="仿宋_GB2312" w:eastAsia="仿宋_GB2312" w:cs="仿宋_GB2312"/>
                <w:kern w:val="0"/>
                <w:sz w:val="24"/>
                <w:szCs w:val="24"/>
              </w:rPr>
            </w:pPr>
          </w:p>
        </w:tc>
        <w:tc>
          <w:tcPr>
            <w:tcW w:w="1970" w:type="dxa"/>
            <w:vAlign w:val="center"/>
          </w:tcPr>
          <w:p w14:paraId="7AD3092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变压器专用软件开发业务方向</w:t>
            </w:r>
          </w:p>
        </w:tc>
        <w:tc>
          <w:tcPr>
            <w:tcW w:w="1943" w:type="dxa"/>
            <w:shd w:val="clear" w:color="auto" w:fill="auto"/>
            <w:vAlign w:val="center"/>
          </w:tcPr>
          <w:p w14:paraId="37C3EAE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软件开发工程师</w:t>
            </w:r>
          </w:p>
        </w:tc>
        <w:tc>
          <w:tcPr>
            <w:tcW w:w="1381" w:type="dxa"/>
            <w:shd w:val="clear" w:color="auto" w:fill="auto"/>
            <w:noWrap/>
            <w:vAlign w:val="center"/>
          </w:tcPr>
          <w:p w14:paraId="64955B7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技术研发序列1级至4级</w:t>
            </w:r>
          </w:p>
        </w:tc>
        <w:tc>
          <w:tcPr>
            <w:tcW w:w="809" w:type="dxa"/>
            <w:shd w:val="clear" w:color="auto" w:fill="auto"/>
            <w:noWrap/>
            <w:vAlign w:val="center"/>
          </w:tcPr>
          <w:p w14:paraId="20B88127">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829" w:type="dxa"/>
            <w:vMerge w:val="continue"/>
            <w:shd w:val="clear" w:color="auto" w:fill="auto"/>
            <w:noWrap/>
            <w:vAlign w:val="center"/>
          </w:tcPr>
          <w:p w14:paraId="19F661D7">
            <w:pPr>
              <w:widowControl/>
              <w:jc w:val="center"/>
              <w:rPr>
                <w:rFonts w:hint="eastAsia" w:ascii="仿宋_GB2312" w:hAnsi="仿宋_GB2312" w:eastAsia="仿宋_GB2312" w:cs="仿宋_GB2312"/>
                <w:kern w:val="0"/>
                <w:sz w:val="24"/>
                <w:szCs w:val="24"/>
              </w:rPr>
            </w:pPr>
          </w:p>
        </w:tc>
        <w:tc>
          <w:tcPr>
            <w:tcW w:w="952" w:type="dxa"/>
            <w:vMerge w:val="continue"/>
            <w:shd w:val="clear" w:color="auto" w:fill="auto"/>
            <w:noWrap/>
            <w:vAlign w:val="center"/>
          </w:tcPr>
          <w:p w14:paraId="6CE710EE">
            <w:pPr>
              <w:widowControl/>
              <w:jc w:val="center"/>
              <w:rPr>
                <w:rFonts w:hint="eastAsia" w:ascii="仿宋_GB2312" w:hAnsi="仿宋_GB2312" w:eastAsia="仿宋_GB2312" w:cs="仿宋_GB2312"/>
                <w:kern w:val="0"/>
                <w:sz w:val="24"/>
                <w:szCs w:val="24"/>
              </w:rPr>
            </w:pPr>
          </w:p>
        </w:tc>
        <w:tc>
          <w:tcPr>
            <w:tcW w:w="1057" w:type="dxa"/>
            <w:vMerge w:val="continue"/>
            <w:shd w:val="clear" w:color="auto" w:fill="auto"/>
            <w:noWrap/>
            <w:vAlign w:val="center"/>
          </w:tcPr>
          <w:p w14:paraId="02EFD30C">
            <w:pPr>
              <w:widowControl/>
              <w:jc w:val="center"/>
              <w:rPr>
                <w:rFonts w:hint="eastAsia" w:ascii="仿宋_GB2312" w:hAnsi="仿宋_GB2312" w:eastAsia="仿宋_GB2312" w:cs="仿宋_GB2312"/>
                <w:kern w:val="0"/>
                <w:sz w:val="24"/>
                <w:szCs w:val="24"/>
              </w:rPr>
            </w:pPr>
          </w:p>
        </w:tc>
      </w:tr>
      <w:tr w14:paraId="45E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60" w:type="dxa"/>
            <w:vMerge w:val="continue"/>
            <w:vAlign w:val="center"/>
          </w:tcPr>
          <w:p w14:paraId="270EB1FA">
            <w:pPr>
              <w:widowControl/>
              <w:jc w:val="center"/>
              <w:rPr>
                <w:rFonts w:hint="eastAsia" w:ascii="仿宋_GB2312" w:hAnsi="仿宋_GB2312" w:eastAsia="仿宋_GB2312" w:cs="仿宋_GB2312"/>
                <w:kern w:val="0"/>
                <w:sz w:val="24"/>
                <w:szCs w:val="24"/>
              </w:rPr>
            </w:pPr>
          </w:p>
        </w:tc>
        <w:tc>
          <w:tcPr>
            <w:tcW w:w="1970" w:type="dxa"/>
            <w:vAlign w:val="center"/>
          </w:tcPr>
          <w:p w14:paraId="3E03F68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变压器试验业务方向</w:t>
            </w:r>
          </w:p>
        </w:tc>
        <w:tc>
          <w:tcPr>
            <w:tcW w:w="1943" w:type="dxa"/>
            <w:shd w:val="clear" w:color="auto" w:fill="auto"/>
            <w:vAlign w:val="center"/>
          </w:tcPr>
          <w:p w14:paraId="484A7704">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试验工程师</w:t>
            </w:r>
          </w:p>
        </w:tc>
        <w:tc>
          <w:tcPr>
            <w:tcW w:w="1381" w:type="dxa"/>
            <w:shd w:val="clear" w:color="auto" w:fill="auto"/>
            <w:noWrap/>
            <w:vAlign w:val="center"/>
          </w:tcPr>
          <w:p w14:paraId="5DEC93BD">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技术研发序列1级至4级</w:t>
            </w:r>
          </w:p>
        </w:tc>
        <w:tc>
          <w:tcPr>
            <w:tcW w:w="809" w:type="dxa"/>
            <w:shd w:val="clear" w:color="auto" w:fill="auto"/>
            <w:noWrap/>
            <w:vAlign w:val="center"/>
          </w:tcPr>
          <w:p w14:paraId="49A495B0">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829" w:type="dxa"/>
            <w:vMerge w:val="continue"/>
            <w:shd w:val="clear" w:color="auto" w:fill="auto"/>
            <w:noWrap/>
            <w:vAlign w:val="center"/>
          </w:tcPr>
          <w:p w14:paraId="3B7535BE">
            <w:pPr>
              <w:widowControl/>
              <w:jc w:val="center"/>
              <w:rPr>
                <w:rFonts w:hint="eastAsia" w:ascii="仿宋_GB2312" w:hAnsi="仿宋_GB2312" w:eastAsia="仿宋_GB2312" w:cs="仿宋_GB2312"/>
                <w:kern w:val="0"/>
                <w:sz w:val="24"/>
                <w:szCs w:val="24"/>
              </w:rPr>
            </w:pPr>
          </w:p>
        </w:tc>
        <w:tc>
          <w:tcPr>
            <w:tcW w:w="952" w:type="dxa"/>
            <w:vMerge w:val="continue"/>
            <w:shd w:val="clear" w:color="auto" w:fill="auto"/>
            <w:noWrap/>
            <w:vAlign w:val="center"/>
          </w:tcPr>
          <w:p w14:paraId="23F1F4EE">
            <w:pPr>
              <w:widowControl/>
              <w:jc w:val="center"/>
              <w:rPr>
                <w:rFonts w:hint="eastAsia" w:ascii="仿宋_GB2312" w:hAnsi="仿宋_GB2312" w:eastAsia="仿宋_GB2312" w:cs="仿宋_GB2312"/>
                <w:kern w:val="0"/>
                <w:sz w:val="24"/>
                <w:szCs w:val="24"/>
              </w:rPr>
            </w:pPr>
          </w:p>
        </w:tc>
        <w:tc>
          <w:tcPr>
            <w:tcW w:w="1057" w:type="dxa"/>
            <w:vMerge w:val="continue"/>
            <w:shd w:val="clear" w:color="auto" w:fill="auto"/>
            <w:noWrap/>
            <w:vAlign w:val="center"/>
          </w:tcPr>
          <w:p w14:paraId="472F3460">
            <w:pPr>
              <w:widowControl/>
              <w:jc w:val="center"/>
              <w:rPr>
                <w:rFonts w:hint="eastAsia" w:ascii="仿宋_GB2312" w:hAnsi="仿宋_GB2312" w:eastAsia="仿宋_GB2312" w:cs="仿宋_GB2312"/>
                <w:kern w:val="0"/>
                <w:sz w:val="24"/>
                <w:szCs w:val="24"/>
              </w:rPr>
            </w:pPr>
          </w:p>
        </w:tc>
      </w:tr>
      <w:tr w14:paraId="6352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760" w:type="dxa"/>
            <w:vMerge w:val="continue"/>
            <w:vAlign w:val="center"/>
          </w:tcPr>
          <w:p w14:paraId="4E5695D3">
            <w:pPr>
              <w:widowControl/>
              <w:jc w:val="center"/>
              <w:rPr>
                <w:rFonts w:hint="eastAsia" w:ascii="仿宋_GB2312" w:hAnsi="仿宋_GB2312" w:eastAsia="仿宋_GB2312" w:cs="仿宋_GB2312"/>
                <w:kern w:val="0"/>
                <w:sz w:val="24"/>
                <w:szCs w:val="24"/>
              </w:rPr>
            </w:pPr>
          </w:p>
        </w:tc>
        <w:tc>
          <w:tcPr>
            <w:tcW w:w="1970" w:type="dxa"/>
            <w:vAlign w:val="center"/>
          </w:tcPr>
          <w:p w14:paraId="1507D49A">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基础材料及设备研究方向等</w:t>
            </w:r>
          </w:p>
        </w:tc>
        <w:tc>
          <w:tcPr>
            <w:tcW w:w="1943" w:type="dxa"/>
            <w:shd w:val="clear" w:color="auto" w:fill="auto"/>
            <w:vAlign w:val="center"/>
          </w:tcPr>
          <w:p w14:paraId="0AF1F822">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试验工程师</w:t>
            </w:r>
          </w:p>
        </w:tc>
        <w:tc>
          <w:tcPr>
            <w:tcW w:w="1381" w:type="dxa"/>
            <w:shd w:val="clear" w:color="auto" w:fill="auto"/>
            <w:noWrap/>
            <w:vAlign w:val="center"/>
          </w:tcPr>
          <w:p w14:paraId="1D5E0FA3">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技术研发序列1级至4级</w:t>
            </w:r>
          </w:p>
        </w:tc>
        <w:tc>
          <w:tcPr>
            <w:tcW w:w="809" w:type="dxa"/>
            <w:shd w:val="clear" w:color="auto" w:fill="auto"/>
            <w:noWrap/>
            <w:vAlign w:val="center"/>
          </w:tcPr>
          <w:p w14:paraId="699543D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829" w:type="dxa"/>
            <w:vMerge w:val="continue"/>
            <w:shd w:val="clear" w:color="auto" w:fill="auto"/>
            <w:noWrap/>
            <w:vAlign w:val="center"/>
          </w:tcPr>
          <w:p w14:paraId="7EF45CF9">
            <w:pPr>
              <w:widowControl/>
              <w:jc w:val="center"/>
              <w:rPr>
                <w:rFonts w:hint="eastAsia" w:ascii="仿宋_GB2312" w:hAnsi="仿宋_GB2312" w:eastAsia="仿宋_GB2312" w:cs="仿宋_GB2312"/>
                <w:kern w:val="0"/>
                <w:sz w:val="24"/>
                <w:szCs w:val="24"/>
              </w:rPr>
            </w:pPr>
          </w:p>
        </w:tc>
        <w:tc>
          <w:tcPr>
            <w:tcW w:w="952" w:type="dxa"/>
            <w:vMerge w:val="continue"/>
            <w:shd w:val="clear" w:color="auto" w:fill="auto"/>
            <w:noWrap/>
            <w:vAlign w:val="center"/>
          </w:tcPr>
          <w:p w14:paraId="310C8196">
            <w:pPr>
              <w:widowControl/>
              <w:jc w:val="center"/>
              <w:rPr>
                <w:rFonts w:hint="eastAsia" w:ascii="仿宋_GB2312" w:hAnsi="仿宋_GB2312" w:eastAsia="仿宋_GB2312" w:cs="仿宋_GB2312"/>
                <w:kern w:val="0"/>
                <w:sz w:val="24"/>
                <w:szCs w:val="24"/>
              </w:rPr>
            </w:pPr>
          </w:p>
        </w:tc>
        <w:tc>
          <w:tcPr>
            <w:tcW w:w="1057" w:type="dxa"/>
            <w:vMerge w:val="continue"/>
            <w:shd w:val="clear" w:color="auto" w:fill="auto"/>
            <w:noWrap/>
            <w:vAlign w:val="center"/>
          </w:tcPr>
          <w:p w14:paraId="588F6EEA">
            <w:pPr>
              <w:widowControl/>
              <w:jc w:val="center"/>
              <w:rPr>
                <w:rFonts w:hint="eastAsia" w:ascii="仿宋_GB2312" w:hAnsi="仿宋_GB2312" w:eastAsia="仿宋_GB2312" w:cs="仿宋_GB2312"/>
                <w:kern w:val="0"/>
                <w:sz w:val="24"/>
                <w:szCs w:val="24"/>
              </w:rPr>
            </w:pPr>
          </w:p>
        </w:tc>
      </w:tr>
    </w:tbl>
    <w:p w14:paraId="2BF9CEA1">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eastAsia" w:hAnsi="黑体"/>
          <w:bCs/>
          <w:color w:val="000000"/>
          <w:sz w:val="32"/>
          <w:szCs w:val="32"/>
        </w:rPr>
      </w:pPr>
      <w:r>
        <w:rPr>
          <w:rFonts w:hint="eastAsia" w:hAnsi="黑体"/>
          <w:bCs/>
          <w:color w:val="000000"/>
          <w:sz w:val="32"/>
          <w:szCs w:val="32"/>
        </w:rPr>
        <w:t>三、应聘基本要求</w:t>
      </w:r>
    </w:p>
    <w:p w14:paraId="4AF0CE2B">
      <w:pPr>
        <w:pStyle w:val="8"/>
        <w:keepNext w:val="0"/>
        <w:keepLines w:val="0"/>
        <w:pageBreakBefore w:val="0"/>
        <w:tabs>
          <w:tab w:val="left" w:pos="76"/>
          <w:tab w:val="left" w:pos="391"/>
        </w:tabs>
        <w:kinsoku/>
        <w:wordWrap/>
        <w:overflowPunct/>
        <w:topLinePunct w:val="0"/>
        <w:autoSpaceDE/>
        <w:autoSpaceDN/>
        <w:bidi w:val="0"/>
        <w:adjustRightInd/>
        <w:spacing w:line="560" w:lineRule="exact"/>
        <w:ind w:firstLine="640" w:firstLineChars="200"/>
        <w:jc w:val="both"/>
        <w:textAlignment w:val="auto"/>
        <w:rPr>
          <w:rFonts w:ascii="仿宋_GB2312" w:hAnsi="仿宋" w:eastAsia="仿宋_GB2312"/>
          <w:sz w:val="32"/>
          <w:szCs w:val="28"/>
        </w:rPr>
      </w:pPr>
      <w:r>
        <w:rPr>
          <w:rFonts w:hint="eastAsia" w:ascii="仿宋_GB2312" w:hAnsi="黑体" w:eastAsia="仿宋_GB2312" w:cs="仿宋"/>
          <w:color w:val="000000" w:themeColor="text1"/>
          <w:kern w:val="2"/>
          <w:sz w:val="32"/>
          <w:szCs w:val="32"/>
          <w14:textFill>
            <w14:solidFill>
              <w14:schemeClr w14:val="tx1"/>
            </w14:solidFill>
          </w14:textFill>
        </w:rPr>
        <w:t>1.</w:t>
      </w:r>
      <w:r>
        <w:rPr>
          <w:rFonts w:hint="eastAsia" w:ascii="仿宋_GB2312" w:hAnsi="仿宋" w:eastAsia="仿宋_GB2312"/>
          <w:sz w:val="32"/>
          <w:szCs w:val="28"/>
        </w:rPr>
        <w:t>本次面向中国西电集团、中国西电本部及所属单位在册在岗员工与社会进行公开招聘；</w:t>
      </w:r>
    </w:p>
    <w:p w14:paraId="4FA63F11">
      <w:pPr>
        <w:pStyle w:val="8"/>
        <w:keepNext w:val="0"/>
        <w:keepLines w:val="0"/>
        <w:pageBreakBefore w:val="0"/>
        <w:tabs>
          <w:tab w:val="left" w:pos="76"/>
          <w:tab w:val="left" w:pos="391"/>
        </w:tabs>
        <w:kinsoku/>
        <w:wordWrap/>
        <w:overflowPunct/>
        <w:topLinePunct w:val="0"/>
        <w:autoSpaceDE/>
        <w:autoSpaceDN/>
        <w:bidi w:val="0"/>
        <w:adjustRightInd/>
        <w:spacing w:line="560" w:lineRule="exact"/>
        <w:ind w:firstLine="640" w:firstLineChars="200"/>
        <w:jc w:val="both"/>
        <w:textAlignment w:val="auto"/>
        <w:rPr>
          <w:rFonts w:hint="eastAsia" w:ascii="仿宋_GB2312" w:hAnsi="仿宋" w:eastAsia="仿宋_GB2312"/>
          <w:sz w:val="32"/>
          <w:szCs w:val="28"/>
        </w:rPr>
      </w:pPr>
      <w:r>
        <w:rPr>
          <w:rFonts w:hint="eastAsia" w:ascii="仿宋_GB2312" w:hAnsi="仿宋" w:eastAsia="仿宋_GB2312"/>
          <w:sz w:val="32"/>
          <w:szCs w:val="28"/>
        </w:rPr>
        <w:t>2.对党忠诚老实，坚决维护习近平总书记党中央的核心、全党的核心地位，坚决维护党中央权威和集中统一领导；</w:t>
      </w:r>
    </w:p>
    <w:p w14:paraId="2EE68D4C">
      <w:pPr>
        <w:pStyle w:val="8"/>
        <w:spacing w:line="560" w:lineRule="exact"/>
        <w:ind w:firstLine="640" w:firstLineChars="200"/>
        <w:jc w:val="both"/>
        <w:rPr>
          <w:rFonts w:ascii="仿宋_GB2312" w:hAnsi="黑体" w:eastAsia="仿宋_GB2312" w:cs="仿宋"/>
          <w:color w:val="000000" w:themeColor="text1"/>
          <w:kern w:val="2"/>
          <w:sz w:val="32"/>
          <w:szCs w:val="32"/>
          <w14:textFill>
            <w14:solidFill>
              <w14:schemeClr w14:val="tx1"/>
            </w14:solidFill>
          </w14:textFill>
        </w:rPr>
      </w:pPr>
      <w:r>
        <w:rPr>
          <w:rFonts w:hint="eastAsia" w:ascii="仿宋_GB2312" w:hAnsi="黑体" w:eastAsia="仿宋_GB2312" w:cs="仿宋"/>
          <w:color w:val="000000" w:themeColor="text1"/>
          <w:kern w:val="2"/>
          <w:sz w:val="32"/>
          <w:szCs w:val="32"/>
          <w:lang w:val="en-US" w:eastAsia="zh-CN"/>
          <w14:textFill>
            <w14:solidFill>
              <w14:schemeClr w14:val="tx1"/>
            </w14:solidFill>
          </w14:textFill>
        </w:rPr>
        <w:t>3.</w:t>
      </w:r>
      <w:r>
        <w:rPr>
          <w:rFonts w:hint="eastAsia" w:ascii="仿宋_GB2312" w:hAnsi="黑体" w:eastAsia="仿宋_GB2312" w:cs="仿宋"/>
          <w:color w:val="000000" w:themeColor="text1"/>
          <w:kern w:val="2"/>
          <w:sz w:val="32"/>
          <w:szCs w:val="32"/>
          <w14:textFill>
            <w14:solidFill>
              <w14:schemeClr w14:val="tx1"/>
            </w14:solidFill>
          </w14:textFill>
        </w:rPr>
        <w:t>具有强烈的创新意识，开拓进取，敢于负责、勇于担当、善于作为；勤奋敬业、真抓实干、工作业绩突出；</w:t>
      </w:r>
    </w:p>
    <w:p w14:paraId="01B9ED0E">
      <w:pPr>
        <w:pStyle w:val="8"/>
        <w:spacing w:line="560" w:lineRule="exact"/>
        <w:ind w:firstLine="640" w:firstLineChars="200"/>
        <w:jc w:val="both"/>
        <w:rPr>
          <w:rFonts w:ascii="仿宋_GB2312" w:hAnsi="黑体" w:eastAsia="仿宋_GB2312" w:cs="仿宋"/>
          <w:color w:val="000000" w:themeColor="text1"/>
          <w:kern w:val="2"/>
          <w:sz w:val="32"/>
          <w:szCs w:val="32"/>
          <w14:textFill>
            <w14:solidFill>
              <w14:schemeClr w14:val="tx1"/>
            </w14:solidFill>
          </w14:textFill>
        </w:rPr>
      </w:pPr>
      <w:r>
        <w:rPr>
          <w:rFonts w:hint="eastAsia" w:ascii="仿宋_GB2312" w:hAnsi="黑体" w:eastAsia="仿宋_GB2312" w:cs="仿宋"/>
          <w:color w:val="000000" w:themeColor="text1"/>
          <w:kern w:val="2"/>
          <w:sz w:val="32"/>
          <w:szCs w:val="32"/>
          <w:lang w:val="en-US" w:eastAsia="zh-CN"/>
          <w14:textFill>
            <w14:solidFill>
              <w14:schemeClr w14:val="tx1"/>
            </w14:solidFill>
          </w14:textFill>
        </w:rPr>
        <w:t>4</w:t>
      </w:r>
      <w:r>
        <w:rPr>
          <w:rFonts w:hint="eastAsia" w:ascii="仿宋_GB2312" w:hAnsi="黑体" w:eastAsia="仿宋_GB2312" w:cs="仿宋"/>
          <w:color w:val="000000" w:themeColor="text1"/>
          <w:kern w:val="2"/>
          <w:sz w:val="32"/>
          <w:szCs w:val="32"/>
          <w14:textFill>
            <w14:solidFill>
              <w14:schemeClr w14:val="tx1"/>
            </w14:solidFill>
          </w14:textFill>
        </w:rPr>
        <w:t>.具有履行岗位职责所必须的专业知识；具备发展意识、市场意识及合作意识；具有良好的心理素质，身体健康，能够胜任应聘岗位工作要求；</w:t>
      </w:r>
    </w:p>
    <w:p w14:paraId="63BC8C50">
      <w:pPr>
        <w:pStyle w:val="8"/>
        <w:spacing w:line="560" w:lineRule="exact"/>
        <w:ind w:firstLine="640" w:firstLineChars="200"/>
        <w:jc w:val="both"/>
        <w:rPr>
          <w:rFonts w:hint="eastAsia" w:ascii="仿宋_GB2312" w:hAnsi="黑体" w:eastAsia="仿宋_GB2312" w:cs="仿宋"/>
          <w:color w:val="000000" w:themeColor="text1"/>
          <w:kern w:val="2"/>
          <w:sz w:val="32"/>
          <w:szCs w:val="32"/>
          <w14:textFill>
            <w14:solidFill>
              <w14:schemeClr w14:val="tx1"/>
            </w14:solidFill>
          </w14:textFill>
        </w:rPr>
      </w:pPr>
      <w:r>
        <w:rPr>
          <w:rFonts w:hint="eastAsia" w:ascii="仿宋_GB2312" w:hAnsi="黑体" w:eastAsia="仿宋_GB2312" w:cs="仿宋"/>
          <w:color w:val="000000" w:themeColor="text1"/>
          <w:kern w:val="2"/>
          <w:sz w:val="32"/>
          <w:szCs w:val="32"/>
          <w:lang w:val="en-US" w:eastAsia="zh-CN"/>
          <w14:textFill>
            <w14:solidFill>
              <w14:schemeClr w14:val="tx1"/>
            </w14:solidFill>
          </w14:textFill>
        </w:rPr>
        <w:t>5</w:t>
      </w:r>
      <w:r>
        <w:rPr>
          <w:rFonts w:hint="eastAsia" w:ascii="仿宋_GB2312" w:hAnsi="黑体" w:eastAsia="仿宋_GB2312" w:cs="仿宋"/>
          <w:color w:val="000000" w:themeColor="text1"/>
          <w:kern w:val="2"/>
          <w:sz w:val="32"/>
          <w:szCs w:val="32"/>
          <w14:textFill>
            <w14:solidFill>
              <w14:schemeClr w14:val="tx1"/>
            </w14:solidFill>
          </w14:textFill>
        </w:rPr>
        <w:t>.具有良好的职业操守和个人品行，遵纪守法、无违法、违规、违纪及其他不良记录。</w:t>
      </w:r>
    </w:p>
    <w:p w14:paraId="3675C0E1">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default" w:hAnsi="黑体" w:eastAsia="黑体"/>
          <w:bCs/>
          <w:color w:val="000000"/>
          <w:sz w:val="32"/>
          <w:szCs w:val="32"/>
          <w:lang w:val="en-US" w:eastAsia="zh-CN"/>
        </w:rPr>
      </w:pPr>
      <w:r>
        <w:rPr>
          <w:rFonts w:hint="eastAsia" w:hAnsi="黑体"/>
          <w:bCs/>
          <w:color w:val="000000"/>
          <w:sz w:val="32"/>
          <w:szCs w:val="32"/>
        </w:rPr>
        <w:t>四、岗位职责</w:t>
      </w:r>
      <w:r>
        <w:rPr>
          <w:rFonts w:hint="eastAsia" w:hAnsi="黑体"/>
          <w:bCs/>
          <w:color w:val="000000"/>
          <w:sz w:val="32"/>
          <w:szCs w:val="32"/>
          <w:lang w:val="en-US" w:eastAsia="zh-CN"/>
        </w:rPr>
        <w:t>及任职资格要求</w:t>
      </w:r>
    </w:p>
    <w:p w14:paraId="11CFEF53">
      <w:pPr>
        <w:pStyle w:val="20"/>
        <w:ind w:firstLine="643"/>
        <w:rPr>
          <w:rFonts w:hint="eastAsia" w:ascii="楷体" w:hAnsi="楷体" w:eastAsia="楷体" w:cs="楷体"/>
          <w:b w:val="0"/>
          <w:bCs w:val="0"/>
          <w:sz w:val="32"/>
          <w:szCs w:val="32"/>
        </w:rPr>
      </w:pPr>
      <w:r>
        <w:rPr>
          <w:rFonts w:hint="eastAsia" w:ascii="楷体" w:hAnsi="楷体" w:eastAsia="楷体" w:cs="楷体"/>
          <w:b w:val="0"/>
          <w:bCs w:val="0"/>
          <w:sz w:val="32"/>
          <w:szCs w:val="32"/>
        </w:rPr>
        <w:t>（一）新型环保变压器研究方向：电气研发工程师</w:t>
      </w:r>
    </w:p>
    <w:p w14:paraId="14B748DB">
      <w:pPr>
        <w:keepNext w:val="0"/>
        <w:keepLines w:val="0"/>
        <w:pageBreakBefore w:val="0"/>
        <w:widowControl w:val="0"/>
        <w:kinsoku/>
        <w:wordWrap/>
        <w:overflowPunct/>
        <w:topLinePunct w:val="0"/>
        <w:autoSpaceDE/>
        <w:autoSpaceDN/>
        <w:bidi w:val="0"/>
        <w:adjustRightInd/>
        <w:snapToGrid/>
        <w:ind w:firstLine="643" w:firstLineChars="200"/>
        <w:textAlignment w:val="auto"/>
        <w:rPr>
          <w:rFonts w:ascii="仿宋" w:hAnsi="仿宋" w:eastAsia="仿宋" w:cs="仿宋"/>
          <w:b/>
          <w:bCs/>
          <w:kern w:val="0"/>
          <w:sz w:val="32"/>
          <w:szCs w:val="32"/>
        </w:rPr>
      </w:pPr>
      <w:r>
        <w:rPr>
          <w:rFonts w:hint="eastAsia" w:ascii="仿宋" w:hAnsi="仿宋" w:eastAsia="仿宋" w:cs="仿宋"/>
          <w:b/>
          <w:bCs/>
          <w:kern w:val="0"/>
          <w:sz w:val="32"/>
          <w:szCs w:val="32"/>
        </w:rPr>
        <w:t>岗位职责：</w:t>
      </w:r>
    </w:p>
    <w:p w14:paraId="34DB8132">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1.负责根据国家战略、公司发展、客户需求规划定制新型变压器研制方向，提出研制方案；</w:t>
      </w:r>
    </w:p>
    <w:p w14:paraId="6D06647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2.负责产品设计方案的制定，图纸审定；</w:t>
      </w:r>
    </w:p>
    <w:p w14:paraId="284747D6">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3.负责跟踪管理公司研制产品的制造和试验过程；</w:t>
      </w:r>
    </w:p>
    <w:p w14:paraId="6A9D58E8">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4.负责变压器故障分析；</w:t>
      </w:r>
    </w:p>
    <w:p w14:paraId="34797B5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5.负责制定专业领域人才培养计划及培育新人；</w:t>
      </w:r>
    </w:p>
    <w:p w14:paraId="0B47A142">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6.完成领导临时交办的其它工作。</w:t>
      </w:r>
    </w:p>
    <w:p w14:paraId="5776D241">
      <w:pPr>
        <w:keepNext w:val="0"/>
        <w:keepLines w:val="0"/>
        <w:pageBreakBefore w:val="0"/>
        <w:widowControl w:val="0"/>
        <w:kinsoku/>
        <w:wordWrap/>
        <w:overflowPunct/>
        <w:topLinePunct w:val="0"/>
        <w:autoSpaceDE/>
        <w:autoSpaceDN/>
        <w:bidi w:val="0"/>
        <w:adjustRightInd/>
        <w:snapToGrid/>
        <w:ind w:firstLine="643" w:firstLineChars="200"/>
        <w:textAlignment w:val="auto"/>
        <w:rPr>
          <w:rFonts w:ascii="仿宋" w:hAnsi="仿宋" w:eastAsia="仿宋" w:cs="仿宋"/>
          <w:b/>
          <w:sz w:val="32"/>
          <w:szCs w:val="32"/>
        </w:rPr>
      </w:pPr>
      <w:r>
        <w:rPr>
          <w:rFonts w:hint="eastAsia" w:ascii="仿宋" w:hAnsi="仿宋" w:eastAsia="仿宋" w:cs="仿宋"/>
          <w:b/>
          <w:sz w:val="32"/>
          <w:szCs w:val="32"/>
        </w:rPr>
        <w:t>任职</w:t>
      </w:r>
      <w:r>
        <w:rPr>
          <w:rFonts w:hint="eastAsia" w:ascii="仿宋" w:hAnsi="仿宋" w:eastAsia="仿宋" w:cs="仿宋"/>
          <w:b/>
          <w:sz w:val="32"/>
          <w:szCs w:val="32"/>
          <w:lang w:val="en-US" w:eastAsia="zh-CN"/>
        </w:rPr>
        <w:t>资格</w:t>
      </w:r>
      <w:r>
        <w:rPr>
          <w:rFonts w:hint="eastAsia" w:ascii="仿宋" w:hAnsi="仿宋" w:eastAsia="仿宋" w:cs="仿宋"/>
          <w:b/>
          <w:sz w:val="32"/>
          <w:szCs w:val="32"/>
        </w:rPr>
        <w:t>要求：</w:t>
      </w:r>
    </w:p>
    <w:p w14:paraId="37F3CC82">
      <w:pPr>
        <w:pStyle w:val="20"/>
        <w:ind w:firstLine="640"/>
        <w:rPr>
          <w:rFonts w:hint="eastAsia" w:ascii="仿宋_GB2312" w:hAnsi="仿宋_GB2312" w:eastAsia="仿宋_GB2312" w:cs="仿宋_GB2312"/>
          <w:sz w:val="32"/>
          <w:szCs w:val="32"/>
        </w:rPr>
      </w:pPr>
      <w:r>
        <w:rPr>
          <w:rFonts w:hint="eastAsia" w:ascii="仿宋" w:hAnsi="仿宋" w:eastAsia="仿宋"/>
          <w:sz w:val="32"/>
          <w:szCs w:val="32"/>
        </w:rPr>
        <w:t>1</w:t>
      </w:r>
      <w:r>
        <w:rPr>
          <w:rFonts w:hint="eastAsia" w:ascii="仿宋_GB2312" w:hAnsi="仿宋_GB2312" w:eastAsia="仿宋_GB2312" w:cs="仿宋_GB2312"/>
          <w:sz w:val="32"/>
          <w:szCs w:val="32"/>
        </w:rPr>
        <w:t>.大学本科及以上学历，电工类（电气工程、高电压与绝缘技术）</w:t>
      </w:r>
      <w:r>
        <w:rPr>
          <w:rFonts w:hint="eastAsia" w:ascii="仿宋_GB2312" w:hAnsi="仿宋_GB2312" w:eastAsia="仿宋_GB2312" w:cs="仿宋_GB2312"/>
          <w:sz w:val="32"/>
          <w:szCs w:val="32"/>
          <w:lang w:val="en-US" w:eastAsia="zh-CN"/>
        </w:rPr>
        <w:t>专业或方向</w:t>
      </w:r>
      <w:r>
        <w:rPr>
          <w:rFonts w:hint="eastAsia" w:ascii="仿宋_GB2312" w:hAnsi="仿宋_GB2312" w:eastAsia="仿宋_GB2312" w:cs="仿宋_GB2312"/>
          <w:sz w:val="32"/>
          <w:szCs w:val="32"/>
        </w:rPr>
        <w:t>；</w:t>
      </w:r>
    </w:p>
    <w:p w14:paraId="56E4CA3B">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年1月1日及以后出生，特别优秀者可适当放宽年龄要求；</w:t>
      </w:r>
    </w:p>
    <w:p w14:paraId="4AD2596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3.3年以上相关工作经验，精通电力变压器理论及设计相关工作优先；</w:t>
      </w:r>
    </w:p>
    <w:p w14:paraId="5890DE9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4.具备创新精神，可以完成设计方案的总体制定、审核；</w:t>
      </w:r>
    </w:p>
    <w:p w14:paraId="614202AE">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5.可独立完成变压器计算书和布置图的编制，指导他人完成全部图纸并对图纸进行审定；</w:t>
      </w:r>
    </w:p>
    <w:p w14:paraId="79A1348E">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6.对变压器故障具有较强的分析问题和解决问题的能力。</w:t>
      </w:r>
    </w:p>
    <w:p w14:paraId="7FB20482">
      <w:pPr>
        <w:pStyle w:val="20"/>
        <w:ind w:firstLine="643"/>
        <w:rPr>
          <w:rFonts w:hint="eastAsia" w:ascii="楷体" w:hAnsi="楷体" w:eastAsia="楷体" w:cs="楷体"/>
          <w:b w:val="0"/>
          <w:bCs w:val="0"/>
          <w:sz w:val="32"/>
          <w:szCs w:val="32"/>
        </w:rPr>
      </w:pPr>
      <w:r>
        <w:rPr>
          <w:rFonts w:hint="eastAsia" w:ascii="楷体" w:hAnsi="楷体" w:eastAsia="楷体" w:cs="楷体"/>
          <w:b w:val="0"/>
          <w:bCs w:val="0"/>
          <w:sz w:val="32"/>
          <w:szCs w:val="32"/>
        </w:rPr>
        <w:t>（二）变压器电磁仿真及验算研究方向：仿真工程师</w:t>
      </w:r>
    </w:p>
    <w:p w14:paraId="5F346023">
      <w:pPr>
        <w:keepNext w:val="0"/>
        <w:keepLines w:val="0"/>
        <w:pageBreakBefore w:val="0"/>
        <w:widowControl w:val="0"/>
        <w:kinsoku/>
        <w:wordWrap/>
        <w:overflowPunct/>
        <w:topLinePunct w:val="0"/>
        <w:autoSpaceDE/>
        <w:autoSpaceDN/>
        <w:bidi w:val="0"/>
        <w:adjustRightInd/>
        <w:snapToGrid/>
        <w:ind w:firstLine="643" w:firstLineChars="200"/>
        <w:textAlignment w:val="auto"/>
        <w:rPr>
          <w:rFonts w:ascii="仿宋" w:hAnsi="仿宋" w:eastAsia="仿宋" w:cs="仿宋"/>
          <w:b/>
          <w:bCs/>
          <w:kern w:val="0"/>
          <w:sz w:val="32"/>
          <w:szCs w:val="32"/>
        </w:rPr>
      </w:pPr>
      <w:r>
        <w:rPr>
          <w:rFonts w:hint="eastAsia" w:ascii="仿宋" w:hAnsi="仿宋" w:eastAsia="仿宋" w:cs="仿宋"/>
          <w:b/>
          <w:bCs/>
          <w:kern w:val="0"/>
          <w:sz w:val="32"/>
          <w:szCs w:val="32"/>
        </w:rPr>
        <w:t>岗位职责：</w:t>
      </w:r>
    </w:p>
    <w:p w14:paraId="3843D7F2">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1.负责科技项目及产品研发过程中涉及的仿真验算；</w:t>
      </w:r>
    </w:p>
    <w:p w14:paraId="3E8DC4EF">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2.负责指导相关软件开发及方案制定；</w:t>
      </w:r>
    </w:p>
    <w:p w14:paraId="380E84DF">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3.负责变压器故障分析和仿真验证；</w:t>
      </w:r>
    </w:p>
    <w:p w14:paraId="60E9F1A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4.负责制定专业领域人才培养计划及培育新人；</w:t>
      </w:r>
    </w:p>
    <w:p w14:paraId="2468C866">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5.完成领导临时交办的其它工作。</w:t>
      </w:r>
    </w:p>
    <w:p w14:paraId="355D99ED">
      <w:pPr>
        <w:keepNext w:val="0"/>
        <w:keepLines w:val="0"/>
        <w:pageBreakBefore w:val="0"/>
        <w:widowControl w:val="0"/>
        <w:kinsoku/>
        <w:wordWrap/>
        <w:overflowPunct/>
        <w:topLinePunct w:val="0"/>
        <w:autoSpaceDE/>
        <w:autoSpaceDN/>
        <w:bidi w:val="0"/>
        <w:adjustRightInd/>
        <w:snapToGrid/>
        <w:ind w:firstLine="643" w:firstLineChars="200"/>
        <w:textAlignment w:val="auto"/>
        <w:rPr>
          <w:rFonts w:ascii="仿宋" w:hAnsi="仿宋" w:eastAsia="仿宋" w:cs="仿宋"/>
          <w:b/>
          <w:sz w:val="32"/>
          <w:szCs w:val="32"/>
        </w:rPr>
      </w:pPr>
      <w:r>
        <w:rPr>
          <w:rFonts w:hint="eastAsia" w:ascii="仿宋" w:hAnsi="仿宋" w:eastAsia="仿宋" w:cs="仿宋"/>
          <w:b/>
          <w:sz w:val="32"/>
          <w:szCs w:val="32"/>
        </w:rPr>
        <w:t>任职</w:t>
      </w:r>
      <w:r>
        <w:rPr>
          <w:rFonts w:hint="eastAsia" w:ascii="仿宋" w:hAnsi="仿宋" w:eastAsia="仿宋" w:cs="仿宋"/>
          <w:b/>
          <w:sz w:val="32"/>
          <w:szCs w:val="32"/>
          <w:lang w:val="en-US" w:eastAsia="zh-CN"/>
        </w:rPr>
        <w:t>资格</w:t>
      </w:r>
      <w:r>
        <w:rPr>
          <w:rFonts w:hint="eastAsia" w:ascii="仿宋" w:hAnsi="仿宋" w:eastAsia="仿宋" w:cs="仿宋"/>
          <w:b/>
          <w:sz w:val="32"/>
          <w:szCs w:val="32"/>
        </w:rPr>
        <w:t>要求：</w:t>
      </w:r>
    </w:p>
    <w:p w14:paraId="71FE5A54">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1.大学本科及以上学历，电工类（电气工程、高电压与绝缘技术）</w:t>
      </w:r>
      <w:r>
        <w:rPr>
          <w:rFonts w:hint="eastAsia" w:ascii="仿宋_GB2312" w:hAnsi="仿宋_GB2312" w:eastAsia="仿宋_GB2312" w:cs="仿宋_GB2312"/>
          <w:sz w:val="32"/>
          <w:szCs w:val="32"/>
          <w:lang w:val="en-US" w:eastAsia="zh-CN"/>
        </w:rPr>
        <w:t>专业或方向</w:t>
      </w:r>
      <w:r>
        <w:rPr>
          <w:rFonts w:hint="eastAsia" w:ascii="仿宋_GB2312" w:hAnsi="仿宋_GB2312" w:eastAsia="仿宋_GB2312" w:cs="仿宋_GB2312"/>
          <w:sz w:val="32"/>
          <w:szCs w:val="32"/>
        </w:rPr>
        <w:t>；</w:t>
      </w:r>
    </w:p>
    <w:p w14:paraId="1DA27435">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年1月1日及以后出生，特别优秀者可适当放宽年龄要求；</w:t>
      </w:r>
    </w:p>
    <w:p w14:paraId="3F23EAD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3.3年以上相关工作经验，精通一种以上有限元电磁场分析软件的使用、精通变压器短路承受能力验算或波过程验算软件优先。</w:t>
      </w:r>
    </w:p>
    <w:p w14:paraId="04F7194F">
      <w:pPr>
        <w:pStyle w:val="20"/>
        <w:ind w:firstLine="643"/>
        <w:rPr>
          <w:rFonts w:hint="eastAsia" w:ascii="楷体" w:hAnsi="楷体" w:eastAsia="楷体" w:cs="楷体"/>
          <w:b/>
          <w:bCs/>
          <w:sz w:val="32"/>
          <w:szCs w:val="32"/>
        </w:rPr>
      </w:pPr>
      <w:r>
        <w:rPr>
          <w:rFonts w:hint="eastAsia" w:ascii="楷体" w:hAnsi="楷体" w:eastAsia="楷体" w:cs="楷体"/>
          <w:b/>
          <w:bCs/>
          <w:sz w:val="32"/>
          <w:szCs w:val="32"/>
        </w:rPr>
        <w:t>（三）机械和流体仿真计算研究方向：仿真工程师</w:t>
      </w:r>
    </w:p>
    <w:p w14:paraId="50410BC3">
      <w:pPr>
        <w:keepNext w:val="0"/>
        <w:keepLines w:val="0"/>
        <w:pageBreakBefore w:val="0"/>
        <w:widowControl w:val="0"/>
        <w:kinsoku/>
        <w:wordWrap/>
        <w:overflowPunct/>
        <w:topLinePunct w:val="0"/>
        <w:autoSpaceDE/>
        <w:autoSpaceDN/>
        <w:bidi w:val="0"/>
        <w:adjustRightInd/>
        <w:snapToGrid/>
        <w:ind w:firstLine="643" w:firstLineChars="200"/>
        <w:textAlignment w:val="auto"/>
        <w:rPr>
          <w:rFonts w:ascii="仿宋" w:hAnsi="仿宋" w:eastAsia="仿宋" w:cs="仿宋"/>
          <w:b/>
          <w:bCs/>
          <w:kern w:val="0"/>
          <w:sz w:val="32"/>
          <w:szCs w:val="32"/>
        </w:rPr>
      </w:pPr>
      <w:r>
        <w:rPr>
          <w:rFonts w:hint="eastAsia" w:ascii="仿宋" w:hAnsi="仿宋" w:eastAsia="仿宋" w:cs="仿宋"/>
          <w:b/>
          <w:bCs/>
          <w:kern w:val="0"/>
          <w:sz w:val="32"/>
          <w:szCs w:val="32"/>
        </w:rPr>
        <w:t>岗位职责：</w:t>
      </w:r>
    </w:p>
    <w:p w14:paraId="5BECA47B">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1.负责科技项目及产品研发过程中涉及的仿真验算；</w:t>
      </w:r>
    </w:p>
    <w:p w14:paraId="3A54915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2.负责指导相关软件开发及方案制定；</w:t>
      </w:r>
    </w:p>
    <w:p w14:paraId="49AA2463">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3.负责变压器故障分析和仿真验证；</w:t>
      </w:r>
    </w:p>
    <w:p w14:paraId="258C91D7">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4.负责制定专业领域人才培养计划及培育新人；</w:t>
      </w:r>
    </w:p>
    <w:p w14:paraId="7DEB6F5E">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5.完成领导临时交办的其它工作。</w:t>
      </w:r>
    </w:p>
    <w:p w14:paraId="0B64D8BB">
      <w:pPr>
        <w:keepNext w:val="0"/>
        <w:keepLines w:val="0"/>
        <w:pageBreakBefore w:val="0"/>
        <w:widowControl w:val="0"/>
        <w:kinsoku/>
        <w:wordWrap/>
        <w:overflowPunct/>
        <w:topLinePunct w:val="0"/>
        <w:autoSpaceDE/>
        <w:autoSpaceDN/>
        <w:bidi w:val="0"/>
        <w:adjustRightInd/>
        <w:snapToGrid/>
        <w:ind w:firstLine="643" w:firstLineChars="200"/>
        <w:textAlignment w:val="auto"/>
        <w:rPr>
          <w:rFonts w:ascii="仿宋" w:hAnsi="仿宋" w:eastAsia="仿宋" w:cs="仿宋"/>
          <w:b/>
          <w:sz w:val="32"/>
          <w:szCs w:val="32"/>
        </w:rPr>
      </w:pPr>
      <w:r>
        <w:rPr>
          <w:rFonts w:hint="eastAsia" w:ascii="仿宋" w:hAnsi="仿宋" w:eastAsia="仿宋" w:cs="仿宋"/>
          <w:b/>
          <w:bCs/>
          <w:kern w:val="0"/>
          <w:sz w:val="32"/>
          <w:szCs w:val="32"/>
        </w:rPr>
        <w:t>任职</w:t>
      </w:r>
      <w:r>
        <w:rPr>
          <w:rFonts w:hint="eastAsia" w:ascii="仿宋" w:hAnsi="仿宋" w:eastAsia="仿宋" w:cs="仿宋"/>
          <w:b/>
          <w:sz w:val="32"/>
          <w:szCs w:val="32"/>
          <w:lang w:val="en-US" w:eastAsia="zh-CN"/>
        </w:rPr>
        <w:t>资格</w:t>
      </w:r>
      <w:r>
        <w:rPr>
          <w:rFonts w:hint="eastAsia" w:ascii="仿宋" w:hAnsi="仿宋" w:eastAsia="仿宋" w:cs="仿宋"/>
          <w:b/>
          <w:bCs/>
          <w:kern w:val="0"/>
          <w:sz w:val="32"/>
          <w:szCs w:val="32"/>
        </w:rPr>
        <w:t>要求：</w:t>
      </w:r>
    </w:p>
    <w:p w14:paraId="13D296F1">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1.大学本科及以上学历，机械与流体类（机械工程、流体与传热方向）</w:t>
      </w:r>
      <w:r>
        <w:rPr>
          <w:rFonts w:hint="eastAsia" w:ascii="仿宋_GB2312" w:hAnsi="仿宋_GB2312" w:eastAsia="仿宋_GB2312" w:cs="仿宋_GB2312"/>
          <w:sz w:val="32"/>
          <w:szCs w:val="32"/>
          <w:lang w:val="en-US" w:eastAsia="zh-CN"/>
        </w:rPr>
        <w:t>专业或方向</w:t>
      </w:r>
      <w:r>
        <w:rPr>
          <w:rFonts w:hint="eastAsia" w:ascii="仿宋_GB2312" w:hAnsi="仿宋_GB2312" w:eastAsia="仿宋_GB2312" w:cs="仿宋_GB2312"/>
          <w:sz w:val="32"/>
          <w:szCs w:val="32"/>
        </w:rPr>
        <w:t>；</w:t>
      </w:r>
    </w:p>
    <w:p w14:paraId="4F3E8B3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年1月1日及以后出生，特别优秀者可适当放宽年龄要求；</w:t>
      </w:r>
    </w:p>
    <w:p w14:paraId="36AD2E6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3.3年以上相关工作经验，精通一种以上有限元机械和流体分析软件的使用优先；</w:t>
      </w:r>
    </w:p>
    <w:p w14:paraId="68E02DE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4.可以完成变压器机械强度及模态分析；</w:t>
      </w:r>
    </w:p>
    <w:p w14:paraId="3410107F">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5.可以对变压器流体问题进行仿真。</w:t>
      </w:r>
    </w:p>
    <w:p w14:paraId="52F71FB7">
      <w:pPr>
        <w:pStyle w:val="20"/>
        <w:ind w:firstLine="643"/>
        <w:rPr>
          <w:rFonts w:hint="eastAsia" w:ascii="楷体" w:hAnsi="楷体" w:eastAsia="楷体" w:cs="楷体"/>
          <w:b/>
          <w:bCs/>
          <w:sz w:val="32"/>
          <w:szCs w:val="32"/>
        </w:rPr>
      </w:pPr>
      <w:r>
        <w:rPr>
          <w:rFonts w:hint="eastAsia" w:ascii="楷体" w:hAnsi="楷体" w:eastAsia="楷体" w:cs="楷体"/>
          <w:b/>
          <w:bCs/>
          <w:sz w:val="32"/>
          <w:szCs w:val="32"/>
        </w:rPr>
        <w:t>（四）变压器专用软件开发业务方向：软件开发工程师</w:t>
      </w:r>
    </w:p>
    <w:p w14:paraId="2386B5D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kern w:val="0"/>
          <w:sz w:val="32"/>
          <w:szCs w:val="32"/>
        </w:rPr>
      </w:pPr>
      <w:r>
        <w:rPr>
          <w:rFonts w:hint="eastAsia" w:ascii="仿宋" w:hAnsi="仿宋" w:eastAsia="仿宋" w:cs="仿宋"/>
          <w:b/>
          <w:bCs/>
          <w:kern w:val="0"/>
          <w:sz w:val="32"/>
          <w:szCs w:val="32"/>
        </w:rPr>
        <w:t>岗位职责：</w:t>
      </w:r>
    </w:p>
    <w:p w14:paraId="7B7659F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1.负责开发公司自主知识产权的短路承受能力验算软化、波过程分析软件、电磁计算软件等；</w:t>
      </w:r>
    </w:p>
    <w:p w14:paraId="11C9F987">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2.负责其他小型软件开发；</w:t>
      </w:r>
    </w:p>
    <w:p w14:paraId="235FE4B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3.负责制定专业领域人才培养计划及培育新人；</w:t>
      </w:r>
    </w:p>
    <w:p w14:paraId="00C90808">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4.完成领导临时交办的其他工作。</w:t>
      </w:r>
    </w:p>
    <w:p w14:paraId="04F2E66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kern w:val="0"/>
          <w:sz w:val="32"/>
          <w:szCs w:val="32"/>
        </w:rPr>
      </w:pPr>
      <w:r>
        <w:rPr>
          <w:rFonts w:hint="eastAsia" w:ascii="仿宋" w:hAnsi="仿宋" w:eastAsia="仿宋" w:cs="仿宋"/>
          <w:b/>
          <w:bCs/>
          <w:kern w:val="0"/>
          <w:sz w:val="32"/>
          <w:szCs w:val="32"/>
        </w:rPr>
        <w:t>任职</w:t>
      </w:r>
      <w:r>
        <w:rPr>
          <w:rFonts w:hint="eastAsia" w:ascii="仿宋" w:hAnsi="仿宋" w:eastAsia="仿宋" w:cs="仿宋"/>
          <w:b/>
          <w:sz w:val="32"/>
          <w:szCs w:val="32"/>
          <w:lang w:val="en-US" w:eastAsia="zh-CN"/>
        </w:rPr>
        <w:t>资格</w:t>
      </w:r>
      <w:r>
        <w:rPr>
          <w:rFonts w:hint="eastAsia" w:ascii="仿宋" w:hAnsi="仿宋" w:eastAsia="仿宋" w:cs="仿宋"/>
          <w:b/>
          <w:bCs/>
          <w:kern w:val="0"/>
          <w:sz w:val="32"/>
          <w:szCs w:val="32"/>
        </w:rPr>
        <w:t>要求：</w:t>
      </w:r>
    </w:p>
    <w:p w14:paraId="5EA88195">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1.大学本科及以上学历，计算机类</w:t>
      </w:r>
      <w:r>
        <w:rPr>
          <w:rFonts w:hint="eastAsia" w:ascii="仿宋_GB2312" w:hAnsi="仿宋_GB2312" w:eastAsia="仿宋_GB2312" w:cs="仿宋_GB2312"/>
          <w:sz w:val="32"/>
          <w:szCs w:val="32"/>
          <w:lang w:val="en-US" w:eastAsia="zh-CN"/>
        </w:rPr>
        <w:t>专业或方向</w:t>
      </w:r>
      <w:r>
        <w:rPr>
          <w:rFonts w:hint="eastAsia" w:ascii="仿宋_GB2312" w:hAnsi="仿宋_GB2312" w:eastAsia="仿宋_GB2312" w:cs="仿宋_GB2312"/>
          <w:sz w:val="32"/>
          <w:szCs w:val="32"/>
        </w:rPr>
        <w:t>；</w:t>
      </w:r>
    </w:p>
    <w:p w14:paraId="68DED465">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年1月1日及以后出生，特别优秀者可适当放宽年龄要求；</w:t>
      </w:r>
    </w:p>
    <w:p w14:paraId="6DB4249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3.3年以上相关工作经验，精通一种以上主流编程软件，具有较强数学能力优先；</w:t>
      </w:r>
    </w:p>
    <w:p w14:paraId="1219F33A">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4.具备变压器行业工作经验，对变压器具备较深理解；</w:t>
      </w:r>
    </w:p>
    <w:p w14:paraId="1CE10A5F">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5.可以针对变压器短路承受能力、波过程等问题进行验算软件开发。</w:t>
      </w:r>
    </w:p>
    <w:p w14:paraId="0B87D073">
      <w:pPr>
        <w:pStyle w:val="20"/>
        <w:ind w:firstLine="643"/>
        <w:rPr>
          <w:rFonts w:hint="eastAsia" w:ascii="楷体" w:hAnsi="楷体" w:eastAsia="楷体" w:cs="楷体"/>
          <w:b/>
          <w:bCs/>
          <w:sz w:val="32"/>
          <w:szCs w:val="32"/>
        </w:rPr>
      </w:pPr>
      <w:r>
        <w:rPr>
          <w:rFonts w:hint="eastAsia" w:ascii="楷体" w:hAnsi="楷体" w:eastAsia="楷体" w:cs="楷体"/>
          <w:b/>
          <w:bCs/>
          <w:sz w:val="32"/>
          <w:szCs w:val="32"/>
        </w:rPr>
        <w:t>（五）变压器试验业务方向：试验工程师</w:t>
      </w:r>
    </w:p>
    <w:p w14:paraId="3C4F23A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kern w:val="0"/>
          <w:sz w:val="32"/>
          <w:szCs w:val="32"/>
        </w:rPr>
      </w:pPr>
      <w:r>
        <w:rPr>
          <w:rFonts w:hint="eastAsia" w:ascii="仿宋" w:hAnsi="仿宋" w:eastAsia="仿宋" w:cs="仿宋"/>
          <w:b/>
          <w:bCs/>
          <w:kern w:val="0"/>
          <w:sz w:val="32"/>
          <w:szCs w:val="32"/>
        </w:rPr>
        <w:t>岗位职责：</w:t>
      </w:r>
    </w:p>
    <w:p w14:paraId="3D26C451">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1.负责科技项目所需变压器等相关产品的试验检测方案制定；</w:t>
      </w:r>
    </w:p>
    <w:p w14:paraId="2C5E74A8">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2.负责解决试验室出现的试验问题；</w:t>
      </w:r>
    </w:p>
    <w:p w14:paraId="43290D89">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3.负责公司或客户提出的试验室建设或改造方案制定；</w:t>
      </w:r>
    </w:p>
    <w:p w14:paraId="305E9692">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4.负责公司研制产品的试验过程的跟踪与支持；</w:t>
      </w:r>
    </w:p>
    <w:p w14:paraId="51E476A8">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5.负责制定专业领域人才培养计划及培育新人；</w:t>
      </w:r>
    </w:p>
    <w:p w14:paraId="4BA80353">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6.完成领导临时交办的其他工作。</w:t>
      </w:r>
    </w:p>
    <w:p w14:paraId="638752C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kern w:val="0"/>
          <w:sz w:val="32"/>
          <w:szCs w:val="32"/>
        </w:rPr>
      </w:pPr>
      <w:r>
        <w:rPr>
          <w:rFonts w:hint="eastAsia" w:ascii="仿宋" w:hAnsi="仿宋" w:eastAsia="仿宋" w:cs="仿宋"/>
          <w:b/>
          <w:bCs/>
          <w:kern w:val="0"/>
          <w:sz w:val="32"/>
          <w:szCs w:val="32"/>
        </w:rPr>
        <w:t>任职</w:t>
      </w:r>
      <w:r>
        <w:rPr>
          <w:rFonts w:hint="eastAsia" w:ascii="仿宋" w:hAnsi="仿宋" w:eastAsia="仿宋" w:cs="仿宋"/>
          <w:b/>
          <w:sz w:val="32"/>
          <w:szCs w:val="32"/>
          <w:lang w:val="en-US" w:eastAsia="zh-CN"/>
        </w:rPr>
        <w:t>资格</w:t>
      </w:r>
      <w:r>
        <w:rPr>
          <w:rFonts w:hint="eastAsia" w:ascii="仿宋" w:hAnsi="仿宋" w:eastAsia="仿宋" w:cs="仿宋"/>
          <w:b/>
          <w:bCs/>
          <w:kern w:val="0"/>
          <w:sz w:val="32"/>
          <w:szCs w:val="32"/>
        </w:rPr>
        <w:t>要求：</w:t>
      </w:r>
    </w:p>
    <w:p w14:paraId="09E49F30">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1.大学本科及以上学历，电工类（电气工程、电力系统及其自动化、高电压与绝缘技术）</w:t>
      </w:r>
      <w:r>
        <w:rPr>
          <w:rFonts w:hint="eastAsia" w:ascii="仿宋_GB2312" w:hAnsi="仿宋_GB2312" w:eastAsia="仿宋_GB2312" w:cs="仿宋_GB2312"/>
          <w:sz w:val="32"/>
          <w:szCs w:val="32"/>
          <w:lang w:val="en-US" w:eastAsia="zh-CN"/>
        </w:rPr>
        <w:t>专业或方向</w:t>
      </w:r>
      <w:r>
        <w:rPr>
          <w:rFonts w:hint="eastAsia" w:ascii="仿宋_GB2312" w:hAnsi="仿宋_GB2312" w:eastAsia="仿宋_GB2312" w:cs="仿宋_GB2312"/>
          <w:sz w:val="32"/>
          <w:szCs w:val="32"/>
        </w:rPr>
        <w:t>；</w:t>
      </w:r>
    </w:p>
    <w:p w14:paraId="4F25FDF7">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年1月1日及以后出生，特别优秀者可适当放宽年龄要求；</w:t>
      </w:r>
    </w:p>
    <w:p w14:paraId="3BDB540E">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3.具备3年以上变压器试验工作经验；</w:t>
      </w:r>
    </w:p>
    <w:p w14:paraId="20AE9B26">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4.精通相关IEC标准，IEEE标准，国家标准，行业标准；</w:t>
      </w:r>
    </w:p>
    <w:p w14:paraId="196766DD">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5.可以完成变压器试验方案和试验室建设方案的制定，对于试验中出现的异常和变压器故障具有较强的分析问题和解决问题的能力。</w:t>
      </w:r>
    </w:p>
    <w:p w14:paraId="18A07BDA">
      <w:pPr>
        <w:pStyle w:val="20"/>
        <w:ind w:firstLine="643"/>
        <w:rPr>
          <w:rFonts w:hint="eastAsia" w:ascii="楷体" w:hAnsi="楷体" w:eastAsia="楷体" w:cs="楷体"/>
          <w:b/>
          <w:bCs/>
          <w:sz w:val="32"/>
          <w:szCs w:val="32"/>
        </w:rPr>
      </w:pPr>
      <w:r>
        <w:rPr>
          <w:rFonts w:hint="eastAsia" w:ascii="楷体" w:hAnsi="楷体" w:eastAsia="楷体" w:cs="楷体"/>
          <w:b/>
          <w:bCs/>
          <w:sz w:val="32"/>
          <w:szCs w:val="32"/>
        </w:rPr>
        <w:t>（六）基础材料研究及设备管理方向：试验工程师</w:t>
      </w:r>
    </w:p>
    <w:p w14:paraId="40B63C1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kern w:val="0"/>
          <w:sz w:val="32"/>
          <w:szCs w:val="32"/>
        </w:rPr>
      </w:pPr>
      <w:r>
        <w:rPr>
          <w:rFonts w:hint="eastAsia" w:ascii="仿宋" w:hAnsi="仿宋" w:eastAsia="仿宋" w:cs="仿宋"/>
          <w:b/>
          <w:bCs/>
          <w:kern w:val="0"/>
          <w:sz w:val="32"/>
          <w:szCs w:val="32"/>
        </w:rPr>
        <w:t>岗位职责：</w:t>
      </w:r>
    </w:p>
    <w:p w14:paraId="579262FC">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1.负责变压器行业相关领域的研究工作，如绝缘材料方向、变压器试验设备研究及管理方向等；</w:t>
      </w:r>
    </w:p>
    <w:p w14:paraId="3B0A5B25">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2.负责制定专业领域人才培养计划及培育新人；</w:t>
      </w:r>
    </w:p>
    <w:p w14:paraId="6E29576B">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3.完成领导临时交办的其他工作。</w:t>
      </w:r>
    </w:p>
    <w:p w14:paraId="126E1AD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kern w:val="0"/>
          <w:sz w:val="32"/>
          <w:szCs w:val="32"/>
        </w:rPr>
      </w:pPr>
      <w:r>
        <w:rPr>
          <w:rFonts w:hint="eastAsia" w:ascii="仿宋" w:hAnsi="仿宋" w:eastAsia="仿宋" w:cs="仿宋"/>
          <w:b/>
          <w:bCs/>
          <w:kern w:val="0"/>
          <w:sz w:val="32"/>
          <w:szCs w:val="32"/>
        </w:rPr>
        <w:t>任职</w:t>
      </w:r>
      <w:r>
        <w:rPr>
          <w:rFonts w:hint="eastAsia" w:ascii="仿宋" w:hAnsi="仿宋" w:eastAsia="仿宋" w:cs="仿宋"/>
          <w:b/>
          <w:sz w:val="32"/>
          <w:szCs w:val="32"/>
          <w:lang w:val="en-US" w:eastAsia="zh-CN"/>
        </w:rPr>
        <w:t>资格</w:t>
      </w:r>
      <w:r>
        <w:rPr>
          <w:rFonts w:hint="eastAsia" w:ascii="仿宋" w:hAnsi="仿宋" w:eastAsia="仿宋" w:cs="仿宋"/>
          <w:b/>
          <w:bCs/>
          <w:kern w:val="0"/>
          <w:sz w:val="32"/>
          <w:szCs w:val="32"/>
        </w:rPr>
        <w:t>要求：</w:t>
      </w:r>
    </w:p>
    <w:p w14:paraId="6C51C218">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bookmarkStart w:id="0" w:name="_GoBack"/>
      <w:bookmarkEnd w:id="0"/>
      <w:r>
        <w:rPr>
          <w:rFonts w:hint="eastAsia" w:ascii="仿宋_GB2312" w:hAnsi="仿宋_GB2312" w:eastAsia="仿宋_GB2312" w:cs="仿宋_GB2312"/>
          <w:sz w:val="32"/>
          <w:szCs w:val="32"/>
        </w:rPr>
        <w:t>大学本科及以上学历，电工类（电气工程、高电压与绝缘技术）及其他</w:t>
      </w:r>
      <w:r>
        <w:rPr>
          <w:rFonts w:hint="eastAsia" w:ascii="仿宋_GB2312" w:hAnsi="仿宋_GB2312" w:eastAsia="仿宋_GB2312" w:cs="仿宋_GB2312"/>
          <w:sz w:val="32"/>
          <w:szCs w:val="32"/>
          <w:lang w:val="en-US" w:eastAsia="zh-CN"/>
        </w:rPr>
        <w:t>专业或方向</w:t>
      </w:r>
      <w:r>
        <w:rPr>
          <w:rFonts w:hint="eastAsia" w:ascii="仿宋_GB2312" w:hAnsi="仿宋_GB2312" w:eastAsia="仿宋_GB2312" w:cs="仿宋_GB2312"/>
          <w:sz w:val="32"/>
          <w:szCs w:val="32"/>
        </w:rPr>
        <w:t>；</w:t>
      </w:r>
    </w:p>
    <w:p w14:paraId="3F5D2992">
      <w:pPr>
        <w:pStyle w:val="2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年1月1日及以后出生，特别优秀者可适当放宽年龄要求；</w:t>
      </w:r>
    </w:p>
    <w:p w14:paraId="5E067C62">
      <w:pPr>
        <w:pStyle w:val="20"/>
        <w:ind w:firstLine="640"/>
        <w:rPr>
          <w:rFonts w:ascii="仿宋" w:hAnsi="仿宋" w:eastAsia="仿宋"/>
          <w:sz w:val="32"/>
          <w:szCs w:val="32"/>
        </w:rPr>
      </w:pPr>
      <w:r>
        <w:rPr>
          <w:rFonts w:hint="eastAsia" w:ascii="仿宋_GB2312" w:hAnsi="仿宋_GB2312" w:eastAsia="仿宋_GB2312" w:cs="仿宋_GB2312"/>
          <w:sz w:val="32"/>
          <w:szCs w:val="32"/>
        </w:rPr>
        <w:t>3.具备变压器行业相关领域工作经验，包括但不限于绝缘材料方向、变压器试验设备研究及管理方向等。</w:t>
      </w:r>
    </w:p>
    <w:p w14:paraId="5E9E1AEA">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eastAsia" w:hAnsi="黑体"/>
          <w:bCs/>
          <w:color w:val="000000"/>
          <w:sz w:val="32"/>
          <w:szCs w:val="32"/>
        </w:rPr>
      </w:pPr>
      <w:r>
        <w:rPr>
          <w:rFonts w:hint="eastAsia" w:hAnsi="黑体"/>
          <w:bCs/>
          <w:color w:val="000000"/>
          <w:sz w:val="32"/>
          <w:szCs w:val="32"/>
          <w:lang w:val="en-US" w:eastAsia="zh-CN"/>
        </w:rPr>
        <w:t>五</w:t>
      </w:r>
      <w:r>
        <w:rPr>
          <w:rFonts w:hint="eastAsia" w:hAnsi="黑体"/>
          <w:bCs/>
          <w:color w:val="000000"/>
          <w:sz w:val="32"/>
          <w:szCs w:val="32"/>
        </w:rPr>
        <w:t>、联系方式</w:t>
      </w:r>
    </w:p>
    <w:p w14:paraId="6643B93F">
      <w:pPr>
        <w:spacing w:line="560" w:lineRule="exact"/>
        <w:ind w:firstLine="640" w:firstLineChars="200"/>
        <w:rPr>
          <w:rFonts w:hint="eastAsia" w:ascii="仿宋_GB2312" w:hAnsi="仿宋" w:eastAsia="仿宋_GB2312"/>
          <w:color w:val="000000" w:themeColor="text1"/>
          <w:sz w:val="32"/>
          <w:szCs w:val="28"/>
          <w14:textFill>
            <w14:solidFill>
              <w14:schemeClr w14:val="tx1"/>
            </w14:solidFill>
          </w14:textFill>
        </w:rPr>
      </w:pPr>
      <w:r>
        <w:rPr>
          <w:rFonts w:hint="eastAsia" w:ascii="仿宋_GB2312" w:hAnsi="仿宋" w:eastAsia="仿宋_GB2312"/>
          <w:color w:val="000000" w:themeColor="text1"/>
          <w:sz w:val="32"/>
          <w:szCs w:val="28"/>
          <w14:textFill>
            <w14:solidFill>
              <w14:schemeClr w14:val="tx1"/>
            </w14:solidFill>
          </w14:textFill>
        </w:rPr>
        <w:t>联 系 人：王女士/孟女士</w:t>
      </w:r>
    </w:p>
    <w:p w14:paraId="764FF282">
      <w:pPr>
        <w:pStyle w:val="8"/>
        <w:spacing w:line="560" w:lineRule="exact"/>
        <w:ind w:firstLine="640" w:firstLineChars="200"/>
        <w:rPr>
          <w:rFonts w:hint="eastAsia" w:ascii="仿宋_GB2312" w:hAnsi="仿宋" w:eastAsia="仿宋_GB2312"/>
          <w:color w:val="000000" w:themeColor="text1"/>
          <w:sz w:val="32"/>
          <w:szCs w:val="28"/>
          <w14:textFill>
            <w14:solidFill>
              <w14:schemeClr w14:val="tx1"/>
            </w14:solidFill>
          </w14:textFill>
        </w:rPr>
      </w:pPr>
      <w:r>
        <w:rPr>
          <w:rFonts w:hint="eastAsia" w:ascii="仿宋_GB2312" w:hAnsi="仿宋" w:eastAsia="仿宋_GB2312"/>
          <w:color w:val="000000" w:themeColor="text1"/>
          <w:sz w:val="32"/>
          <w:szCs w:val="28"/>
          <w14:textFill>
            <w14:solidFill>
              <w14:schemeClr w14:val="tx1"/>
            </w14:solidFill>
          </w14:textFill>
        </w:rPr>
        <w:t>联系电话：024-23784723</w:t>
      </w:r>
    </w:p>
    <w:p w14:paraId="6D0DA414">
      <w:pPr>
        <w:pStyle w:val="8"/>
        <w:spacing w:line="560" w:lineRule="exact"/>
        <w:ind w:firstLine="640" w:firstLineChars="200"/>
        <w:rPr>
          <w:rFonts w:hint="eastAsia" w:ascii="仿宋_GB2312" w:hAnsi="仿宋" w:eastAsia="仿宋_GB2312" w:cstheme="minorBidi"/>
          <w:color w:val="000000" w:themeColor="text1"/>
          <w:kern w:val="2"/>
          <w:sz w:val="32"/>
          <w:szCs w:val="28"/>
          <w14:textFill>
            <w14:solidFill>
              <w14:schemeClr w14:val="tx1"/>
            </w14:solidFill>
          </w14:textFill>
        </w:rPr>
      </w:pPr>
      <w:r>
        <w:rPr>
          <w:rFonts w:hint="eastAsia" w:ascii="仿宋_GB2312" w:hAnsi="仿宋" w:eastAsia="仿宋_GB2312" w:cstheme="minorBidi"/>
          <w:color w:val="000000" w:themeColor="text1"/>
          <w:kern w:val="2"/>
          <w:sz w:val="32"/>
          <w:szCs w:val="28"/>
          <w14:textFill>
            <w14:solidFill>
              <w14:schemeClr w14:val="tx1"/>
            </w14:solidFill>
          </w14:textFill>
        </w:rPr>
        <w:t>简历投递邮箱：w13804997539@163.com</w:t>
      </w:r>
    </w:p>
    <w:p w14:paraId="2E4AE487">
      <w:pPr>
        <w:spacing w:line="560" w:lineRule="exact"/>
        <w:ind w:firstLine="640" w:firstLineChars="200"/>
        <w:rPr>
          <w:rFonts w:hint="eastAsia" w:ascii="仿宋_GB2312" w:hAnsi="仿宋" w:eastAsia="仿宋_GB2312"/>
          <w:color w:val="000000" w:themeColor="text1"/>
          <w:sz w:val="32"/>
          <w:szCs w:val="28"/>
          <w14:textFill>
            <w14:solidFill>
              <w14:schemeClr w14:val="tx1"/>
            </w14:solidFill>
          </w14:textFill>
        </w:rPr>
      </w:pPr>
      <w:r>
        <w:rPr>
          <w:rFonts w:hint="eastAsia" w:ascii="仿宋_GB2312" w:hAnsi="仿宋" w:eastAsia="仿宋_GB2312"/>
          <w:color w:val="000000" w:themeColor="text1"/>
          <w:sz w:val="32"/>
          <w:szCs w:val="28"/>
          <w14:textFill>
            <w14:solidFill>
              <w14:schemeClr w14:val="tx1"/>
            </w14:solidFill>
          </w14:textFill>
        </w:rPr>
        <w:t>公司地址：</w:t>
      </w:r>
      <w:r>
        <w:rPr>
          <w:rFonts w:hint="eastAsia" w:ascii="仿宋_GB2312" w:hAnsi="仿宋" w:eastAsia="仿宋_GB2312"/>
          <w:color w:val="000000" w:themeColor="text1"/>
          <w:sz w:val="32"/>
          <w:szCs w:val="28"/>
          <w:lang w:val="en-US" w:eastAsia="zh-CN"/>
          <w14:textFill>
            <w14:solidFill>
              <w14:schemeClr w14:val="tx1"/>
            </w14:solidFill>
          </w14:textFill>
        </w:rPr>
        <w:t>辽宁省</w:t>
      </w:r>
      <w:r>
        <w:rPr>
          <w:rFonts w:hint="eastAsia" w:ascii="仿宋_GB2312" w:hAnsi="仿宋" w:eastAsia="仿宋_GB2312"/>
          <w:color w:val="000000" w:themeColor="text1"/>
          <w:sz w:val="32"/>
          <w:szCs w:val="28"/>
          <w14:textFill>
            <w14:solidFill>
              <w14:schemeClr w14:val="tx1"/>
            </w14:solidFill>
          </w14:textFill>
        </w:rPr>
        <w:t>沈阳市沈北新区虎石台南大街20号</w:t>
      </w:r>
    </w:p>
    <w:p w14:paraId="20187B71">
      <w:pPr>
        <w:pStyle w:val="8"/>
        <w:keepNext w:val="0"/>
        <w:keepLines w:val="0"/>
        <w:pageBreakBefore w:val="0"/>
        <w:widowControl/>
        <w:tabs>
          <w:tab w:val="left" w:pos="76"/>
          <w:tab w:val="left" w:pos="391"/>
        </w:tabs>
        <w:kinsoku/>
        <w:wordWrap/>
        <w:overflowPunct/>
        <w:topLinePunct w:val="0"/>
        <w:autoSpaceDE/>
        <w:autoSpaceDN/>
        <w:bidi w:val="0"/>
        <w:adjustRightInd/>
        <w:snapToGrid/>
        <w:spacing w:line="560" w:lineRule="exact"/>
        <w:ind w:firstLine="640" w:firstLineChars="200"/>
        <w:jc w:val="both"/>
        <w:textAlignment w:val="auto"/>
        <w:rPr>
          <w:rFonts w:hint="eastAsia" w:hAnsi="黑体"/>
          <w:bCs/>
          <w:color w:val="000000"/>
          <w:sz w:val="32"/>
          <w:szCs w:val="32"/>
        </w:rPr>
      </w:pPr>
      <w:r>
        <w:rPr>
          <w:rFonts w:hint="eastAsia" w:hAnsi="黑体"/>
          <w:bCs/>
          <w:color w:val="000000"/>
          <w:sz w:val="32"/>
          <w:szCs w:val="32"/>
          <w:lang w:val="en-US" w:eastAsia="zh-CN"/>
        </w:rPr>
        <w:t>六</w:t>
      </w:r>
      <w:r>
        <w:rPr>
          <w:rFonts w:hint="eastAsia" w:hAnsi="黑体"/>
          <w:bCs/>
          <w:color w:val="000000"/>
          <w:sz w:val="32"/>
          <w:szCs w:val="32"/>
        </w:rPr>
        <w:t>、报名时间及方式</w:t>
      </w:r>
    </w:p>
    <w:p w14:paraId="5F067256">
      <w:pPr>
        <w:spacing w:line="560" w:lineRule="exact"/>
        <w:ind w:firstLine="640" w:firstLineChars="200"/>
        <w:rPr>
          <w:rFonts w:hint="eastAsia" w:ascii="仿宋_GB2312" w:hAnsi="仿宋" w:eastAsia="仿宋_GB2312" w:cs="Courier New"/>
          <w:kern w:val="0"/>
          <w:sz w:val="32"/>
          <w:szCs w:val="32"/>
        </w:rPr>
      </w:pPr>
      <w:r>
        <w:rPr>
          <w:rFonts w:hint="eastAsia" w:ascii="仿宋_GB2312" w:hAnsi="仿宋" w:eastAsia="仿宋_GB2312" w:cs="Courier New"/>
          <w:kern w:val="0"/>
          <w:sz w:val="32"/>
          <w:szCs w:val="32"/>
          <w:lang w:val="en-US" w:eastAsia="zh-CN"/>
        </w:rPr>
        <w:t>1.</w:t>
      </w:r>
      <w:r>
        <w:rPr>
          <w:rFonts w:hint="eastAsia" w:ascii="仿宋_GB2312" w:hAnsi="仿宋" w:eastAsia="仿宋_GB2312" w:cs="Courier New"/>
          <w:kern w:val="0"/>
          <w:sz w:val="32"/>
          <w:szCs w:val="32"/>
        </w:rPr>
        <w:t>报名时间</w:t>
      </w:r>
      <w:r>
        <w:rPr>
          <w:rFonts w:hint="eastAsia" w:ascii="仿宋_GB2312" w:hAnsi="仿宋" w:eastAsia="仿宋_GB2312" w:cs="Courier New"/>
          <w:kern w:val="0"/>
          <w:sz w:val="32"/>
          <w:szCs w:val="32"/>
          <w:lang w:eastAsia="zh-CN"/>
        </w:rPr>
        <w:t>：</w:t>
      </w:r>
      <w:r>
        <w:rPr>
          <w:rFonts w:hint="eastAsia" w:ascii="仿宋_GB2312" w:hAnsi="仿宋" w:eastAsia="仿宋_GB2312" w:cs="Courier New"/>
          <w:kern w:val="0"/>
          <w:sz w:val="32"/>
          <w:szCs w:val="32"/>
          <w:highlight w:val="none"/>
          <w:lang w:val="en-US" w:eastAsia="zh-CN"/>
        </w:rPr>
        <w:t>2025年7月31日下午17:00</w:t>
      </w:r>
      <w:r>
        <w:rPr>
          <w:rFonts w:hint="eastAsia" w:ascii="仿宋_GB2312" w:hAnsi="仿宋" w:eastAsia="仿宋_GB2312" w:cs="Courier New"/>
          <w:kern w:val="0"/>
          <w:sz w:val="32"/>
          <w:szCs w:val="32"/>
        </w:rPr>
        <w:t>。</w:t>
      </w:r>
    </w:p>
    <w:p w14:paraId="07FECBBE">
      <w:pPr>
        <w:spacing w:line="560" w:lineRule="exact"/>
        <w:ind w:firstLine="640" w:firstLineChars="200"/>
        <w:rPr>
          <w:rFonts w:hint="eastAsia" w:ascii="仿宋_GB2312" w:hAnsi="仿宋" w:eastAsia="仿宋_GB2312" w:cs="Courier New"/>
          <w:kern w:val="0"/>
          <w:sz w:val="32"/>
          <w:szCs w:val="32"/>
        </w:rPr>
      </w:pPr>
      <w:r>
        <w:rPr>
          <w:rFonts w:hint="eastAsia" w:ascii="仿宋_GB2312" w:hAnsi="仿宋" w:eastAsia="仿宋_GB2312" w:cs="Courier New"/>
          <w:kern w:val="0"/>
          <w:sz w:val="32"/>
          <w:szCs w:val="32"/>
          <w:lang w:val="en-US" w:eastAsia="zh-CN"/>
        </w:rPr>
        <w:t>2.</w:t>
      </w:r>
      <w:r>
        <w:rPr>
          <w:rFonts w:hint="eastAsia" w:ascii="仿宋_GB2312" w:hAnsi="仿宋" w:eastAsia="仿宋_GB2312" w:cs="Courier New"/>
          <w:kern w:val="0"/>
          <w:sz w:val="32"/>
          <w:szCs w:val="32"/>
        </w:rPr>
        <w:t>报名方式：本次内部公开招聘只</w:t>
      </w:r>
      <w:r>
        <w:rPr>
          <w:rFonts w:hint="eastAsia" w:ascii="仿宋_GB2312" w:hAnsi="仿宋" w:eastAsia="仿宋_GB2312" w:cs="Courier New"/>
          <w:kern w:val="0"/>
          <w:sz w:val="32"/>
          <w:szCs w:val="32"/>
          <w:lang w:val="en-US" w:eastAsia="zh-CN"/>
        </w:rPr>
        <w:t>接</w:t>
      </w:r>
      <w:r>
        <w:rPr>
          <w:rFonts w:hint="eastAsia" w:ascii="仿宋_GB2312" w:hAnsi="仿宋" w:eastAsia="仿宋_GB2312" w:cs="Courier New"/>
          <w:kern w:val="0"/>
          <w:sz w:val="32"/>
          <w:szCs w:val="32"/>
        </w:rPr>
        <w:t>收邮箱投递方式报名。不接受任何纸质、面呈等方式。</w:t>
      </w:r>
    </w:p>
    <w:p w14:paraId="1C9015C5">
      <w:pPr>
        <w:spacing w:line="560" w:lineRule="exact"/>
        <w:ind w:firstLine="640" w:firstLineChars="200"/>
        <w:rPr>
          <w:rFonts w:hint="eastAsia" w:ascii="仿宋_GB2312" w:hAnsi="仿宋" w:eastAsia="仿宋_GB2312" w:cs="Courier New"/>
          <w:kern w:val="0"/>
          <w:sz w:val="32"/>
          <w:szCs w:val="32"/>
        </w:rPr>
      </w:pPr>
      <w:r>
        <w:rPr>
          <w:rFonts w:hint="eastAsia" w:ascii="仿宋_GB2312" w:hAnsi="仿宋" w:eastAsia="仿宋_GB2312" w:cs="Courier New"/>
          <w:kern w:val="0"/>
          <w:sz w:val="32"/>
          <w:szCs w:val="32"/>
        </w:rPr>
        <w:t>请登录中国西电集团官网www.xd.com.cn，依次点击“信息公开”-“加入我们”-“最新招聘”，查阅完整招聘公告及下载报名表。应聘者须将应聘资料及《应聘报名表》添加至命名为“岗位名称-姓名-电话号码”的压缩文件，应聘资料包括但不限于：应聘报名表及个人简历、毕业证、学位证、《教育部学历电子注册备案表》学信网下载、身份证、相关资质证书等扫描件资料</w:t>
      </w:r>
      <w:r>
        <w:rPr>
          <w:rFonts w:hint="eastAsia" w:ascii="仿宋_GB2312" w:hAnsi="仿宋" w:eastAsia="仿宋_GB2312" w:cs="Courier New"/>
          <w:kern w:val="0"/>
          <w:sz w:val="32"/>
          <w:szCs w:val="28"/>
        </w:rPr>
        <w:t>发送至</w:t>
      </w:r>
      <w:r>
        <w:rPr>
          <w:rFonts w:hint="eastAsia" w:ascii="仿宋_GB2312" w:hAnsi="仿宋" w:eastAsia="仿宋_GB2312" w:cs="Courier New"/>
          <w:kern w:val="0"/>
          <w:sz w:val="32"/>
          <w:szCs w:val="32"/>
        </w:rPr>
        <w:t>w13804997539@163.com</w:t>
      </w:r>
      <w:r>
        <w:rPr>
          <w:rFonts w:hint="eastAsia" w:ascii="仿宋_GB2312" w:hAnsi="仿宋" w:eastAsia="仿宋_GB2312" w:cs="Courier New"/>
          <w:kern w:val="0"/>
          <w:sz w:val="32"/>
          <w:szCs w:val="28"/>
        </w:rPr>
        <w:t>,邮件主题与附件名称保持一致。</w:t>
      </w:r>
    </w:p>
    <w:p w14:paraId="5586509B">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3.资格审核要求：</w:t>
      </w:r>
      <w:r>
        <w:rPr>
          <w:rFonts w:hint="eastAsia" w:ascii="仿宋_GB2312" w:hAnsi="仿宋" w:eastAsia="仿宋_GB2312"/>
          <w:sz w:val="32"/>
          <w:szCs w:val="28"/>
          <w:lang w:val="en-US" w:eastAsia="zh-CN"/>
        </w:rPr>
        <w:t>报</w:t>
      </w:r>
      <w:r>
        <w:rPr>
          <w:rFonts w:hint="eastAsia" w:ascii="仿宋_GB2312" w:hAnsi="仿宋" w:eastAsia="仿宋_GB2312"/>
          <w:sz w:val="32"/>
          <w:szCs w:val="28"/>
        </w:rPr>
        <w:t>名结束后</w:t>
      </w:r>
      <w:r>
        <w:rPr>
          <w:rFonts w:hint="eastAsia" w:ascii="仿宋_GB2312" w:hAnsi="仿宋" w:eastAsia="仿宋_GB2312"/>
          <w:sz w:val="32"/>
          <w:szCs w:val="28"/>
          <w:lang w:val="en-US" w:eastAsia="zh-CN"/>
        </w:rPr>
        <w:t>将通过</w:t>
      </w:r>
      <w:r>
        <w:rPr>
          <w:rFonts w:hint="eastAsia" w:ascii="仿宋_GB2312" w:hAnsi="仿宋" w:eastAsia="仿宋_GB2312"/>
          <w:sz w:val="32"/>
          <w:szCs w:val="28"/>
        </w:rPr>
        <w:t>短信或电话</w:t>
      </w:r>
      <w:r>
        <w:rPr>
          <w:rFonts w:hint="eastAsia" w:ascii="仿宋_GB2312" w:hAnsi="仿宋" w:eastAsia="仿宋_GB2312"/>
          <w:sz w:val="32"/>
          <w:szCs w:val="28"/>
          <w:lang w:val="en-US" w:eastAsia="zh-CN"/>
        </w:rPr>
        <w:t>形式</w:t>
      </w:r>
      <w:r>
        <w:rPr>
          <w:rFonts w:hint="eastAsia" w:ascii="仿宋_GB2312" w:hAnsi="仿宋" w:eastAsia="仿宋_GB2312"/>
          <w:sz w:val="32"/>
          <w:szCs w:val="28"/>
        </w:rPr>
        <w:t>通知符合竞聘要求的应聘人员进行资格审核，资格审核人员需提供以下资料进行现场审核：</w:t>
      </w:r>
    </w:p>
    <w:p w14:paraId="3C872444">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（1）《个人简历》(含近期免冠照片电子版)；</w:t>
      </w:r>
    </w:p>
    <w:p w14:paraId="02EC5F27">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（2）《教育部学历电子注册备案表》学信网下载打印；</w:t>
      </w:r>
    </w:p>
    <w:p w14:paraId="4AE0BD41">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（3）学历、学位证书原件及复印件，如国(境)外高校毕业生须提供教育部留学服务中心的学历学位认证书原件及复印件；</w:t>
      </w:r>
    </w:p>
    <w:p w14:paraId="4E249D8F">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（4）身份证及其他资质资格、荣誉证书原件及复印件；</w:t>
      </w:r>
    </w:p>
    <w:p w14:paraId="09AFAA56">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（5）其它能说明应聘岗位工作经历、专业职称和业绩的资料证明材料。</w:t>
      </w:r>
    </w:p>
    <w:p w14:paraId="3D1FB702">
      <w:pPr>
        <w:spacing w:line="560" w:lineRule="exact"/>
        <w:ind w:firstLine="640" w:firstLineChars="200"/>
        <w:rPr>
          <w:rFonts w:hint="eastAsia" w:ascii="仿宋_GB2312" w:hAnsi="仿宋" w:eastAsia="仿宋_GB2312"/>
          <w:sz w:val="32"/>
          <w:szCs w:val="28"/>
        </w:rPr>
      </w:pPr>
      <w:r>
        <w:rPr>
          <w:rFonts w:hint="eastAsia" w:ascii="仿宋_GB2312" w:hAnsi="仿宋" w:eastAsia="仿宋_GB2312"/>
          <w:sz w:val="32"/>
          <w:szCs w:val="28"/>
        </w:rPr>
        <w:t>4.有关要求：应聘者应对提交材料的真实性负责，凡弄虚作假者，一经查实，取消本次竞聘应聘资格。</w:t>
      </w:r>
    </w:p>
    <w:p w14:paraId="5F99F3DC">
      <w:pPr>
        <w:spacing w:line="560" w:lineRule="exact"/>
        <w:ind w:firstLine="5120" w:firstLineChars="1600"/>
        <w:rPr>
          <w:rFonts w:hint="eastAsia" w:ascii="仿宋_GB2312" w:hAnsi="仿宋" w:eastAsia="仿宋_GB2312"/>
          <w:sz w:val="32"/>
          <w:szCs w:val="28"/>
        </w:rPr>
      </w:pPr>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BC3C47-28DB-44D5-8D11-33EEAA070EBF}"/>
  </w:font>
  <w:font w:name="Courier New">
    <w:panose1 w:val="02070309020205020404"/>
    <w:charset w:val="01"/>
    <w:family w:val="modern"/>
    <w:pitch w:val="default"/>
    <w:sig w:usb0="E0002EFF" w:usb1="C0007843" w:usb2="00000009" w:usb3="00000000" w:csb0="400001FF" w:csb1="FFFF0000"/>
    <w:embedRegular r:id="rId2" w:fontKey="{87EC1557-711B-4EFC-B067-2B032203362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方正小标宋_GBK">
    <w:panose1 w:val="03000509000000000000"/>
    <w:charset w:val="86"/>
    <w:family w:val="script"/>
    <w:pitch w:val="default"/>
    <w:sig w:usb0="00000001" w:usb1="080E0000" w:usb2="00000000" w:usb3="00000000" w:csb0="00040000" w:csb1="00000000"/>
    <w:embedRegular r:id="rId3" w:fontKey="{DD7FDF02-0C2E-40D5-8F4A-AE6D62A1C6F0}"/>
  </w:font>
  <w:font w:name="仿宋">
    <w:panose1 w:val="02010609060101010101"/>
    <w:charset w:val="86"/>
    <w:family w:val="auto"/>
    <w:pitch w:val="default"/>
    <w:sig w:usb0="800002BF" w:usb1="38CF7CFA" w:usb2="00000016" w:usb3="00000000" w:csb0="00040001" w:csb1="00000000"/>
    <w:embedRegular r:id="rId4" w:fontKey="{D49A01CB-C31E-423E-BABA-CD2EC08CC84A}"/>
  </w:font>
  <w:font w:name="仿宋_GB2312">
    <w:panose1 w:val="02010609030101010101"/>
    <w:charset w:val="86"/>
    <w:family w:val="modern"/>
    <w:pitch w:val="default"/>
    <w:sig w:usb0="00000001" w:usb1="080E0000" w:usb2="00000000" w:usb3="00000000" w:csb0="00040000" w:csb1="00000000"/>
    <w:embedRegular r:id="rId5" w:fontKey="{96422796-0613-4135-8048-7E72D74857E2}"/>
  </w:font>
  <w:font w:name="楷体">
    <w:panose1 w:val="02010609060101010101"/>
    <w:charset w:val="86"/>
    <w:family w:val="auto"/>
    <w:pitch w:val="default"/>
    <w:sig w:usb0="800002BF" w:usb1="38CF7CFA" w:usb2="00000016" w:usb3="00000000" w:csb0="00040001" w:csb1="00000000"/>
    <w:embedRegular r:id="rId6" w:fontKey="{2B30E18B-02F4-452A-A15C-4602D80383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2123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4F507">
                          <w:pPr>
                            <w:pStyle w:val="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64F507">
                    <w:pPr>
                      <w:pStyle w:val="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jNjIyZmQ5MGY3NjFjZjc5ZTY1MmZjNjNkODM1NjEifQ=="/>
  </w:docVars>
  <w:rsids>
    <w:rsidRoot w:val="00B23D28"/>
    <w:rsid w:val="0001651E"/>
    <w:rsid w:val="00024CE8"/>
    <w:rsid w:val="00026B7D"/>
    <w:rsid w:val="00032898"/>
    <w:rsid w:val="00035A87"/>
    <w:rsid w:val="00081F3B"/>
    <w:rsid w:val="00083FEC"/>
    <w:rsid w:val="000A12A6"/>
    <w:rsid w:val="000A2190"/>
    <w:rsid w:val="000D0428"/>
    <w:rsid w:val="000D6D65"/>
    <w:rsid w:val="000F52C6"/>
    <w:rsid w:val="0010697D"/>
    <w:rsid w:val="00120A36"/>
    <w:rsid w:val="0012192C"/>
    <w:rsid w:val="00135769"/>
    <w:rsid w:val="00135A29"/>
    <w:rsid w:val="00175AE2"/>
    <w:rsid w:val="00176CCA"/>
    <w:rsid w:val="00181CF1"/>
    <w:rsid w:val="00183581"/>
    <w:rsid w:val="0018519B"/>
    <w:rsid w:val="001A260C"/>
    <w:rsid w:val="001C48ED"/>
    <w:rsid w:val="001E2792"/>
    <w:rsid w:val="00205813"/>
    <w:rsid w:val="002162EF"/>
    <w:rsid w:val="002432C7"/>
    <w:rsid w:val="0026145B"/>
    <w:rsid w:val="00273FC2"/>
    <w:rsid w:val="00294FD0"/>
    <w:rsid w:val="002A24BA"/>
    <w:rsid w:val="002C11E6"/>
    <w:rsid w:val="002C2628"/>
    <w:rsid w:val="002D11B8"/>
    <w:rsid w:val="002D4319"/>
    <w:rsid w:val="002F5433"/>
    <w:rsid w:val="00303B24"/>
    <w:rsid w:val="00317FD3"/>
    <w:rsid w:val="00323B62"/>
    <w:rsid w:val="003506B6"/>
    <w:rsid w:val="003817A0"/>
    <w:rsid w:val="00387500"/>
    <w:rsid w:val="00390B08"/>
    <w:rsid w:val="003A37C7"/>
    <w:rsid w:val="003A65CE"/>
    <w:rsid w:val="003B0F64"/>
    <w:rsid w:val="003B5B6C"/>
    <w:rsid w:val="003B6233"/>
    <w:rsid w:val="003C2B82"/>
    <w:rsid w:val="003C7641"/>
    <w:rsid w:val="003D5C09"/>
    <w:rsid w:val="003E5633"/>
    <w:rsid w:val="004161FC"/>
    <w:rsid w:val="0041637B"/>
    <w:rsid w:val="00454AE0"/>
    <w:rsid w:val="00461871"/>
    <w:rsid w:val="004767E6"/>
    <w:rsid w:val="004928B1"/>
    <w:rsid w:val="004951C9"/>
    <w:rsid w:val="004C18D1"/>
    <w:rsid w:val="004F6FB5"/>
    <w:rsid w:val="00521820"/>
    <w:rsid w:val="00551079"/>
    <w:rsid w:val="00552513"/>
    <w:rsid w:val="00596904"/>
    <w:rsid w:val="005B2FF3"/>
    <w:rsid w:val="005C5E15"/>
    <w:rsid w:val="005D266F"/>
    <w:rsid w:val="005F3BA7"/>
    <w:rsid w:val="006047F4"/>
    <w:rsid w:val="006060DD"/>
    <w:rsid w:val="006169A4"/>
    <w:rsid w:val="006225C4"/>
    <w:rsid w:val="0062488B"/>
    <w:rsid w:val="00631943"/>
    <w:rsid w:val="0065358A"/>
    <w:rsid w:val="006A05A7"/>
    <w:rsid w:val="006A4A43"/>
    <w:rsid w:val="006C7FAE"/>
    <w:rsid w:val="006F2D05"/>
    <w:rsid w:val="0070481A"/>
    <w:rsid w:val="00713B7B"/>
    <w:rsid w:val="00723ED9"/>
    <w:rsid w:val="00732691"/>
    <w:rsid w:val="0075038D"/>
    <w:rsid w:val="00757DF9"/>
    <w:rsid w:val="0076130D"/>
    <w:rsid w:val="0077401F"/>
    <w:rsid w:val="00776C33"/>
    <w:rsid w:val="00780B61"/>
    <w:rsid w:val="0079575C"/>
    <w:rsid w:val="007A2BD0"/>
    <w:rsid w:val="007B004B"/>
    <w:rsid w:val="007F2CA9"/>
    <w:rsid w:val="007F7BB4"/>
    <w:rsid w:val="00813C4B"/>
    <w:rsid w:val="00834E13"/>
    <w:rsid w:val="0085024F"/>
    <w:rsid w:val="008578B2"/>
    <w:rsid w:val="00860892"/>
    <w:rsid w:val="00872EA8"/>
    <w:rsid w:val="008C716A"/>
    <w:rsid w:val="008E6B39"/>
    <w:rsid w:val="008F1485"/>
    <w:rsid w:val="008F595B"/>
    <w:rsid w:val="0093455F"/>
    <w:rsid w:val="00935F38"/>
    <w:rsid w:val="00936FD3"/>
    <w:rsid w:val="00946B68"/>
    <w:rsid w:val="00950463"/>
    <w:rsid w:val="00973079"/>
    <w:rsid w:val="00977F71"/>
    <w:rsid w:val="00982905"/>
    <w:rsid w:val="009B490E"/>
    <w:rsid w:val="009B57D6"/>
    <w:rsid w:val="009C2854"/>
    <w:rsid w:val="009D2B84"/>
    <w:rsid w:val="009D7A94"/>
    <w:rsid w:val="009E2130"/>
    <w:rsid w:val="009F35F2"/>
    <w:rsid w:val="009F59F9"/>
    <w:rsid w:val="009F7BE9"/>
    <w:rsid w:val="00A6060C"/>
    <w:rsid w:val="00A75642"/>
    <w:rsid w:val="00A8312B"/>
    <w:rsid w:val="00A8439C"/>
    <w:rsid w:val="00AC2697"/>
    <w:rsid w:val="00AC7486"/>
    <w:rsid w:val="00AC7FAC"/>
    <w:rsid w:val="00AD6BD2"/>
    <w:rsid w:val="00AE0AEC"/>
    <w:rsid w:val="00AE5AFD"/>
    <w:rsid w:val="00AE5B1E"/>
    <w:rsid w:val="00AE68A3"/>
    <w:rsid w:val="00AE6B71"/>
    <w:rsid w:val="00AE6C8C"/>
    <w:rsid w:val="00AF1A85"/>
    <w:rsid w:val="00B1720F"/>
    <w:rsid w:val="00B17655"/>
    <w:rsid w:val="00B21D30"/>
    <w:rsid w:val="00B2271C"/>
    <w:rsid w:val="00B2330A"/>
    <w:rsid w:val="00B23D28"/>
    <w:rsid w:val="00B32DB1"/>
    <w:rsid w:val="00B47E65"/>
    <w:rsid w:val="00B55BBF"/>
    <w:rsid w:val="00B600C2"/>
    <w:rsid w:val="00B601A3"/>
    <w:rsid w:val="00B87C5A"/>
    <w:rsid w:val="00B909E9"/>
    <w:rsid w:val="00B92226"/>
    <w:rsid w:val="00BB5EEF"/>
    <w:rsid w:val="00BD65D3"/>
    <w:rsid w:val="00BD6E29"/>
    <w:rsid w:val="00BE068C"/>
    <w:rsid w:val="00BF2324"/>
    <w:rsid w:val="00BF5713"/>
    <w:rsid w:val="00BF6F00"/>
    <w:rsid w:val="00C21116"/>
    <w:rsid w:val="00C37381"/>
    <w:rsid w:val="00C466EA"/>
    <w:rsid w:val="00C55F14"/>
    <w:rsid w:val="00C5718F"/>
    <w:rsid w:val="00C66210"/>
    <w:rsid w:val="00C73A3C"/>
    <w:rsid w:val="00C754BB"/>
    <w:rsid w:val="00C774B7"/>
    <w:rsid w:val="00C96781"/>
    <w:rsid w:val="00C97156"/>
    <w:rsid w:val="00CA3A97"/>
    <w:rsid w:val="00CC0E30"/>
    <w:rsid w:val="00CC10FB"/>
    <w:rsid w:val="00CE40F6"/>
    <w:rsid w:val="00CE64C7"/>
    <w:rsid w:val="00CE7279"/>
    <w:rsid w:val="00CE763E"/>
    <w:rsid w:val="00CF6C21"/>
    <w:rsid w:val="00D07DBA"/>
    <w:rsid w:val="00D27520"/>
    <w:rsid w:val="00D3070A"/>
    <w:rsid w:val="00D30B46"/>
    <w:rsid w:val="00D447D7"/>
    <w:rsid w:val="00D52930"/>
    <w:rsid w:val="00D71E88"/>
    <w:rsid w:val="00DB2CC9"/>
    <w:rsid w:val="00DB2F2E"/>
    <w:rsid w:val="00DB7E2B"/>
    <w:rsid w:val="00DC32DA"/>
    <w:rsid w:val="00DD4F6C"/>
    <w:rsid w:val="00DD62A3"/>
    <w:rsid w:val="00DE42C9"/>
    <w:rsid w:val="00E34B2E"/>
    <w:rsid w:val="00E35860"/>
    <w:rsid w:val="00E4163F"/>
    <w:rsid w:val="00E5731F"/>
    <w:rsid w:val="00E6212A"/>
    <w:rsid w:val="00E77CDC"/>
    <w:rsid w:val="00E82BB8"/>
    <w:rsid w:val="00E85EC6"/>
    <w:rsid w:val="00E87950"/>
    <w:rsid w:val="00E90F60"/>
    <w:rsid w:val="00EA3A7C"/>
    <w:rsid w:val="00EB1CF3"/>
    <w:rsid w:val="00EB7D65"/>
    <w:rsid w:val="00EC1814"/>
    <w:rsid w:val="00EC4A49"/>
    <w:rsid w:val="00EF2E45"/>
    <w:rsid w:val="00F01E7E"/>
    <w:rsid w:val="00F05767"/>
    <w:rsid w:val="00F23200"/>
    <w:rsid w:val="00F2480F"/>
    <w:rsid w:val="00F40FEC"/>
    <w:rsid w:val="00F52CE7"/>
    <w:rsid w:val="00F670E7"/>
    <w:rsid w:val="00F716E5"/>
    <w:rsid w:val="00F95FB5"/>
    <w:rsid w:val="00FC37D5"/>
    <w:rsid w:val="00FE7873"/>
    <w:rsid w:val="00FF6D8F"/>
    <w:rsid w:val="01071074"/>
    <w:rsid w:val="08631DD0"/>
    <w:rsid w:val="08F04696"/>
    <w:rsid w:val="0ACF1071"/>
    <w:rsid w:val="0EAD2BF9"/>
    <w:rsid w:val="11592DEB"/>
    <w:rsid w:val="119B5EC4"/>
    <w:rsid w:val="12C1186D"/>
    <w:rsid w:val="13915249"/>
    <w:rsid w:val="18A03F67"/>
    <w:rsid w:val="1BBE023E"/>
    <w:rsid w:val="20952485"/>
    <w:rsid w:val="213C111A"/>
    <w:rsid w:val="24656768"/>
    <w:rsid w:val="2BB51544"/>
    <w:rsid w:val="2DDC0D16"/>
    <w:rsid w:val="2E4D5A15"/>
    <w:rsid w:val="2E9D4E5F"/>
    <w:rsid w:val="2EC81EDF"/>
    <w:rsid w:val="300D1A83"/>
    <w:rsid w:val="30F54691"/>
    <w:rsid w:val="31FF0206"/>
    <w:rsid w:val="3425595B"/>
    <w:rsid w:val="36DB1450"/>
    <w:rsid w:val="3BDD00DE"/>
    <w:rsid w:val="3CE477A2"/>
    <w:rsid w:val="3DC076BF"/>
    <w:rsid w:val="41091F95"/>
    <w:rsid w:val="420A24C2"/>
    <w:rsid w:val="425659CA"/>
    <w:rsid w:val="44D15426"/>
    <w:rsid w:val="4A354260"/>
    <w:rsid w:val="53F809BC"/>
    <w:rsid w:val="5523289A"/>
    <w:rsid w:val="6D6930BB"/>
    <w:rsid w:val="6E557B10"/>
    <w:rsid w:val="70DC2D11"/>
    <w:rsid w:val="7408106C"/>
    <w:rsid w:val="76BD23B5"/>
    <w:rsid w:val="7ADB1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4">
    <w:name w:val="annotation text"/>
    <w:basedOn w:val="1"/>
    <w:link w:val="23"/>
    <w:semiHidden/>
    <w:unhideWhenUsed/>
    <w:qFormat/>
    <w:uiPriority w:val="99"/>
    <w:pPr>
      <w:jc w:val="left"/>
    </w:pPr>
  </w:style>
  <w:style w:type="paragraph" w:styleId="5">
    <w:name w:val="Balloon Text"/>
    <w:basedOn w:val="1"/>
    <w:link w:val="24"/>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pPr>
    <w:rPr>
      <w:rFonts w:ascii="Calibri" w:hAnsi="Calibri" w:eastAsia="宋体" w:cs="Times New Roman"/>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0">
    <w:name w:val="Table Grid"/>
    <w:basedOn w:val="9"/>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annotation reference"/>
    <w:basedOn w:val="11"/>
    <w:semiHidden/>
    <w:unhideWhenUsed/>
    <w:qFormat/>
    <w:uiPriority w:val="99"/>
    <w:rPr>
      <w:sz w:val="21"/>
      <w:szCs w:val="21"/>
    </w:rPr>
  </w:style>
  <w:style w:type="character" w:customStyle="1" w:styleId="15">
    <w:name w:val="标题 1 字符"/>
    <w:basedOn w:val="11"/>
    <w:link w:val="3"/>
    <w:qFormat/>
    <w:uiPriority w:val="0"/>
    <w:rPr>
      <w:rFonts w:ascii="宋体" w:hAnsi="宋体" w:eastAsia="宋体" w:cs="Times New Roman"/>
      <w:b/>
      <w:bCs/>
      <w:kern w:val="44"/>
      <w:sz w:val="48"/>
      <w:szCs w:val="4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页脚 字符"/>
    <w:basedOn w:val="11"/>
    <w:link w:val="6"/>
    <w:qFormat/>
    <w:uiPriority w:val="99"/>
    <w:rPr>
      <w:rFonts w:ascii="Calibri" w:hAnsi="Calibri" w:eastAsia="宋体" w:cs="Times New Roman"/>
      <w:sz w:val="18"/>
      <w:szCs w:val="18"/>
    </w:rPr>
  </w:style>
  <w:style w:type="character" w:customStyle="1" w:styleId="18">
    <w:name w:val="页眉 字符"/>
    <w:basedOn w:val="11"/>
    <w:link w:val="7"/>
    <w:qFormat/>
    <w:uiPriority w:val="99"/>
    <w:rPr>
      <w:rFonts w:ascii="Calibri" w:hAnsi="Calibri" w:eastAsia="宋体" w:cs="Times New Roman"/>
      <w:sz w:val="18"/>
      <w:szCs w:val="18"/>
    </w:rPr>
  </w:style>
  <w:style w:type="character" w:customStyle="1" w:styleId="19">
    <w:name w:val="未处理的提及1"/>
    <w:basedOn w:val="11"/>
    <w:semiHidden/>
    <w:unhideWhenUsed/>
    <w:qFormat/>
    <w:uiPriority w:val="99"/>
    <w:rPr>
      <w:color w:val="605E5C"/>
      <w:shd w:val="clear" w:color="auto" w:fill="E1DFDD"/>
    </w:rPr>
  </w:style>
  <w:style w:type="paragraph" w:styleId="20">
    <w:name w:val="List Paragraph"/>
    <w:basedOn w:val="1"/>
    <w:qFormat/>
    <w:uiPriority w:val="34"/>
    <w:pPr>
      <w:ind w:firstLine="420" w:firstLineChars="200"/>
    </w:pPr>
    <w:rPr>
      <w:szCs w:val="22"/>
    </w:rPr>
  </w:style>
  <w:style w:type="paragraph" w:customStyle="1" w:styleId="21">
    <w:name w:val="Default"/>
    <w:qFormat/>
    <w:uiPriority w:val="0"/>
    <w:pPr>
      <w:widowControl w:val="0"/>
      <w:autoSpaceDE w:val="0"/>
      <w:autoSpaceDN w:val="0"/>
      <w:adjustRightInd w:val="0"/>
    </w:pPr>
    <w:rPr>
      <w:rFonts w:ascii="Arial Unicode MS" w:eastAsia="Arial Unicode MS" w:cs="Arial Unicode MS" w:hAnsiTheme="minorHAnsi"/>
      <w:color w:val="000000"/>
      <w:sz w:val="24"/>
      <w:szCs w:val="24"/>
      <w:lang w:val="en-US" w:eastAsia="zh-CN" w:bidi="ar-SA"/>
    </w:rPr>
  </w:style>
  <w:style w:type="paragraph" w:customStyle="1" w:styleId="22">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3">
    <w:name w:val="批注文字 字符"/>
    <w:basedOn w:val="11"/>
    <w:link w:val="4"/>
    <w:semiHidden/>
    <w:qFormat/>
    <w:uiPriority w:val="99"/>
    <w:rPr>
      <w:kern w:val="2"/>
      <w:sz w:val="21"/>
      <w:szCs w:val="24"/>
    </w:rPr>
  </w:style>
  <w:style w:type="character" w:customStyle="1" w:styleId="24">
    <w:name w:val="批注框文本 字符"/>
    <w:basedOn w:val="11"/>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CEA054-873C-4FCF-8979-B3ACEF60F735}">
  <ds:schemaRefs/>
</ds:datastoreItem>
</file>

<file path=docProps/app.xml><?xml version="1.0" encoding="utf-8"?>
<Properties xmlns="http://schemas.openxmlformats.org/officeDocument/2006/extended-properties" xmlns:vt="http://schemas.openxmlformats.org/officeDocument/2006/docPropsVTypes">
  <Template>Normal.dotm</Template>
  <Pages>8</Pages>
  <Words>3242</Words>
  <Characters>3461</Characters>
  <Lines>13</Lines>
  <Paragraphs>3</Paragraphs>
  <TotalTime>3</TotalTime>
  <ScaleCrop>false</ScaleCrop>
  <LinksUpToDate>false</LinksUpToDate>
  <CharactersWithSpaces>3467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2024-03-08T02:47:00Z</dcterms:created>
  <dc:creator>dq</dc:creator>
  <cp:lastModifiedBy>庞锦</cp:lastModifiedBy>
  <cp:lastPrinted>2025-04-15T07:23:00Z</cp:lastPrinted>
  <dcterms:modified xsi:type="dcterms:W3CDTF">2025-06-25T08:05:35Z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09E25B928DD7454CB793705D6670D214_13</vt:lpwstr>
  </property>
  <property fmtid="{D5CDD505-2E9C-101B-9397-08002B2CF9AE}" pid="4" name="KSOTemplateDocerSaveRecord">
    <vt:lpwstr>eyJoZGlkIjoiZWE1MzFlYjQwZTI2ZDRhZGNiMDU3Y2EzNGJjMDU1NTUiLCJ1c2VySWQiOiIzMDQzMzEyMzIifQ==</vt:lpwstr>
  </property>
</Properties>
</file>