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550D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附件1</w:t>
      </w:r>
    </w:p>
    <w:p w14:paraId="0A426E28"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3F28F4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乐山市五通桥区精神病医院</w:t>
      </w:r>
    </w:p>
    <w:p w14:paraId="6E5C3D2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2025年自主招聘医药岗位条件一览表</w:t>
      </w:r>
    </w:p>
    <w:bookmarkEnd w:id="0"/>
    <w:tbl>
      <w:tblPr>
        <w:tblStyle w:val="4"/>
        <w:tblW w:w="89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717"/>
        <w:gridCol w:w="2130"/>
        <w:gridCol w:w="1830"/>
        <w:gridCol w:w="2493"/>
      </w:tblGrid>
      <w:tr w14:paraId="33098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noWrap w:val="0"/>
            <w:vAlign w:val="top"/>
          </w:tcPr>
          <w:p w14:paraId="5BCE73C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717" w:type="dxa"/>
            <w:noWrap w:val="0"/>
            <w:vAlign w:val="top"/>
          </w:tcPr>
          <w:p w14:paraId="63FB121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130" w:type="dxa"/>
            <w:noWrap w:val="0"/>
            <w:vAlign w:val="top"/>
          </w:tcPr>
          <w:p w14:paraId="365426E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830" w:type="dxa"/>
            <w:noWrap w:val="0"/>
            <w:vAlign w:val="top"/>
          </w:tcPr>
          <w:p w14:paraId="52C69B2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2493" w:type="dxa"/>
            <w:noWrap w:val="0"/>
            <w:vAlign w:val="top"/>
          </w:tcPr>
          <w:p w14:paraId="6347E3D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17D6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noWrap w:val="0"/>
            <w:vAlign w:val="center"/>
          </w:tcPr>
          <w:p w14:paraId="0005530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临床医生</w:t>
            </w:r>
          </w:p>
        </w:tc>
        <w:tc>
          <w:tcPr>
            <w:tcW w:w="717" w:type="dxa"/>
            <w:noWrap w:val="0"/>
            <w:vAlign w:val="center"/>
          </w:tcPr>
          <w:p w14:paraId="5ED90EB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30" w:type="dxa"/>
            <w:noWrap w:val="0"/>
            <w:vAlign w:val="center"/>
          </w:tcPr>
          <w:p w14:paraId="5245D4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临床医学（神经内科方向）</w:t>
            </w:r>
          </w:p>
        </w:tc>
        <w:tc>
          <w:tcPr>
            <w:tcW w:w="1830" w:type="dxa"/>
            <w:vMerge w:val="restart"/>
            <w:noWrap w:val="0"/>
            <w:vAlign w:val="center"/>
          </w:tcPr>
          <w:p w14:paraId="7613B0C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  <w:p w14:paraId="766561E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3" w:type="dxa"/>
            <w:vMerge w:val="restart"/>
            <w:noWrap w:val="0"/>
            <w:vAlign w:val="center"/>
          </w:tcPr>
          <w:p w14:paraId="233480F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应届医生须在3年内取得医师资格证，否则无条件解聘；非应届毕业生须有医师资格证。</w:t>
            </w:r>
          </w:p>
        </w:tc>
      </w:tr>
      <w:tr w14:paraId="3D9D8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noWrap w:val="0"/>
            <w:vAlign w:val="center"/>
          </w:tcPr>
          <w:p w14:paraId="77D5E1F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临床医生</w:t>
            </w:r>
          </w:p>
        </w:tc>
        <w:tc>
          <w:tcPr>
            <w:tcW w:w="717" w:type="dxa"/>
            <w:noWrap w:val="0"/>
            <w:vAlign w:val="center"/>
          </w:tcPr>
          <w:p w14:paraId="6C9ED6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30" w:type="dxa"/>
            <w:noWrap w:val="0"/>
            <w:vAlign w:val="center"/>
          </w:tcPr>
          <w:p w14:paraId="5B4B2F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精神医学</w:t>
            </w:r>
          </w:p>
        </w:tc>
        <w:tc>
          <w:tcPr>
            <w:tcW w:w="1830" w:type="dxa"/>
            <w:vMerge w:val="continue"/>
            <w:noWrap w:val="0"/>
            <w:vAlign w:val="center"/>
          </w:tcPr>
          <w:p w14:paraId="4EF39FF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3" w:type="dxa"/>
            <w:vMerge w:val="continue"/>
            <w:noWrap w:val="0"/>
            <w:vAlign w:val="center"/>
          </w:tcPr>
          <w:p w14:paraId="1C0A598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0A3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noWrap w:val="0"/>
            <w:vAlign w:val="center"/>
          </w:tcPr>
          <w:p w14:paraId="7A3E41F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针灸推拿</w:t>
            </w:r>
          </w:p>
        </w:tc>
        <w:tc>
          <w:tcPr>
            <w:tcW w:w="717" w:type="dxa"/>
            <w:noWrap w:val="0"/>
            <w:vAlign w:val="center"/>
          </w:tcPr>
          <w:p w14:paraId="0C31E73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30" w:type="dxa"/>
            <w:noWrap w:val="0"/>
            <w:vAlign w:val="center"/>
          </w:tcPr>
          <w:p w14:paraId="17C4C1D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中医学（针灸推拿）</w:t>
            </w:r>
          </w:p>
        </w:tc>
        <w:tc>
          <w:tcPr>
            <w:tcW w:w="1830" w:type="dxa"/>
            <w:vMerge w:val="continue"/>
            <w:noWrap w:val="0"/>
            <w:vAlign w:val="center"/>
          </w:tcPr>
          <w:p w14:paraId="5C8208A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3" w:type="dxa"/>
            <w:vMerge w:val="continue"/>
            <w:noWrap w:val="0"/>
            <w:vAlign w:val="center"/>
          </w:tcPr>
          <w:p w14:paraId="7295F4E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E93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noWrap w:val="0"/>
            <w:vAlign w:val="center"/>
          </w:tcPr>
          <w:p w14:paraId="66C23BC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影像医生</w:t>
            </w:r>
          </w:p>
        </w:tc>
        <w:tc>
          <w:tcPr>
            <w:tcW w:w="717" w:type="dxa"/>
            <w:noWrap w:val="0"/>
            <w:vAlign w:val="center"/>
          </w:tcPr>
          <w:p w14:paraId="2B395AB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30" w:type="dxa"/>
            <w:noWrap w:val="0"/>
            <w:vAlign w:val="center"/>
          </w:tcPr>
          <w:p w14:paraId="479FAC2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影像学（彩超）</w:t>
            </w:r>
          </w:p>
        </w:tc>
        <w:tc>
          <w:tcPr>
            <w:tcW w:w="1830" w:type="dxa"/>
            <w:vMerge w:val="continue"/>
            <w:noWrap w:val="0"/>
            <w:vAlign w:val="center"/>
          </w:tcPr>
          <w:p w14:paraId="3B52D3D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3" w:type="dxa"/>
            <w:vMerge w:val="continue"/>
            <w:noWrap w:val="0"/>
            <w:vAlign w:val="center"/>
          </w:tcPr>
          <w:p w14:paraId="6F4C928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1F2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noWrap w:val="0"/>
            <w:vAlign w:val="center"/>
          </w:tcPr>
          <w:p w14:paraId="504AF50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药师</w:t>
            </w:r>
          </w:p>
        </w:tc>
        <w:tc>
          <w:tcPr>
            <w:tcW w:w="717" w:type="dxa"/>
            <w:noWrap w:val="0"/>
            <w:vAlign w:val="center"/>
          </w:tcPr>
          <w:p w14:paraId="176855A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30" w:type="dxa"/>
            <w:noWrap w:val="0"/>
            <w:vAlign w:val="center"/>
          </w:tcPr>
          <w:p w14:paraId="39B2871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</w:t>
            </w:r>
          </w:p>
        </w:tc>
        <w:tc>
          <w:tcPr>
            <w:tcW w:w="1830" w:type="dxa"/>
            <w:noWrap w:val="0"/>
            <w:vAlign w:val="center"/>
          </w:tcPr>
          <w:p w14:paraId="5617F16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2493" w:type="dxa"/>
            <w:noWrap w:val="0"/>
            <w:vAlign w:val="center"/>
          </w:tcPr>
          <w:p w14:paraId="545ABEB1">
            <w:pPr>
              <w:pStyle w:val="2"/>
              <w:ind w:firstLine="480" w:firstLineChars="200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应届生须在3年内取得执业药师资格证，否则无条件解聘；非应届毕业生须有药师资格证。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有临床药师规培证者优先。</w:t>
            </w:r>
          </w:p>
          <w:p w14:paraId="34D55C0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009C4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74C86"/>
    <w:rsid w:val="1297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0"/>
    <w:rPr>
      <w:rFonts w:ascii="等线" w:hAnsi="等线" w:eastAsia="等线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2025-07-04T07:08:00Z</dcterms:created>
  <dc:creator>赖俊松</dc:creator>
  <cp:lastModifiedBy>赖俊松</cp:lastModifiedBy>
  <dcterms:modified xsi:type="dcterms:W3CDTF">2025-07-04T07:09:19Z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E071AAAEC65842D69BEA77AB173D1E64_11</vt:lpwstr>
  </property>
  <property fmtid="{D5CDD505-2E9C-101B-9397-08002B2CF9AE}" pid="4" name="KSOTemplateDocerSaveRecord">
    <vt:lpwstr>eyJoZGlkIjoiMTM1OTZkNWI2YjE1ZDBmMGNkYjE4ZGZiODIyODI0NDgiLCJ1c2VySWQiOiIxNjQ5MTUyNTk2In0=</vt:lpwstr>
  </property>
</Properties>
</file>