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instrText xml:space="preserve"> HYPERLINK "https://oss.tlslyzx.com/storage/files/2025/04/202504216805f980a0313.docx"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t>附件1: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</w:pPr>
      <w:bookmarkStart w:id="0" w:name="_GoBack"/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2025年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  <w:lang w:eastAsia="zh-CN"/>
        </w:rPr>
        <w:t>铜陵市新华山铜业有限责任公司</w:t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fill="FFFFFF"/>
        </w:rPr>
        <w:t>招聘工作人员岗位表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end"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</w:pPr>
    </w:p>
    <w:tbl>
      <w:tblPr>
        <w:tblStyle w:val="4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929"/>
        <w:gridCol w:w="2607"/>
        <w:gridCol w:w="3393"/>
        <w:gridCol w:w="1500"/>
        <w:gridCol w:w="2002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1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招聘岗位及代码</w:t>
            </w:r>
          </w:p>
        </w:tc>
        <w:tc>
          <w:tcPr>
            <w:tcW w:w="2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33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2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其他</w:t>
            </w:r>
          </w:p>
        </w:tc>
        <w:tc>
          <w:tcPr>
            <w:tcW w:w="15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u w:val="none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1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  <w:t>1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技术人员（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人</w:t>
            </w:r>
          </w:p>
        </w:tc>
        <w:tc>
          <w:tcPr>
            <w:tcW w:w="33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全日制中专及以上国家承认学历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采矿工程专业</w:t>
            </w:r>
          </w:p>
        </w:tc>
        <w:tc>
          <w:tcPr>
            <w:tcW w:w="2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从事相关岗位专业技术5年工作经验</w:t>
            </w:r>
          </w:p>
        </w:tc>
        <w:tc>
          <w:tcPr>
            <w:tcW w:w="154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中专学历需为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年以前毕业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/>
              </w:rPr>
              <w:t>2</w:t>
            </w:r>
          </w:p>
        </w:tc>
        <w:tc>
          <w:tcPr>
            <w:tcW w:w="1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技术人员（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）</w:t>
            </w:r>
          </w:p>
        </w:tc>
        <w:tc>
          <w:tcPr>
            <w:tcW w:w="26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人</w:t>
            </w:r>
          </w:p>
        </w:tc>
        <w:tc>
          <w:tcPr>
            <w:tcW w:w="33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distribute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全日制中专及以上国家承认学历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电气工程及自动化专业</w:t>
            </w:r>
          </w:p>
        </w:tc>
        <w:tc>
          <w:tcPr>
            <w:tcW w:w="2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  <w:lang w:val="en-US" w:eastAsia="zh-CN"/>
              </w:rPr>
              <w:t>从事相关岗位专业技术5年工作经验</w:t>
            </w:r>
          </w:p>
        </w:tc>
        <w:tc>
          <w:tcPr>
            <w:tcW w:w="154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F03DB"/>
    <w:rsid w:val="44B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2025-07-09T03:11:00Z</dcterms:created>
  <dc:creator>rayta</dc:creator>
  <cp:lastModifiedBy>rayta</cp:lastModifiedBy>
  <dcterms:modified xsi:type="dcterms:W3CDTF">2025-07-09T03:11:33Z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E5DB83E5AC9E44F8AAD9513A0882DCC6</vt:lpwstr>
  </property>
</Properties>
</file>