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674C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附件1</w:t>
      </w:r>
    </w:p>
    <w:p w14:paraId="19667FEF">
      <w:pPr>
        <w:jc w:val="center"/>
        <w:rPr>
          <w:rFonts w:hint="eastAsia" w:ascii="方正小标宋_GBK" w:hAnsi="方正小标宋_GBK" w:eastAsia="方正小标宋_GBK" w:cs="方正小标宋_GBK"/>
          <w:color w:val="1A1A1A"/>
          <w:sz w:val="40"/>
          <w:szCs w:val="40"/>
          <w:lang w:bidi="zh-TW"/>
        </w:rPr>
      </w:pPr>
      <w:r>
        <w:rPr>
          <w:rFonts w:hint="eastAsia" w:ascii="方正小标宋_GBK" w:hAnsi="方正小标宋_GBK" w:eastAsia="方正小标宋_GBK" w:cs="方正小标宋_GBK"/>
          <w:color w:val="1A1A1A"/>
          <w:sz w:val="40"/>
          <w:szCs w:val="40"/>
          <w:lang w:val="en-US" w:eastAsia="zh-CN" w:bidi="zh-TW"/>
        </w:rPr>
        <w:t>淮南建设发展控股（集团）有限公司二级子公司</w:t>
      </w:r>
      <w:r>
        <w:rPr>
          <w:rFonts w:hint="eastAsia" w:ascii="方正小标宋_GBK" w:hAnsi="方正小标宋_GBK" w:eastAsia="方正小标宋_GBK" w:cs="方正小标宋_GBK"/>
          <w:color w:val="1A1A1A"/>
          <w:sz w:val="40"/>
          <w:szCs w:val="40"/>
          <w:lang w:bidi="zh-TW"/>
        </w:rPr>
        <w:t>公开招聘岗位</w:t>
      </w:r>
    </w:p>
    <w:p w14:paraId="1D667A70">
      <w:pPr>
        <w:jc w:val="center"/>
        <w:rPr>
          <w:rFonts w:hint="eastAsia" w:ascii="方正小标宋_GBK" w:hAnsi="方正小标宋_GBK" w:eastAsia="方正小标宋_GBK" w:cs="方正小标宋_GBK"/>
          <w:color w:val="1A1A1A"/>
          <w:sz w:val="40"/>
          <w:szCs w:val="40"/>
          <w:lang w:bidi="zh-TW"/>
        </w:rPr>
      </w:pPr>
      <w:r>
        <w:rPr>
          <w:rFonts w:hint="eastAsia" w:ascii="方正小标宋_GBK" w:hAnsi="方正小标宋_GBK" w:eastAsia="方正小标宋_GBK" w:cs="方正小标宋_GBK"/>
          <w:color w:val="1A1A1A"/>
          <w:sz w:val="40"/>
          <w:szCs w:val="40"/>
          <w:lang w:bidi="zh-TW"/>
        </w:rPr>
        <w:t>及资格条件一览表</w:t>
      </w:r>
    </w:p>
    <w:p w14:paraId="13CF19B7">
      <w:pPr>
        <w:jc w:val="center"/>
        <w:rPr>
          <w:rFonts w:hint="eastAsia" w:ascii="方正小标宋_GBK" w:hAnsi="方正小标宋_GBK" w:eastAsia="方正小标宋_GBK" w:cs="方正小标宋_GBK"/>
          <w:color w:val="1A1A1A"/>
          <w:sz w:val="40"/>
          <w:szCs w:val="40"/>
          <w:lang w:bidi="zh-TW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724"/>
        <w:gridCol w:w="755"/>
        <w:gridCol w:w="1004"/>
        <w:gridCol w:w="5298"/>
        <w:gridCol w:w="4416"/>
      </w:tblGrid>
      <w:tr w14:paraId="6A76A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F853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招聘岗位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C73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人数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AA5A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学历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576D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专业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B29FD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岗位说明</w:t>
            </w:r>
          </w:p>
        </w:tc>
        <w:tc>
          <w:tcPr>
            <w:tcW w:w="4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57FF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任职资格</w:t>
            </w:r>
          </w:p>
        </w:tc>
      </w:tr>
      <w:tr w14:paraId="777F55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9" w:hRule="atLeast"/>
          <w:jc w:val="center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A575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二级子公司主要负责人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CA99F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E57F5">
            <w:pPr>
              <w:widowControl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大学本科及以上学历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2659D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金融、经济等相关专业</w:t>
            </w:r>
          </w:p>
        </w:tc>
        <w:tc>
          <w:tcPr>
            <w:tcW w:w="52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55AA2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 w:val="22"/>
                <w:szCs w:val="22"/>
              </w:rPr>
              <w:t>战略规划与目标执行：制定公司的长期发展战略，确保公司战略目标与市场需求相匹配，并推动各项战略计划的实施。</w:t>
            </w:r>
          </w:p>
          <w:p w14:paraId="31435A07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2.业务运营与风险管理：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做好</w:t>
            </w:r>
            <w:r>
              <w:rPr>
                <w:rFonts w:hint="eastAsia" w:ascii="宋体" w:hAnsi="宋体" w:cs="宋体"/>
                <w:sz w:val="22"/>
                <w:szCs w:val="22"/>
              </w:rPr>
              <w:t>公司的日常业务运营，确保业务规范、高效；同时，负责构建和完善公司的风险管理体系，降低业务风险。</w:t>
            </w:r>
          </w:p>
          <w:p w14:paraId="54161364">
            <w:pPr>
              <w:widowControl/>
              <w:textAlignment w:val="center"/>
              <w:rPr>
                <w:rFonts w:hint="eastAsia"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 xml:space="preserve">3.业务创新与产品研发：负责产品的创新研发工作，关注市场动态和客户需求，不断推出具有市场竞争力的产品，以满足不同客户的需求。 </w:t>
            </w:r>
          </w:p>
          <w:p w14:paraId="20BE30CB">
            <w:pPr>
              <w:widowControl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4.对外合作与关系维护：与金融机构、政府部门等建立紧密的合作关系，为公司的发展创造有利环境；同时，维护公司形象，提升知名度。</w:t>
            </w:r>
          </w:p>
          <w:p w14:paraId="790C1C96">
            <w:pPr>
              <w:widowControl/>
              <w:textAlignment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5.团队建设与人才培养：打造高效、专业的团队，提升员工的专业素质和业务能力；制定人才培养计划，为公司的发展储备人才。</w:t>
            </w:r>
          </w:p>
        </w:tc>
        <w:tc>
          <w:tcPr>
            <w:tcW w:w="4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0CA83">
            <w:pPr>
              <w:widowControl/>
              <w:textAlignment w:val="center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结合企业经营管理实际，应聘人员须同时满足以下岗位条件：</w:t>
            </w:r>
          </w:p>
          <w:p w14:paraId="77ABC05F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1.中共党员。</w:t>
            </w:r>
          </w:p>
          <w:p w14:paraId="3AEA31D6">
            <w:pPr>
              <w:widowControl/>
              <w:numPr>
                <w:ilvl w:val="0"/>
                <w:numId w:val="0"/>
              </w:numPr>
              <w:textAlignment w:val="center"/>
              <w:rPr>
                <w:rFonts w:hint="eastAsia"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熟悉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金融、保险领域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 xml:space="preserve">相关工作，具有较强的业务拓展能力及创新精神，具备较好的风险防范意识、沟通协调能力。 </w:t>
            </w:r>
          </w:p>
          <w:p w14:paraId="0A85F105">
            <w:pPr>
              <w:widowControl/>
              <w:numPr>
                <w:ilvl w:val="0"/>
                <w:numId w:val="0"/>
              </w:numPr>
              <w:textAlignment w:val="center"/>
              <w:rPr>
                <w:rFonts w:ascii="宋体" w:hAnsi="宋体" w:cs="宋体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3.8年以上金融、保险相关行业从业经历，5年以上国企或国有控股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企业、行政事业单位中层及以上管理经验。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具备优秀的领导力和团队管理能力，能够带领团队高效完成工作任务，推动业务创新与发展。</w:t>
            </w:r>
          </w:p>
          <w:p w14:paraId="0A0DB137">
            <w:pPr>
              <w:widowControl/>
              <w:numPr>
                <w:ilvl w:val="0"/>
                <w:numId w:val="0"/>
              </w:numPr>
              <w:textAlignment w:val="center"/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 w:bidi="ar"/>
              </w:rPr>
              <w:t>4.</w:t>
            </w:r>
            <w:r>
              <w:rPr>
                <w:rFonts w:hint="eastAsia" w:ascii="宋体" w:hAnsi="宋体" w:cs="宋体"/>
                <w:sz w:val="22"/>
                <w:szCs w:val="22"/>
                <w:lang w:bidi="ar"/>
              </w:rPr>
              <w:t>具备较强的沟通协调能力和风险控制能力，能够与各方合作伙伴建立良好的合作关系，确保公司业务稳健发展。</w:t>
            </w:r>
          </w:p>
        </w:tc>
      </w:tr>
    </w:tbl>
    <w:p w14:paraId="0B6D3D6F">
      <w:pPr>
        <w:pStyle w:val="2"/>
      </w:pPr>
    </w:p>
    <w:sectPr>
      <w:pgSz w:w="16838" w:h="11906" w:orient="landscape"/>
      <w:pgMar w:top="1587" w:right="1962" w:bottom="1474" w:left="184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iNDg5ZmZjYTNjYjY3N2RjM2IzNTJjYmMzN2E2ODMifQ=="/>
    <w:docVar w:name="KSO_WPS_MARK_KEY" w:val="e5e19d8b-a998-4047-a64a-f94769ef0e5e"/>
  </w:docVars>
  <w:rsids>
    <w:rsidRoot w:val="5D3841AD"/>
    <w:rsid w:val="329759E2"/>
    <w:rsid w:val="35D07FBC"/>
    <w:rsid w:val="5D3841AD"/>
    <w:rsid w:val="61C91214"/>
    <w:rsid w:val="652F4619"/>
    <w:rsid w:val="6DB93944"/>
    <w:rsid w:val="73E1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next w:val="1"/>
    <w:qFormat/>
    <w:uiPriority w:val="0"/>
    <w:pPr>
      <w:widowControl w:val="0"/>
      <w:ind w:firstLine="560" w:firstLineChars="200"/>
      <w:jc w:val="both"/>
    </w:pPr>
    <w:rPr>
      <w:rFonts w:ascii="Calibri" w:hAnsi="Calibri" w:eastAsia="仿宋_GB2312" w:cs="Times New Roman"/>
      <w:kern w:val="0"/>
      <w:sz w:val="28"/>
      <w:szCs w:val="24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1</Pages>
  <Words>601</Words>
  <Characters>611</Characters>
  <Lines>0</Lines>
  <Paragraphs>0</Paragraphs>
  <TotalTime>17</TotalTime>
  <ScaleCrop>false</ScaleCrop>
  <LinksUpToDate>false</LinksUpToDate>
  <CharactersWithSpaces>613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2024-10-31T07:36:00Z</dcterms:created>
  <dc:creator>赵玉玉</dc:creator>
  <cp:lastModifiedBy>大喵～</cp:lastModifiedBy>
  <cp:lastPrinted>2025-07-14T23:46:00Z</cp:lastPrinted>
  <dcterms:modified xsi:type="dcterms:W3CDTF">2025-07-15T01:15:57Z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07FA1B56576D478BB0CB4C4E5B652A7F_11</vt:lpwstr>
  </property>
  <property fmtid="{D5CDD505-2E9C-101B-9397-08002B2CF9AE}" pid="4" name="KSOTemplateDocerSaveRecord">
    <vt:lpwstr>eyJoZGlkIjoiN2JlMDA3MjE5NzBhOGYwOTk1NzJmZmU4NjQ2MzMzNzkiLCJ1c2VySWQiOiIzMTAzNDY1MTcifQ==</vt:lpwstr>
  </property>
</Properties>
</file>