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F1F794"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64C81098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山东人才集团</w:t>
      </w:r>
      <w:r>
        <w:rPr>
          <w:rFonts w:hint="eastAsia" w:ascii="Times New Roman" w:hAnsi="Times New Roman" w:eastAsia="方正小标宋简体" w:cs="Times New Roman"/>
          <w:sz w:val="44"/>
          <w:szCs w:val="44"/>
          <w:lang w:val="en-US" w:eastAsia="zh-CN"/>
        </w:rPr>
        <w:t>社会招聘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岗位需求表</w:t>
      </w:r>
    </w:p>
    <w:tbl>
      <w:tblPr>
        <w:tblStyle w:val="5"/>
        <w:tblW w:w="558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2"/>
        <w:gridCol w:w="1026"/>
        <w:gridCol w:w="1000"/>
        <w:gridCol w:w="835"/>
        <w:gridCol w:w="883"/>
        <w:gridCol w:w="5788"/>
        <w:gridCol w:w="5827"/>
      </w:tblGrid>
      <w:tr w14:paraId="55148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  <w:tblHeader/>
          <w:jc w:val="center"/>
        </w:trPr>
        <w:tc>
          <w:tcPr>
            <w:tcW w:w="251" w:type="pct"/>
            <w:vAlign w:val="center"/>
          </w:tcPr>
          <w:p w14:paraId="5352017C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序号</w:t>
            </w:r>
          </w:p>
        </w:tc>
        <w:tc>
          <w:tcPr>
            <w:tcW w:w="317" w:type="pct"/>
            <w:vAlign w:val="center"/>
          </w:tcPr>
          <w:p w14:paraId="404BD752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单位</w:t>
            </w:r>
          </w:p>
          <w:p w14:paraId="262743DE">
            <w:pPr>
              <w:spacing w:line="340" w:lineRule="exact"/>
              <w:ind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名称</w:t>
            </w:r>
          </w:p>
        </w:tc>
        <w:tc>
          <w:tcPr>
            <w:tcW w:w="309" w:type="pct"/>
            <w:vAlign w:val="center"/>
          </w:tcPr>
          <w:p w14:paraId="708784E0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需求</w:t>
            </w:r>
          </w:p>
          <w:p w14:paraId="543AC85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</w:t>
            </w:r>
          </w:p>
        </w:tc>
        <w:tc>
          <w:tcPr>
            <w:tcW w:w="258" w:type="pct"/>
            <w:vAlign w:val="center"/>
          </w:tcPr>
          <w:p w14:paraId="3F5BD0C3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人数</w:t>
            </w:r>
          </w:p>
        </w:tc>
        <w:tc>
          <w:tcPr>
            <w:tcW w:w="273" w:type="pct"/>
          </w:tcPr>
          <w:p w14:paraId="1C0A4956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工作</w:t>
            </w:r>
          </w:p>
          <w:p w14:paraId="03AB9AC1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地点</w:t>
            </w:r>
          </w:p>
        </w:tc>
        <w:tc>
          <w:tcPr>
            <w:tcW w:w="1789" w:type="pct"/>
            <w:vAlign w:val="center"/>
          </w:tcPr>
          <w:p w14:paraId="0AE4B58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岗位职责</w:t>
            </w:r>
          </w:p>
        </w:tc>
        <w:tc>
          <w:tcPr>
            <w:tcW w:w="1801" w:type="pct"/>
            <w:vAlign w:val="center"/>
          </w:tcPr>
          <w:p w14:paraId="4E29EFBA">
            <w:pPr>
              <w:spacing w:line="340" w:lineRule="exact"/>
              <w:ind w:left="-105" w:leftChars="-50" w:right="-105" w:rightChars="-50"/>
              <w:jc w:val="center"/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8"/>
                <w:szCs w:val="28"/>
              </w:rPr>
              <w:t>任职条件</w:t>
            </w:r>
          </w:p>
        </w:tc>
      </w:tr>
      <w:tr w14:paraId="168F6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2" w:hRule="atLeast"/>
          <w:jc w:val="center"/>
        </w:trPr>
        <w:tc>
          <w:tcPr>
            <w:tcW w:w="251" w:type="pct"/>
            <w:vAlign w:val="center"/>
          </w:tcPr>
          <w:p w14:paraId="00611D17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317" w:type="pct"/>
            <w:vMerge w:val="restart"/>
            <w:vAlign w:val="center"/>
          </w:tcPr>
          <w:p w14:paraId="0DD653EC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山东人才投资有限公司</w:t>
            </w:r>
          </w:p>
        </w:tc>
        <w:tc>
          <w:tcPr>
            <w:tcW w:w="309" w:type="pct"/>
            <w:vAlign w:val="center"/>
          </w:tcPr>
          <w:p w14:paraId="40B781EE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总经理</w:t>
            </w:r>
          </w:p>
        </w:tc>
        <w:tc>
          <w:tcPr>
            <w:tcW w:w="258" w:type="pct"/>
            <w:vAlign w:val="center"/>
          </w:tcPr>
          <w:p w14:paraId="56F2555B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73" w:type="pct"/>
            <w:vAlign w:val="center"/>
          </w:tcPr>
          <w:p w14:paraId="612014FD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济南</w:t>
            </w:r>
          </w:p>
        </w:tc>
        <w:tc>
          <w:tcPr>
            <w:tcW w:w="1789" w:type="pct"/>
            <w:vAlign w:val="center"/>
          </w:tcPr>
          <w:p w14:paraId="2D2938D2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1.根据公司战略目标和经营指标，在公司董事会领导下制定并组织实施公司发展战略、业务规划、经营方针，完成长中短期经营计划与重点任务目标；</w:t>
            </w:r>
          </w:p>
          <w:p w14:paraId="37F01C31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2.负责公司对外投资工作，对接市场资源，挖掘市场需求，搭建和运维投资渠道，重点拓展人才团队创新创业投资项目；</w:t>
            </w:r>
          </w:p>
          <w:p w14:paraId="52285189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3.负责公司经营管理及重大项目落地运营工作；</w:t>
            </w:r>
          </w:p>
          <w:p w14:paraId="08362849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4.做好公司团队管理，建设高绩效团队，负责专业化人才梯队建设；</w:t>
            </w:r>
          </w:p>
          <w:p w14:paraId="3E9A9A66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5.搭建公司投资风险管理体系，做好公司风控与合规管理；</w:t>
            </w:r>
          </w:p>
          <w:p w14:paraId="5371682F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6.落实公司董事会安排的其他工作。</w:t>
            </w:r>
          </w:p>
        </w:tc>
        <w:tc>
          <w:tcPr>
            <w:tcW w:w="1801" w:type="pct"/>
            <w:vAlign w:val="center"/>
          </w:tcPr>
          <w:p w14:paraId="57E2A3AD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1.研究生学历，金融、经济、财务、管理类相关专业；</w:t>
            </w:r>
          </w:p>
          <w:p w14:paraId="4F431113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2.原则上不超过45周岁，特别优秀者可适当放宽；</w:t>
            </w:r>
          </w:p>
          <w:p w14:paraId="0F0C8111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3.10年以上大中型企业投融资、金融、财务等行业工作经验且具有5年以上基金、金融、类金融等公司负责人工作经验；</w:t>
            </w:r>
          </w:p>
          <w:p w14:paraId="1A6532C8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4.具备较强的市场开拓能力和团队管理能力，创造过良好的经营业绩；</w:t>
            </w:r>
          </w:p>
          <w:p w14:paraId="0DD72F31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5.具备基金从业资格，拥有高级会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  <w:t>计师、CFA、CPA等资格证书者优先。</w:t>
            </w:r>
          </w:p>
        </w:tc>
      </w:tr>
      <w:tr w14:paraId="025AE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3" w:hRule="atLeast"/>
          <w:jc w:val="center"/>
        </w:trPr>
        <w:tc>
          <w:tcPr>
            <w:tcW w:w="251" w:type="pct"/>
            <w:vAlign w:val="center"/>
          </w:tcPr>
          <w:p w14:paraId="60C6D02F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</w:t>
            </w:r>
          </w:p>
        </w:tc>
        <w:tc>
          <w:tcPr>
            <w:tcW w:w="317" w:type="pct"/>
            <w:vMerge w:val="continue"/>
            <w:vAlign w:val="center"/>
          </w:tcPr>
          <w:p w14:paraId="4EFF7439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vAlign w:val="center"/>
          </w:tcPr>
          <w:p w14:paraId="0E774476"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副总</w:t>
            </w:r>
          </w:p>
          <w:p w14:paraId="5D0115C1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经理</w:t>
            </w:r>
          </w:p>
        </w:tc>
        <w:tc>
          <w:tcPr>
            <w:tcW w:w="258" w:type="pct"/>
            <w:vAlign w:val="center"/>
          </w:tcPr>
          <w:p w14:paraId="161869E3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</w:t>
            </w:r>
          </w:p>
        </w:tc>
        <w:tc>
          <w:tcPr>
            <w:tcW w:w="273" w:type="pct"/>
            <w:vAlign w:val="center"/>
          </w:tcPr>
          <w:p w14:paraId="575093C5">
            <w:pPr>
              <w:spacing w:line="300" w:lineRule="exact"/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济南</w:t>
            </w:r>
          </w:p>
        </w:tc>
        <w:tc>
          <w:tcPr>
            <w:tcW w:w="1789" w:type="pct"/>
            <w:vAlign w:val="center"/>
          </w:tcPr>
          <w:p w14:paraId="066B8C1D">
            <w:pPr>
              <w:pStyle w:val="6"/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1.根据市场环境和投资目标制定科学合理的投资策略，包括资产配置、行业选择和投资时机等，对重大投资项目提出决策建议，确保投资方向与策略一致;</w:t>
            </w:r>
          </w:p>
          <w:p w14:paraId="1D31FEED">
            <w:pPr>
              <w:pStyle w:val="6"/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2.协助总经理做好公司对外投资工作，负责市场拓展，规范投资项目的发起、立项、尽调、审批等程序;</w:t>
            </w:r>
          </w:p>
          <w:p w14:paraId="629A0B5D">
            <w:pPr>
              <w:pStyle w:val="6"/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3.负责投后管理工作，监督投资项目的运营情况，提供赋能服务，制定并实施退出策略，实现投资回报；</w:t>
            </w:r>
          </w:p>
          <w:p w14:paraId="6AB4315E">
            <w:pPr>
              <w:pStyle w:val="6"/>
              <w:spacing w:line="300" w:lineRule="exact"/>
              <w:ind w:left="0" w:leftChars="0" w:firstLine="0" w:firstLineChars="0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4.协助总经理抓好团队管理、风控体系建设等工作；</w:t>
            </w:r>
          </w:p>
          <w:p w14:paraId="0ECA0E05">
            <w:pPr>
              <w:pStyle w:val="6"/>
              <w:spacing w:line="300" w:lineRule="exact"/>
              <w:ind w:left="0" w:leftChars="0" w:firstLine="0" w:firstLineChars="0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5.落实总经理安排的其他工作任务。</w:t>
            </w:r>
          </w:p>
        </w:tc>
        <w:tc>
          <w:tcPr>
            <w:tcW w:w="1801" w:type="pct"/>
            <w:vAlign w:val="center"/>
          </w:tcPr>
          <w:p w14:paraId="594DCB9D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1.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研究生学历，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金融、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经济、财务、管理类相关专业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；</w:t>
            </w:r>
          </w:p>
          <w:p w14:paraId="3F2E8626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2.原则上不超过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4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0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周岁，特别优秀者可适当放宽；</w:t>
            </w:r>
          </w:p>
          <w:p w14:paraId="70E9EB7F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3.8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年以上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大中型企业投融资、金融、财务等行业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工作经验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且有3年以上基金、金融、类金融等公司负责人工作经验；</w:t>
            </w:r>
          </w:p>
          <w:p w14:paraId="0F37DB5F">
            <w:pPr>
              <w:spacing w:line="30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4.具备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较强的市场开拓能力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和团队管理能力</w:t>
            </w:r>
            <w:r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  <w:t>，创造过良好的经营业绩；</w:t>
            </w:r>
          </w:p>
          <w:p w14:paraId="0DD0D41E">
            <w:pPr>
              <w:spacing w:line="300" w:lineRule="exact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5.具备基金从业资格，拥有高级会计师、CFA、CPA等资格证书者优先。</w:t>
            </w:r>
          </w:p>
        </w:tc>
      </w:tr>
    </w:tbl>
    <w:p w14:paraId="7691843C"/>
    <w:sectPr>
      <w:pgSz w:w="16838" w:h="11906" w:orient="landscape"/>
      <w:pgMar w:top="720" w:right="1287" w:bottom="720" w:left="12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B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customStyle="1" w:styleId="5">
    <w:name w:val="网格型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2025-07-18T05:15:34Z</dcterms:created>
  <dc:creator>32765</dc:creator>
  <cp:lastModifiedBy>王清</cp:lastModifiedBy>
  <dcterms:modified xsi:type="dcterms:W3CDTF">2025-07-18T05:16:25Z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eyJoZGlkIjoiOTBkNWFjZTU4OGViNWQ2OGJlZmI5NjNkYWRhYThkNzciLCJ1c2VySWQiOiI3NTIxMzE3NzMifQ==</vt:lpwstr>
  </property>
  <property fmtid="{D5CDD505-2E9C-101B-9397-08002B2CF9AE}" pid="4" name="ICV">
    <vt:lpwstr>BA9B19D2F7244B11BD5195CE89C77C5A_12</vt:lpwstr>
  </property>
</Properties>
</file>