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B321D">
      <w:pPr>
        <w:pStyle w:val="4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sz w:val="36"/>
          <w:szCs w:val="36"/>
        </w:rPr>
        <w:t>昆明市中华小学教育集团202</w:t>
      </w:r>
      <w:r>
        <w:rPr>
          <w:b/>
          <w:bCs/>
          <w:sz w:val="36"/>
          <w:szCs w:val="36"/>
          <w:lang w:val="en-US"/>
        </w:rPr>
        <w:t>5</w:t>
      </w:r>
      <w:r>
        <w:rPr>
          <w:b/>
          <w:bCs/>
          <w:sz w:val="36"/>
          <w:szCs w:val="36"/>
        </w:rPr>
        <w:t>年引进银龄讲师公告</w:t>
      </w:r>
    </w:p>
    <w:p w14:paraId="CBDE598F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昆明市中华小学教育集团成立于2019年12月，以昆明市中华小学为龙头学校，目前一校</w:t>
      </w:r>
      <w:r>
        <w:rPr>
          <w:rFonts w:hint="eastAsia" w:ascii="宋体" w:hAnsi="宋体" w:eastAsia="宋体" w:cs="宋体"/>
          <w:kern w:val="0"/>
          <w:sz w:val="24"/>
          <w:szCs w:val="24"/>
        </w:rPr>
        <w:t>十</w:t>
      </w:r>
      <w:r>
        <w:rPr>
          <w:rFonts w:ascii="宋体" w:hAnsi="宋体" w:eastAsia="宋体" w:cs="宋体"/>
          <w:kern w:val="0"/>
          <w:sz w:val="24"/>
          <w:szCs w:val="24"/>
        </w:rPr>
        <w:t>址。依据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《</w:t>
      </w:r>
      <w:r>
        <w:rPr>
          <w:rFonts w:ascii="宋体" w:hAnsi="宋体" w:eastAsia="宋体" w:cs="宋体"/>
          <w:kern w:val="0"/>
          <w:sz w:val="24"/>
          <w:szCs w:val="24"/>
        </w:rPr>
        <w:t>关于印发</w:t>
      </w:r>
      <w:r>
        <w:rPr>
          <w:rFonts w:ascii="宋体" w:hAnsi="宋体" w:eastAsia="宋体" w:cs="宋体"/>
          <w:kern w:val="0"/>
          <w:sz w:val="24"/>
          <w:szCs w:val="24"/>
          <w:lang w:val="en-US"/>
        </w:rPr>
        <w:t>&lt;</w:t>
      </w:r>
      <w:r>
        <w:rPr>
          <w:rFonts w:ascii="宋体" w:hAnsi="宋体" w:eastAsia="宋体" w:cs="宋体"/>
          <w:kern w:val="0"/>
          <w:sz w:val="24"/>
          <w:szCs w:val="24"/>
        </w:rPr>
        <w:t>昆明市银龄讲学行动计划（2024—2025年）</w:t>
      </w:r>
      <w:r>
        <w:rPr>
          <w:rFonts w:ascii="宋体" w:hAnsi="宋体" w:eastAsia="宋体" w:cs="宋体"/>
          <w:kern w:val="0"/>
          <w:sz w:val="24"/>
          <w:szCs w:val="24"/>
          <w:lang w:val="en-US"/>
        </w:rPr>
        <w:t>&gt;</w:t>
      </w:r>
      <w:r>
        <w:rPr>
          <w:rFonts w:ascii="宋体" w:hAnsi="宋体" w:eastAsia="宋体" w:cs="宋体"/>
          <w:kern w:val="0"/>
          <w:sz w:val="24"/>
          <w:szCs w:val="24"/>
        </w:rPr>
        <w:t>的通知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》</w:t>
      </w:r>
      <w:r>
        <w:rPr>
          <w:rFonts w:ascii="宋体" w:hAnsi="宋体" w:eastAsia="宋体" w:cs="宋体"/>
          <w:kern w:val="0"/>
          <w:sz w:val="24"/>
          <w:szCs w:val="24"/>
        </w:rPr>
        <w:t>（昆教体办发〔2024〕125号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，为深入推进昆明市中华小学教育集的核心竞争力，提升教育集团的教育教学质量，昆明市中华小学教育集团202</w:t>
      </w:r>
      <w:r>
        <w:rPr>
          <w:rFonts w:ascii="宋体" w:hAnsi="宋体" w:eastAsia="宋体" w:cs="宋体"/>
          <w:kern w:val="0"/>
          <w:sz w:val="24"/>
          <w:szCs w:val="24"/>
          <w:lang w:val="en-US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年计划引进银龄讲师</w:t>
      </w:r>
      <w:r>
        <w:rPr>
          <w:rFonts w:hint="eastAsia" w:ascii="宋体" w:hAnsi="宋体" w:eastAsia="宋体" w:cs="宋体"/>
          <w:kern w:val="0"/>
          <w:sz w:val="24"/>
          <w:szCs w:val="24"/>
        </w:rPr>
        <w:t>若干名，并常年引进银龄讲师</w:t>
      </w:r>
      <w:r>
        <w:rPr>
          <w:rFonts w:ascii="宋体" w:hAnsi="宋体" w:eastAsia="宋体" w:cs="宋体"/>
          <w:kern w:val="0"/>
          <w:sz w:val="24"/>
          <w:szCs w:val="24"/>
        </w:rPr>
        <w:t>。现将有关事宜公告如下：</w:t>
      </w:r>
    </w:p>
    <w:p w14:paraId="1D850F31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800985" cy="1867535"/>
            <wp:effectExtent l="0" t="0" r="0" b="0"/>
            <wp:docPr id="1026" name="图片 2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 descr="图片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1186" cy="186791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710815" cy="2033905"/>
            <wp:effectExtent l="0" t="0" r="0" b="4445"/>
            <wp:docPr id="1027" name="图片 3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3" descr="图片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0951" cy="203417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4BB05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1263650</wp:posOffset>
            </wp:positionH>
            <wp:positionV relativeFrom="paragraph">
              <wp:posOffset>97155</wp:posOffset>
            </wp:positionV>
            <wp:extent cx="2728595" cy="1820545"/>
            <wp:effectExtent l="0" t="0" r="0" b="8255"/>
            <wp:wrapNone/>
            <wp:docPr id="1028" name="图片 1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" descr="图片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8530" cy="18205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3C2EE9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76BE85F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962977E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7512CA1F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BBDC1E3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7E6FD92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C269C16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4E22B9B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25108B3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14A47B82">
      <w:pPr>
        <w:widowControl/>
        <w:ind w:firstLine="720" w:firstLineChars="3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一、 引进条件及资格</w:t>
      </w:r>
    </w:p>
    <w:p w14:paraId="0522E041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（一）政治可靠、师德高尚、爱岗敬业、业务精良，在当地教育系统声望较高。</w:t>
      </w:r>
    </w:p>
    <w:p w14:paraId="2601CFAB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二）获得国务院有突出贡献优秀专业技术人才称号的教师、享受国务院特殊津贴的教师；获得省级政府有突出贡献优秀专业技术人才称号的教师、享受省级政府特殊津贴的教师、正高级教师、特级教师；教育教学实绩突出的高级教师。</w:t>
      </w:r>
    </w:p>
    <w:p w14:paraId="2E88937C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（三）退休前5年，有从事毕业班教学经历，所教学科成绩在当地名列前茅；在教科研工作中业绩显著，有丰富的指导和培养青年教师工作经验，所指导的教师在当地课堂教学竞赛中名列前茅。</w:t>
      </w:r>
    </w:p>
    <w:p w14:paraId="488ED702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（四）身体健康，能胜任工作，原则上年龄不超过65岁。</w:t>
      </w:r>
    </w:p>
    <w:p w14:paraId="2ADB5533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4445</wp:posOffset>
            </wp:positionV>
            <wp:extent cx="3402965" cy="2552065"/>
            <wp:effectExtent l="0" t="0" r="6985" b="635"/>
            <wp:wrapNone/>
            <wp:docPr id="1029" name="图片 5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5" descr="图片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2965" cy="25520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452331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D5630EE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16558336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72A60157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2255CD05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31C38DF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1438AF8A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5FCEF3B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1BBF1DCD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73AB5947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2D7888FA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17A952FF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3483A59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1715770</wp:posOffset>
            </wp:positionH>
            <wp:positionV relativeFrom="paragraph">
              <wp:posOffset>34290</wp:posOffset>
            </wp:positionV>
            <wp:extent cx="3636645" cy="2425065"/>
            <wp:effectExtent l="0" t="0" r="1905" b="0"/>
            <wp:wrapNone/>
            <wp:docPr id="1030" name="图片 4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4" descr="图片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6644" cy="24250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BD097A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079CD56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316C4F3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1391A959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2BD22F8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60759F56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7D2EDDAF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60C68F8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624632B6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9FB2FEE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9D92406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68B9FAC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B604777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二、引进岗位计划</w:t>
      </w:r>
    </w:p>
    <w:p w14:paraId="77A27412">
      <w:pPr>
        <w:widowControl/>
        <w:ind w:firstLine="480"/>
        <w:jc w:val="left"/>
        <w:rPr>
          <w:rFonts w:ascii="宋体" w:hAnsi="宋体" w:eastAsia="宋体" w:cs="宋体"/>
          <w:color w:val="FF0000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昆明市中华小学教育集团202</w:t>
      </w:r>
      <w:r>
        <w:rPr>
          <w:rFonts w:ascii="宋体" w:hAnsi="宋体" w:eastAsia="宋体" w:cs="宋体"/>
          <w:kern w:val="0"/>
          <w:sz w:val="24"/>
          <w:szCs w:val="24"/>
          <w:lang w:val="en-US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年计划引进银龄教师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5名</w:t>
      </w:r>
      <w:r>
        <w:rPr>
          <w:rFonts w:hint="eastAsia" w:ascii="宋体" w:hAnsi="宋体" w:eastAsia="宋体" w:cs="宋体"/>
          <w:kern w:val="0"/>
          <w:sz w:val="24"/>
          <w:szCs w:val="24"/>
        </w:rPr>
        <w:t>，学科为小学开设的所有学科</w:t>
      </w:r>
      <w:r>
        <w:rPr>
          <w:rFonts w:ascii="宋体" w:hAnsi="宋体" w:eastAsia="宋体" w:cs="宋体"/>
          <w:kern w:val="0"/>
          <w:sz w:val="24"/>
          <w:szCs w:val="24"/>
        </w:rPr>
        <w:t>。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引进的银龄讲师原则上需承担学科教学任务。</w:t>
      </w:r>
    </w:p>
    <w:p w14:paraId="2E4BE08F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577850</wp:posOffset>
            </wp:positionH>
            <wp:positionV relativeFrom="paragraph">
              <wp:posOffset>6350</wp:posOffset>
            </wp:positionV>
            <wp:extent cx="3294380" cy="2214880"/>
            <wp:effectExtent l="0" t="0" r="1270" b="0"/>
            <wp:wrapNone/>
            <wp:docPr id="1031" name="图片 6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6" descr="图片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4564" cy="221509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9A481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1BA6C61E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F58AF5E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77E35C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734E700D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25E1F1AD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1270A117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7547B0CF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2FF297E8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三、报名及聘用</w:t>
      </w:r>
    </w:p>
    <w:p w14:paraId="08BA5D7A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（一）报名</w:t>
      </w:r>
    </w:p>
    <w:p w14:paraId="70A0BBA7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1.报名方式</w:t>
      </w:r>
    </w:p>
    <w:p w14:paraId="614BE78F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此次报名采用电子邮箱或现场报名方式，向学校</w:t>
      </w:r>
      <w:r>
        <w:rPr>
          <w:rFonts w:hint="eastAsia" w:ascii="宋体" w:hAnsi="宋体" w:eastAsia="宋体" w:cs="宋体"/>
          <w:kern w:val="0"/>
          <w:sz w:val="24"/>
          <w:szCs w:val="24"/>
        </w:rPr>
        <w:t>行政</w:t>
      </w:r>
      <w:r>
        <w:rPr>
          <w:rFonts w:ascii="宋体" w:hAnsi="宋体" w:eastAsia="宋体" w:cs="宋体"/>
          <w:kern w:val="0"/>
          <w:sz w:val="24"/>
          <w:szCs w:val="24"/>
        </w:rPr>
        <w:t>办公室报名。</w:t>
      </w:r>
    </w:p>
    <w:p w14:paraId="37FF3663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2.报名时间</w:t>
      </w:r>
    </w:p>
    <w:p w14:paraId="60726B8C">
      <w:pPr>
        <w:widowControl/>
        <w:ind w:firstLine="48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即日起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至2025年8月14日</w:t>
      </w:r>
    </w:p>
    <w:p w14:paraId="399C6A3A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1" w:name="_GoBack"/>
      <w:bookmarkEnd w:id="1"/>
      <w:r>
        <w:rPr>
          <w:rFonts w:ascii="宋体" w:hAnsi="宋体" w:eastAsia="宋体" w:cs="宋体"/>
          <w:kern w:val="0"/>
          <w:sz w:val="24"/>
          <w:szCs w:val="24"/>
        </w:rPr>
        <w:t>3.报名要求</w:t>
      </w:r>
    </w:p>
    <w:p w14:paraId="40A41347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每个人只能选择一个岗位，报名时需提供以下材料（原件及复印件）：</w:t>
      </w:r>
    </w:p>
    <w:p w14:paraId="71846D52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（1）《银龄讲师申请表》（详见附件）；</w:t>
      </w:r>
    </w:p>
    <w:p w14:paraId="0062DD87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（2）有效期内的二代身份证、退休证、教师资格证、专业技术任职资格证；</w:t>
      </w:r>
    </w:p>
    <w:p w14:paraId="6BD92589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（3）主要获奖证书；</w:t>
      </w:r>
    </w:p>
    <w:p w14:paraId="0481DA08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（4）本人近六个月体检报告(县级医院以上)等。</w:t>
      </w:r>
    </w:p>
    <w:p w14:paraId="04961DEE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（二）聘用</w:t>
      </w:r>
    </w:p>
    <w:p w14:paraId="0E06EFB5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经学校报名资格审核、择优遴选等程序后确定拟聘人员。</w:t>
      </w:r>
    </w:p>
    <w:p w14:paraId="3B26A7BB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四、引进教师工作职责</w:t>
      </w:r>
    </w:p>
    <w:p w14:paraId="54FD7485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（一）开展以课堂教学为主的讲学活动。</w:t>
      </w:r>
    </w:p>
    <w:p w14:paraId="1A6BE604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（二）组建银龄名师工作室。</w:t>
      </w:r>
    </w:p>
    <w:p w14:paraId="3863D6CF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（三）参与并指导教师培训，开展专题讲座，辅导中青年骨干教师。</w:t>
      </w:r>
    </w:p>
    <w:p w14:paraId="6934953E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（四）通过兼任教研员或特聘教研员的方式，加强对学校学科建设的指导。</w:t>
      </w:r>
    </w:p>
    <w:p w14:paraId="214E67C2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（五）其他工作职责，由双方根据实际需求在协议中明确。</w:t>
      </w:r>
    </w:p>
    <w:p w14:paraId="57EF3718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655320</wp:posOffset>
            </wp:positionH>
            <wp:positionV relativeFrom="paragraph">
              <wp:posOffset>56515</wp:posOffset>
            </wp:positionV>
            <wp:extent cx="3688715" cy="2459355"/>
            <wp:effectExtent l="0" t="0" r="7620" b="0"/>
            <wp:wrapNone/>
            <wp:docPr id="1032" name="图片 7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7" descr="图片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8472" cy="245958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F3B8EE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995B4EA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689E8A22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5427B09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65717A3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2E888FE2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71AC646F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7A67CA15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81EFD01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208985F6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2967C2B9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7E52753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F2187B6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五、引进教师待遇</w:t>
      </w:r>
    </w:p>
    <w:p w14:paraId="14600B7D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获得国务院有突出贡献优秀专业技术人才称号的教师、享受国务院特殊津贴的教师，每人每年发放工作补贴30万元；获得省级政府有突出贡献优秀专业技术人才称号的教师、享受省级政府特殊津贴的教师、正高级教师、特级教师，每人每年发放工作补贴20万元；教育教学实绩突出的高级教师，每人每年发放工作补贴15万元。工作补贴由学校负责认定和发放。</w:t>
      </w:r>
    </w:p>
    <w:p w14:paraId="43A580FE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六、引进教师管理方式</w:t>
      </w:r>
    </w:p>
    <w:p w14:paraId="3F526E29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（一）实行合同管理，首聘一年，合同期满考核合格后，</w:t>
      </w:r>
      <w:r>
        <w:rPr>
          <w:rFonts w:hint="eastAsia" w:ascii="宋体" w:hAnsi="宋体" w:eastAsia="宋体" w:cs="宋体"/>
          <w:kern w:val="0"/>
          <w:sz w:val="24"/>
          <w:szCs w:val="24"/>
        </w:rPr>
        <w:t>由</w:t>
      </w:r>
      <w:r>
        <w:rPr>
          <w:rFonts w:ascii="宋体" w:hAnsi="宋体" w:eastAsia="宋体" w:cs="宋体"/>
          <w:kern w:val="0"/>
          <w:sz w:val="24"/>
          <w:szCs w:val="24"/>
        </w:rPr>
        <w:t>双方协商</w:t>
      </w:r>
      <w:r>
        <w:rPr>
          <w:rFonts w:hint="eastAsia" w:ascii="宋体" w:hAnsi="宋体" w:eastAsia="宋体" w:cs="宋体"/>
          <w:kern w:val="0"/>
          <w:sz w:val="24"/>
          <w:szCs w:val="24"/>
        </w:rPr>
        <w:t>续聘</w:t>
      </w:r>
      <w:r>
        <w:rPr>
          <w:rFonts w:ascii="宋体" w:hAnsi="宋体" w:eastAsia="宋体" w:cs="宋体"/>
          <w:kern w:val="0"/>
          <w:sz w:val="24"/>
          <w:szCs w:val="24"/>
        </w:rPr>
        <w:t>。</w:t>
      </w:r>
    </w:p>
    <w:p w14:paraId="5858E539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（二）银龄讲师聘用期间，由聘用学校负责跟踪评估，对认真履职的兑现工作补贴；对不按协议要求履行义务的，或因身体原因不适合继续讲学的，予以解除协议。</w:t>
      </w:r>
    </w:p>
    <w:p w14:paraId="3704EA1C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479425</wp:posOffset>
            </wp:positionH>
            <wp:positionV relativeFrom="paragraph">
              <wp:posOffset>104140</wp:posOffset>
            </wp:positionV>
            <wp:extent cx="3900805" cy="2600960"/>
            <wp:effectExtent l="0" t="0" r="5080" b="8890"/>
            <wp:wrapNone/>
            <wp:docPr id="1033" name="图片 8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8" descr="图片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0726" cy="260112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C0EDF5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2509DDBC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D270185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655E9CBD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D0016CB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686540C3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23C1378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7C9D33FB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73DDB054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216456B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7D350392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2C796A7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9C370D4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79AFE11D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七、咨询及监督电话</w:t>
      </w:r>
    </w:p>
    <w:p w14:paraId="6B5C094C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咨询时间：</w:t>
      </w:r>
    </w:p>
    <w:p w14:paraId="44DD9AE0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工作日9：00-12：00 </w:t>
      </w:r>
    </w:p>
    <w:p w14:paraId="048B5D5E">
      <w:pPr>
        <w:widowControl/>
        <w:ind w:firstLine="1200" w:firstLineChars="5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14：00-17：00</w:t>
      </w:r>
    </w:p>
    <w:p w14:paraId="5238C66B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联系人：赵老师  张老师</w:t>
      </w:r>
    </w:p>
    <w:p w14:paraId="71899864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办公室</w:t>
      </w:r>
      <w:r>
        <w:rPr>
          <w:rFonts w:ascii="宋体" w:hAnsi="宋体" w:eastAsia="宋体" w:cs="宋体"/>
          <w:kern w:val="0"/>
          <w:sz w:val="24"/>
          <w:szCs w:val="24"/>
        </w:rPr>
        <w:t>电话：0871-63966517</w:t>
      </w:r>
    </w:p>
    <w:p w14:paraId="46A82BD7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电子邮箱：kmzhxx@163.com</w:t>
      </w:r>
    </w:p>
    <w:p w14:paraId="3CA6A628"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学校地址：昆明市呈贡区洛龙街道办事处泰安路360号</w:t>
      </w:r>
    </w:p>
    <w:p w14:paraId="3C4A94A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6F86A762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1E6A19F0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12AA44BC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219C4921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4FECD75F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7D020595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11A8C27E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59D4EB7F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41D5519A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688A445F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602EF6E3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2F50374E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7C77DEE4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55739ECA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36EEC00F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520EA299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60C32086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647054EC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495D401F">
      <w:pPr>
        <w:widowControl/>
        <w:ind w:firstLine="3092" w:firstLineChars="1100"/>
        <w:jc w:val="left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附件：</w:t>
      </w:r>
      <w:r>
        <w:rPr>
          <w:rFonts w:hint="eastAsia" w:ascii="仿宋_GB2312" w:hAnsi="黑体" w:eastAsia="仿宋_GB2312" w:cs="黑体"/>
          <w:bCs/>
          <w:sz w:val="28"/>
          <w:szCs w:val="28"/>
        </w:rPr>
        <w:t>银龄讲师登记表</w:t>
      </w:r>
    </w:p>
    <w:tbl>
      <w:tblPr>
        <w:tblStyle w:val="5"/>
        <w:tblpPr w:leftFromText="180" w:rightFromText="180" w:vertAnchor="text" w:horzAnchor="margin" w:tblpXSpec="left" w:tblpY="417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977"/>
        <w:gridCol w:w="223"/>
        <w:gridCol w:w="17"/>
        <w:gridCol w:w="609"/>
        <w:gridCol w:w="304"/>
        <w:gridCol w:w="105"/>
        <w:gridCol w:w="307"/>
        <w:gridCol w:w="438"/>
        <w:gridCol w:w="1123"/>
        <w:gridCol w:w="167"/>
        <w:gridCol w:w="889"/>
        <w:gridCol w:w="472"/>
        <w:gridCol w:w="1808"/>
      </w:tblGrid>
      <w:tr w14:paraId="432716CA"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CF1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5E9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E500">
            <w:pPr>
              <w:widowControl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024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FA8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A32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B2AE">
            <w:pPr>
              <w:widowControl/>
              <w:spacing w:line="360" w:lineRule="exact"/>
              <w:ind w:firstLine="6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照片</w:t>
            </w:r>
          </w:p>
          <w:p w14:paraId="3548C12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（一寸彩色）</w:t>
            </w:r>
          </w:p>
        </w:tc>
      </w:tr>
      <w:tr w14:paraId="7E7FF368"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158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D2B3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F8E5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10D3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723A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E13CF2E"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E2E8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9727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87D6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4"/>
              </w:rPr>
              <w:t>健康状况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0053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32FC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EEA6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2EF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339BAB5"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0CAD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曾任教学段</w:t>
            </w:r>
          </w:p>
          <w:p w14:paraId="51F31114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及学科</w:t>
            </w:r>
          </w:p>
        </w:tc>
        <w:tc>
          <w:tcPr>
            <w:tcW w:w="2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09F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84C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C98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7C6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FB36200"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A79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4"/>
              </w:rPr>
              <w:t>参加工作时间</w:t>
            </w:r>
          </w:p>
        </w:tc>
        <w:tc>
          <w:tcPr>
            <w:tcW w:w="2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279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F23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退休时间</w:t>
            </w:r>
          </w:p>
        </w:tc>
        <w:tc>
          <w:tcPr>
            <w:tcW w:w="3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4B4B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A153D5D"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671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退休前所在学校</w:t>
            </w:r>
          </w:p>
        </w:tc>
        <w:tc>
          <w:tcPr>
            <w:tcW w:w="2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26C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EA4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3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346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71ACC90"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12D8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BE2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097D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毕业院校系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AFFD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63D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DECB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6E3C36B"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A26A0B5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54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F004E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F95195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BBB38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20F1D49">
        <w:trPr>
          <w:trHeight w:val="559" w:hRule="atLeast"/>
        </w:trPr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DD9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符合的引进层次</w:t>
            </w:r>
          </w:p>
        </w:tc>
        <w:tc>
          <w:tcPr>
            <w:tcW w:w="62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2ED8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国突、国贴、省突、省贴、正高级教师、特级教师、副高级教师</w:t>
            </w:r>
            <w:bookmarkEnd w:id="0"/>
          </w:p>
          <w:p w14:paraId="2837DC6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（请填其中一项）</w:t>
            </w:r>
          </w:p>
        </w:tc>
      </w:tr>
      <w:tr w14:paraId="2016AC02">
        <w:trPr>
          <w:trHeight w:val="567" w:hRule="atLeast"/>
        </w:trPr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200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应聘学校及学科</w:t>
            </w:r>
          </w:p>
        </w:tc>
        <w:tc>
          <w:tcPr>
            <w:tcW w:w="62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BAA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1872D884">
        <w:trPr>
          <w:trHeight w:val="2280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99CD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获主要荣誉与奖励</w:t>
            </w:r>
          </w:p>
        </w:tc>
        <w:tc>
          <w:tcPr>
            <w:tcW w:w="74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157B">
            <w:pPr>
              <w:widowControl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BA35D30">
        <w:trPr>
          <w:trHeight w:val="2826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08B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4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EFE7">
            <w:pPr>
              <w:widowControl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 w14:paraId="753AE668">
      <w:pPr>
        <w:tabs>
          <w:tab w:val="left" w:pos="6660"/>
        </w:tabs>
        <w:spacing w:line="20" w:lineRule="exact"/>
        <w:rPr>
          <w:rFonts w:ascii="Calibri" w:hAnsi="Calibri" w:eastAsia="宋体" w:cs="Times New Roman"/>
        </w:rPr>
      </w:pPr>
    </w:p>
    <w:p w14:paraId="1495E0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000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AFEB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1363</Words>
  <Characters>1432</Characters>
  <Paragraphs>202</Paragraphs>
  <TotalTime>42</TotalTime>
  <ScaleCrop>false</ScaleCrop>
  <LinksUpToDate>false</LinksUpToDate>
  <CharactersWithSpaces>1441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2023-03-16T15:31:00Z</dcterms:created>
  <dc:creator>ming zhu</dc:creator>
  <cp:lastModifiedBy>开到荼靡</cp:lastModifiedBy>
  <dcterms:modified xsi:type="dcterms:W3CDTF">2025-07-19T10:59:33Z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8ab9bd0a5373492d967af78a4a2f4786_22</vt:lpwstr>
  </property>
  <property fmtid="{D5CDD505-2E9C-101B-9397-08002B2CF9AE}" pid="3" name="KSOProductBuildVer">
    <vt:lpwstr>2052-7.3.1.8967</vt:lpwstr>
  </property>
</Properties>
</file>