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29BE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00C3D79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eastAsia="zh-CN"/>
        </w:rPr>
        <w:t>四川省计算机研究院</w:t>
      </w:r>
    </w:p>
    <w:p w14:paraId="035417F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val="en-US" w:eastAsia="zh-CN"/>
        </w:rPr>
        <w:t>2025年</w:t>
      </w:r>
      <w:r>
        <w:rPr>
          <w:rFonts w:hint="eastAsia" w:eastAsia="方正公文小标宋" w:cs="Times New Roman"/>
          <w:b w:val="0"/>
          <w:bCs w:val="0"/>
          <w:sz w:val="36"/>
          <w:szCs w:val="36"/>
          <w:lang w:val="en-US" w:eastAsia="zh-CN"/>
        </w:rPr>
        <w:t>公开</w:t>
      </w: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eastAsia="zh-CN"/>
        </w:rPr>
        <w:t>考核</w:t>
      </w: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  <w:t>招聘工作人员岗位和条件要求一览表</w:t>
      </w:r>
    </w:p>
    <w:p w14:paraId="2D3F8C50">
      <w:pPr>
        <w:pStyle w:val="2"/>
        <w:rPr>
          <w:rFonts w:hint="default"/>
          <w:lang w:eastAsia="zh-CN"/>
        </w:rPr>
      </w:pPr>
    </w:p>
    <w:tbl>
      <w:tblPr>
        <w:tblStyle w:val="4"/>
        <w:tblW w:w="13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33"/>
        <w:gridCol w:w="716"/>
        <w:gridCol w:w="717"/>
        <w:gridCol w:w="564"/>
        <w:gridCol w:w="1634"/>
        <w:gridCol w:w="1448"/>
        <w:gridCol w:w="3468"/>
        <w:gridCol w:w="1241"/>
        <w:gridCol w:w="889"/>
        <w:gridCol w:w="943"/>
      </w:tblGrid>
      <w:tr w14:paraId="0382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599" w:hRule="atLeast"/>
          <w:tblHeader/>
          <w:jc w:val="center"/>
        </w:trPr>
        <w:tc>
          <w:tcPr>
            <w:tcW w:w="112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257AC49A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主管部门</w:t>
            </w:r>
          </w:p>
        </w:tc>
        <w:tc>
          <w:tcPr>
            <w:tcW w:w="113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0291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单位（类别）</w:t>
            </w:r>
          </w:p>
        </w:tc>
        <w:tc>
          <w:tcPr>
            <w:tcW w:w="143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2D0C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岗位</w:t>
            </w:r>
          </w:p>
        </w:tc>
        <w:tc>
          <w:tcPr>
            <w:tcW w:w="56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A7C48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人数</w:t>
            </w:r>
          </w:p>
        </w:tc>
        <w:tc>
          <w:tcPr>
            <w:tcW w:w="779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CF5D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条件要求</w:t>
            </w:r>
          </w:p>
        </w:tc>
        <w:tc>
          <w:tcPr>
            <w:tcW w:w="88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2344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开考</w:t>
            </w:r>
          </w:p>
          <w:p w14:paraId="56C52DB4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比例</w:t>
            </w:r>
          </w:p>
        </w:tc>
        <w:tc>
          <w:tcPr>
            <w:tcW w:w="943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3D5FEEC5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备注</w:t>
            </w:r>
          </w:p>
        </w:tc>
      </w:tr>
      <w:tr w14:paraId="7CC7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Header/>
          <w:jc w:val="center"/>
        </w:trPr>
        <w:tc>
          <w:tcPr>
            <w:tcW w:w="112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0D196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D1769F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9E03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岗位名称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0ED6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岗位类别</w:t>
            </w: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48DD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6106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年龄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093B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学历学位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E8E6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专业条件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8BD8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其他条件</w:t>
            </w:r>
          </w:p>
        </w:tc>
        <w:tc>
          <w:tcPr>
            <w:tcW w:w="8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3869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4927EE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1F6E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123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4346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四川省科学技术厅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2BD6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四川省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计算机研究院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（公益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1769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AI算法研究岗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1E97">
            <w:pPr>
              <w:suppressAutoHyphens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专业技术岗位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28FE">
            <w:pPr>
              <w:suppressAutoHyphens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F522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1990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日及以后出生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F638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博士研究生学历，并取得相应学位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9476">
            <w:pPr>
              <w:suppressAutoHyphens/>
              <w:bidi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计算机科学与技术、电子科学与技术、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软件工程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（以上均为一级学科）。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9734">
            <w:pPr>
              <w:widowControl/>
              <w:numPr>
                <w:ilvl w:val="0"/>
                <w:numId w:val="0"/>
              </w:numPr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C430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3:1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F2ACD59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</w:p>
        </w:tc>
      </w:tr>
    </w:tbl>
    <w:p w14:paraId="58D8115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2025-07-29T03:46:07Z</dcterms:created>
  <dc:creator>Administrator</dc:creator>
  <cp:lastModifiedBy>ltj</cp:lastModifiedBy>
  <dcterms:modified xsi:type="dcterms:W3CDTF">2025-07-29T03:46:38Z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eyJoZGlkIjoiYTI0MjEzOWFiYTI3ZDNiM2Q2MTRlZjk5Zjk2NjU1NDgiLCJ1c2VySWQiOiIxNjMwMzkwODkwIn0=</vt:lpwstr>
  </property>
  <property fmtid="{D5CDD505-2E9C-101B-9397-08002B2CF9AE}" pid="4" name="ICV">
    <vt:lpwstr>C08C5B3ABB0C45A298553E724973A34B_12</vt:lpwstr>
  </property>
</Properties>
</file>