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03D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fill="FFFFFF"/>
          <w:lang w:val="en-US" w:eastAsia="zh-CN"/>
        </w:rPr>
        <w:t xml:space="preserve">  </w:t>
      </w:r>
      <w:bookmarkStart w:id="0" w:name="_GoBack"/>
      <w:bookmarkEnd w:id="0"/>
    </w:p>
    <w:p w14:paraId="159333D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微软雅黑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</w:p>
    <w:p w14:paraId="76DEAD0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fill="FFFFFF"/>
        </w:rPr>
        <w:instrText xml:space="preserve"> HYPERLINK "http://rsj.huangshi.gov.cn/rsksy/zytg/202412/P020241231633557895164.docx" \o "附件1：2024年黄石经开产投公司公开招聘岗位表.docx"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fill="FFFFFF"/>
        </w:rPr>
        <w:t>年黄石经开产投公司公开招聘岗位表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fill="FFFFFF"/>
        </w:rPr>
        <w:fldChar w:fldCharType="end"/>
      </w:r>
    </w:p>
    <w:p w14:paraId="56D6AC0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仿宋_GB2312" w:hAnsi="微软雅黑" w:eastAsia="仿宋_GB2312" w:cs="仿宋_GB2312"/>
          <w:color w:val="000000"/>
          <w:sz w:val="32"/>
          <w:szCs w:val="32"/>
          <w:shd w:val="clear" w:fill="FFFFFF"/>
        </w:rPr>
      </w:pPr>
    </w:p>
    <w:tbl>
      <w:tblPr>
        <w:tblStyle w:val="11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11"/>
        <w:gridCol w:w="681"/>
        <w:gridCol w:w="1632"/>
        <w:gridCol w:w="4671"/>
        <w:gridCol w:w="824"/>
      </w:tblGrid>
      <w:tr w14:paraId="351A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25793A7B">
            <w:pPr>
              <w:widowControl/>
              <w:spacing w:line="26" w:lineRule="atLeas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  <w:t>岗位</w:t>
            </w:r>
          </w:p>
          <w:p w14:paraId="329326C8">
            <w:pPr>
              <w:widowControl/>
              <w:spacing w:line="26" w:lineRule="atLeas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011" w:type="dxa"/>
            <w:vAlign w:val="center"/>
          </w:tcPr>
          <w:p w14:paraId="23F5872C">
            <w:pPr>
              <w:widowControl/>
              <w:spacing w:line="26" w:lineRule="atLeas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 w14:paraId="6FED0EB4">
            <w:pPr>
              <w:widowControl/>
              <w:spacing w:line="26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681" w:type="dxa"/>
            <w:vAlign w:val="center"/>
          </w:tcPr>
          <w:p w14:paraId="11A25CC4">
            <w:pPr>
              <w:widowControl/>
              <w:spacing w:line="26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632" w:type="dxa"/>
            <w:vAlign w:val="center"/>
          </w:tcPr>
          <w:p w14:paraId="23E6B38E">
            <w:pPr>
              <w:widowControl/>
              <w:spacing w:line="26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岗位描述</w:t>
            </w:r>
          </w:p>
        </w:tc>
        <w:tc>
          <w:tcPr>
            <w:tcW w:w="4671" w:type="dxa"/>
            <w:vAlign w:val="center"/>
          </w:tcPr>
          <w:p w14:paraId="4F50D72C">
            <w:pPr>
              <w:widowControl/>
              <w:spacing w:line="26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824" w:type="dxa"/>
            <w:vAlign w:val="center"/>
          </w:tcPr>
          <w:p w14:paraId="1031D984">
            <w:pPr>
              <w:widowControl/>
              <w:spacing w:line="26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1D6B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27BADEC">
            <w:pPr>
              <w:pStyle w:val="17"/>
              <w:ind w:firstLine="0" w:firstLineChars="0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2501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5E5B1F0">
            <w:pPr>
              <w:widowControl/>
              <w:spacing w:line="240" w:lineRule="auto"/>
              <w:jc w:val="both"/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驻外招商岗</w:t>
            </w:r>
          </w:p>
          <w:p w14:paraId="6588B175">
            <w:pPr>
              <w:pStyle w:val="17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区域总监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7067AA3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9E496BE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从事外出招商引资工作，负责指定区域带分队招商，统筹指定区域招商信息收集、目标企业拜访、招商推介、招商活动组织、项目线索跟进、项目洽谈等。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4A92320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1.全日制本科及以上学历，经济、会计、投资、法律、光电信息、机械工程、电气自动化、材料化学、生物医药等相关专业。</w:t>
            </w:r>
          </w:p>
          <w:p w14:paraId="586638F5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2.能适应长期出差或驻外工作，具备沟通谈判能力、市场敏锐度、抗压能力及独立工作能力、带队开展工作能力。</w:t>
            </w:r>
          </w:p>
          <w:p w14:paraId="19145518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3.近5年内具有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年以上企业市场营销、战略投资、融资、法务，银行、证券、投行等金融机构业务工作，或政府、政府平台公司等招商、科技、经信、金融等相关工作经验。</w:t>
            </w:r>
          </w:p>
        </w:tc>
        <w:tc>
          <w:tcPr>
            <w:tcW w:w="824" w:type="dxa"/>
            <w:vAlign w:val="center"/>
          </w:tcPr>
          <w:p w14:paraId="5736958F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40周岁及以下</w:t>
            </w:r>
          </w:p>
          <w:p w14:paraId="6058995C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C5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01D6018">
            <w:pPr>
              <w:pStyle w:val="17"/>
              <w:ind w:firstLine="0" w:firstLineChars="0"/>
              <w:jc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2502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3DC9B7F">
            <w:pPr>
              <w:widowControl/>
              <w:spacing w:line="240" w:lineRule="auto"/>
              <w:jc w:val="both"/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驻外招商岗</w:t>
            </w:r>
          </w:p>
          <w:p w14:paraId="4E5325B7">
            <w:pPr>
              <w:pStyle w:val="17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招商专员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F09968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CFDFCB1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从事外出招商引资工作，配合队长开展指定区域招商信息收集、目标企业拜访、招商推介、招商活动组织、项目线索跟进、项目洽谈等。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04C4A75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1.全日制本科及以上学历，经济、会计、投资、法律、光电信息、机械工程、电气自动化、材料化学、生物医药等相关专业。</w:t>
            </w:r>
          </w:p>
          <w:p w14:paraId="6CE24869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2.能适应长期出差或驻外工作，具备沟通谈判能力、市场敏锐度、抗压能力及独立工作能力。</w:t>
            </w:r>
          </w:p>
          <w:p w14:paraId="46004FD1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3.具有1年以上企业市场营销、战略投资、融资、法务，银行、证券、投行等金融机构业务工作，政府、政府平台公司等招商、科技、经信、金融等相关工作经验者优先。</w:t>
            </w:r>
          </w:p>
        </w:tc>
        <w:tc>
          <w:tcPr>
            <w:tcW w:w="824" w:type="dxa"/>
            <w:vAlign w:val="center"/>
          </w:tcPr>
          <w:p w14:paraId="486B206A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35周岁及以下</w:t>
            </w:r>
          </w:p>
          <w:p w14:paraId="293844F7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7A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C9B3AEB">
            <w:pPr>
              <w:widowControl/>
              <w:spacing w:line="26" w:lineRule="atLeast"/>
              <w:jc w:val="center"/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2503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251993E">
            <w:pPr>
              <w:widowControl/>
              <w:spacing w:line="26" w:lineRule="atLeast"/>
              <w:jc w:val="center"/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融资岗</w:t>
            </w:r>
          </w:p>
          <w:p w14:paraId="4EDFD9C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融资专员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7257243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ECFA84D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负责融资渠道拓展、融资方案设计与优化、金融机构对接与关系维护、融资材料编制与申报、贷后管理、融资成本分析等。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AD93796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1.全日制本科及以上学历，金融、经济、财务、会计、管理等相关专业。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2.近5年内具有3年及以上银行、券商、资管、信托、基金等金融、类金融或国有平台资本市场研究、资本项目运作、投融资等相关工作经历。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3.熟悉各类融资工具（银行信贷、债券、基金等）及金融市场动态。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4.具备良好的财务分析能力、沟通协调能力及风险意识。</w:t>
            </w:r>
          </w:p>
          <w:p w14:paraId="76C2AA4C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5.学历在全日制硕士及以上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持有岗位相关最高等级资质的（如CFA、CPA、ACCA等）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具备5年以上平台公司/国有企业/国央企等相关岗位经验者，可适当放宽要求。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AA8BE3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35周岁及以下</w:t>
            </w:r>
          </w:p>
          <w:p w14:paraId="105E3E4D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BC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D94E7A1">
            <w:pPr>
              <w:widowControl/>
              <w:spacing w:line="26" w:lineRule="atLeast"/>
              <w:jc w:val="center"/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2504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B509B02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工程造价岗</w:t>
            </w: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造价专员）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9B0108D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8D55D64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负责项目全过程造价管理（估算、概算、预算、招标控制价、结算审核等），成本分析与控制，造价咨询单位管理。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EE13E5A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1.本科及以上学历，工程造价、工程管理、土木工程等相关专业。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2.近5年内具有3年以上工程造价相关工作经验；具备独立完成大中型项目造价工作的能力。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3.熟悉国家及地方工程造价政策、定额、计价规范。熟练使用相关造价软件。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4.具备二级造价师资格，持有一级造价师资格及以上者优先。</w:t>
            </w:r>
          </w:p>
          <w:p w14:paraId="283FC959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5.学历在全日制硕士及以上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持有岗位副高级及以上职称的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具备5年以上平台公司/国有企业/国央企等相关岗位经验者，可适当放宽要求。</w:t>
            </w:r>
          </w:p>
        </w:tc>
        <w:tc>
          <w:tcPr>
            <w:tcW w:w="824" w:type="dxa"/>
            <w:vAlign w:val="center"/>
          </w:tcPr>
          <w:p w14:paraId="768E64E6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35周岁及以下</w:t>
            </w:r>
          </w:p>
          <w:p w14:paraId="16CC7DEB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27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7415521">
            <w:pPr>
              <w:widowControl/>
              <w:spacing w:line="26" w:lineRule="atLeast"/>
              <w:jc w:val="center"/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2505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4CD2893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工程管理岗</w:t>
            </w: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13"/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工程专员）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91F5561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0B64FBD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负责项目现场管理，监督工程进度、质量、安全文明施工，协调设计、施工、监理等参建单位，处理现场技术问题，参与验收等。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DA1BE94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1.本科及以上学历，土木工程、工程管理等相关专业。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2.近5年内3年以上施工现场管理经验；具备完整项目管理经验优先。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3.熟悉工程建设流程、规范标准及质量安全管理体系。</w:t>
            </w:r>
          </w:p>
          <w:p w14:paraId="6CF0592C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4.具备二级建造师或监理工程师资格，持有一级资格及以上者优先。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5.具备较强的组织协调能力、解决问题能力和执行力。</w:t>
            </w:r>
          </w:p>
          <w:p w14:paraId="7C9C4C91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6.学历在全日制硕士及以上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持有岗位副高级及以上职称的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具备5年以上平台公司/国有企业/国央企等相关岗位经验者，可适当放宽要求。</w:t>
            </w:r>
          </w:p>
        </w:tc>
        <w:tc>
          <w:tcPr>
            <w:tcW w:w="824" w:type="dxa"/>
            <w:vAlign w:val="center"/>
          </w:tcPr>
          <w:p w14:paraId="15C02658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35周岁及以下</w:t>
            </w:r>
          </w:p>
          <w:p w14:paraId="3CB5CEA0">
            <w:pPr>
              <w:widowControl/>
              <w:spacing w:line="2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9445C4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right"/>
        <w:textAlignment w:val="auto"/>
        <w:rPr>
          <w:rFonts w:hint="default" w:ascii="仿宋_GB2312" w:hAnsi="微软雅黑" w:eastAsia="仿宋_GB2312" w:cs="仿宋_GB2312"/>
          <w:color w:val="000000"/>
          <w:sz w:val="32"/>
          <w:szCs w:val="32"/>
          <w:shd w:val="clear" w:fill="FFFFFF"/>
        </w:rPr>
      </w:pPr>
    </w:p>
    <w:p w14:paraId="5E255CF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center"/>
        <w:textAlignment w:val="auto"/>
        <w:rPr>
          <w:rFonts w:hint="default" w:ascii="仿宋_GB2312" w:hAnsi="微软雅黑" w:eastAsia="仿宋_GB2312" w:cs="仿宋_GB2312"/>
          <w:color w:val="000000"/>
          <w:sz w:val="32"/>
          <w:szCs w:val="32"/>
          <w:shd w:val="clear" w:fill="FFFFFF"/>
        </w:rPr>
      </w:pPr>
    </w:p>
    <w:p w14:paraId="4AEAB4E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仿宋_GB2312" w:hAnsi="微软雅黑" w:eastAsia="仿宋_GB2312" w:cs="仿宋_GB2312"/>
          <w:color w:val="00000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E349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DE5D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DE5D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02E44"/>
    <w:rsid w:val="00066A99"/>
    <w:rsid w:val="02C764FE"/>
    <w:rsid w:val="03AF00BC"/>
    <w:rsid w:val="04A94B17"/>
    <w:rsid w:val="0C041096"/>
    <w:rsid w:val="16BE1EFA"/>
    <w:rsid w:val="18D830BC"/>
    <w:rsid w:val="192E29C9"/>
    <w:rsid w:val="1DA921AD"/>
    <w:rsid w:val="20C04DB5"/>
    <w:rsid w:val="29576712"/>
    <w:rsid w:val="31745B6E"/>
    <w:rsid w:val="33865643"/>
    <w:rsid w:val="3581411C"/>
    <w:rsid w:val="3B5C2718"/>
    <w:rsid w:val="400F0EA7"/>
    <w:rsid w:val="460A6FC5"/>
    <w:rsid w:val="48690F79"/>
    <w:rsid w:val="4B473FFD"/>
    <w:rsid w:val="5421006B"/>
    <w:rsid w:val="58A16960"/>
    <w:rsid w:val="5FB35BF9"/>
    <w:rsid w:val="66F02E44"/>
    <w:rsid w:val="6B447FE9"/>
    <w:rsid w:val="7A5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32"/>
      <w:szCs w:val="32"/>
      <w:lang w:val="en-US" w:eastAsia="en-US" w:bidi="en-US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5A5A5A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yperlink"/>
    <w:basedOn w:val="12"/>
    <w:qFormat/>
    <w:uiPriority w:val="0"/>
    <w:rPr>
      <w:color w:val="5A5A5A"/>
      <w:u w:val="none"/>
    </w:rPr>
  </w:style>
  <w:style w:type="paragraph" w:customStyle="1" w:styleId="17">
    <w:name w:val="Heading3"/>
    <w:basedOn w:val="1"/>
    <w:next w:val="1"/>
    <w:qFormat/>
    <w:uiPriority w:val="0"/>
    <w:pPr>
      <w:keepNext/>
      <w:keepLines/>
      <w:widowControl/>
      <w:spacing w:after="200" w:line="560" w:lineRule="exact"/>
      <w:ind w:firstLine="880" w:firstLineChars="200"/>
      <w:textAlignment w:val="baseline"/>
    </w:pPr>
    <w:rPr>
      <w:rFonts w:eastAsia="KaiTi_GB2312"/>
      <w:b/>
      <w:kern w:val="0"/>
      <w:sz w:val="3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1389</Words>
  <Characters>1441</Characters>
  <Lines>0</Lines>
  <Paragraphs>0</Paragraphs>
  <TotalTime>4</TotalTime>
  <ScaleCrop>false</ScaleCrop>
  <LinksUpToDate>false</LinksUpToDate>
  <CharactersWithSpaces>1444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2025-08-04T02:26:00Z</dcterms:created>
  <dc:creator>Nemo</dc:creator>
  <cp:lastModifiedBy>Administrator</cp:lastModifiedBy>
  <cp:lastPrinted>2025-08-04T03:43:00Z</cp:lastPrinted>
  <dcterms:modified xsi:type="dcterms:W3CDTF">2025-08-05T02:51:38Z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ADDEFF20EC2A4D22B68957705D8516E3_11</vt:lpwstr>
  </property>
  <property fmtid="{D5CDD505-2E9C-101B-9397-08002B2CF9AE}" pid="4" name="KSOTemplateDocerSaveRecord">
    <vt:lpwstr>eyJoZGlkIjoiY2I0NTkxOWY0MmY2NzA4NWRmNmUyNTVmMjA2YmIwM2QifQ==</vt:lpwstr>
  </property>
</Properties>
</file>