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sz w:val="44"/>
          <w:szCs w:val="44"/>
          <w:highlight w:val="none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u w:val="none"/>
        </w:rPr>
        <w:t>考试录用公务员专业条件设置指导目录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bookmarkStart w:id="1" w:name="_GoBack"/>
      <w:bookmarkEnd w:id="1"/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说明：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一、本目录中的专业来源于教育部制定的研究生、本科和专科专业目录，并参考了江西省各主要高校近年来专业设置以及调整情况。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二、本目录中的分类是按照公务员招录职位需求进行归类的，与教育学科分类没有直接对应关系。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三、本目录仅适用于全省公务员招录的专业条件设置及审核，考生应参照此目录进行报考。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highlight w:val="none"/>
          <w:u w:val="none"/>
        </w:rPr>
        <w:t>四、本目录由省公务员主管部门负责解释。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类别</w:t>
            </w:r>
          </w:p>
        </w:tc>
        <w:tc>
          <w:tcPr>
            <w:tcW w:w="129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研究生专业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本科专业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政治与社会类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文物与博物馆硕士、社会工作硕士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哲学、社会工作、社区管理与服务、文物鉴定与修复、家政服务、社区康复、思想政治教育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法律类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法学、知识产权、监狱学、知识产权法、国际法、国际经济法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法律、律师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法律文秘、法律事务、书记官、民事执行、行政执行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公安类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公安学、公安技术一级学科下的各研究方向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警务硕士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司法监所管理类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监狱学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经济与贸易类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应用统计硕士、国际商务硕士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经济学、经济统计学、国民经济管理、资源与环境经济学、商务经济学、能源经济、国际经济与贸易、贸易经济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国际文化贸易、国际经济、国际贸易、海洋经济学、国际商务、环境资源与发展经济学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调查与分析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经济管理、经济信息管理、国际经济与贸易、国际贸易实务、国际商务、商务经纪与代理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国际贸易、商务管理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财政金融类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财政学、税收学、金融学、保险学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财政学、税收学、金融学、金融工程、金融管理、保险学、投资学、金融数学、信用管理、经济与金融、国际金融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税务、金融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会计与审计类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会计（学）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会计硕士、审计硕士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国际会计、国际财务管理、注册会计师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财务管理、财务信息管理、会计（学）、会计电算化、会计与统计核算、会计与审计、审计实务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中文类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汉语言文学、汉语言、汉语言教育、汉语国际教育、中国少数民族语言文学、古典文献学、应用语言学、秘书学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中国语言文化、对外汉语、中国学、古典文献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汉语、文秘、语文教育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汉语言文学、秘书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新闻类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新闻学、传播学、新闻与传播硕士、出版硕士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新闻采编与制作、新闻采编与技术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广告、广告学、新闻学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外语类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英语、日语、韩国语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工商管理类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区域与产业经济管理、文化资源与产业管理、历史遗产管理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bookmarkStart w:id="0" w:name="OLE_LINK2"/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采购与供应管理</w:t>
            </w:r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采购与供应管理、县镇企业管理、销售管理、中小企业经营管理、电力市场营销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公共管理类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公共管理硕士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人力资源管理、资源环境与城乡规划管理、文化产业管理、公共关系（学）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行政管理学、电子政务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文化事业管理、文化市场经营与管理、卫生监督、卫生信息管理、公共卫生管理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工程管理类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工业工程、标准化工程、质量管理工程、工程管理、工程造价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建筑工程管理、工程造价、建筑经济管理、工程监理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旅游管理类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旅游管理、酒店管理、会展经济与管理、旅游管理与服务教育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餐饮管理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旅游管理、涉外旅游、导游、旅行社经营管理、景区开发与管理、酒店管理、会展策划与管理、休闲服务与管理、餐饮管理与服务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图书档案类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图书馆学、情报学、档案学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图书情报硕士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图书馆学、档案学、信息资源管理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图书档案管理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教育学类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初等教育、高等教育管理、特殊教育（言语听觉科学）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教育管理、美术教育、音乐教育、数学教育、义务教育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教育管理、小学教育、义务教育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体育类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体育人文社会学、运动人体科学、体育教育训练学、民族传统体育学、体育经济与管理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艺术类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艺术学、音乐学、舞蹈学、戏剧与影视学、戏剧戏曲学、电影学、广播影视文艺学、美术学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艺术设计、艺术设计学、导演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动画设计、服装艺术设计、环境艺术设计、工业设计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动画设计、服装艺术设计、环境艺术设计、视觉传达设计、工业设计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理学类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极端条件材料与物理、空间等离子体物理与技术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地理信息系统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数学与统计类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数学与应用数学、信息与计算科学、数理基础科学、统计学、应用统计学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统计与概率、计算数学及其应用软件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会计与统计核算、统计实务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心理学类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心理学、应用心理学、基础心理学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机械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电子类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微电子学、光信息科学与技术、生物医学工程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电力系统及其自动化、电子技术、机电一体化工程、汽车维修与检测、数控技术应用、通信工程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材料类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材料物理与化学、材料学、材料加工工程、冶金物理化学、钢铁冶金、有色金属冶金、极端条件材料与物理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工程硕士（材料工程、冶金工程）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光伏材料应用技术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冶金工程、硅酸盐工艺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能源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动力类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工程热物理、热能工程、动力机械及工程、流体机械及工程、制冷及低温工程、化工过程机械、动力工程、动力工程及工程热物理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工程硕士（动力工程）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能源与动力工程、能源与环境系统工程、新能源科学与工程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热能与动力工程、核工程与核技术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计算机类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计算机系统结构、计算机软件与理论、计算机应用技术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工程硕士（计算机技术、软件工程）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计算机软件、电子商务、信息管理与信息系统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计算机及应用、计算机网络、嵌入式技术、软件工程、移动商务技术、信息安全技术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建筑类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建筑学硕士、工程硕士（建筑与土木工程）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建筑环境与设备工程、景观建筑设计、给水排水工程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建筑工程、室内设计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房屋建筑工程、室内设计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规划类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城市与区域规划、城市规划与设计（含：风景园林规划与设计）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城市规划硕士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城乡规划、资源环境与城乡规划管理、城市规划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城镇规划、城市管理与监察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水利类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水文学与水资源、水力学及河流动力学、水工结构工程、水利水电工程、港口、海岸及近海工程、地下水科学与工程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工程硕士（水利工程）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测绘类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大地测量学与测量工程、摄影测量与遥感、地图制图学与地理信息工程、地图学与地理信息系统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工程硕士（测绘工程）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化工制药类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化学工程、化学工程领域、化学工艺、生物化工、应用化学、工业催化、制药工程、化学工程与技术、环境技术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工程硕士（化学工程）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地质矿产类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工程硕士（地质工程、矿业工程、石油与天然气工程）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轻工纺织类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纺织工程、纺织材料与纺织品设计、纺织化学与染整工程、服装设计与工程、制浆造纸工程、制糖工程、发酵工程、皮革化学与工程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工程硕士（轻工技术与工程）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服装设计与工程、印刷包装技术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交通运输类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道路与铁道工程、交通信息工程及控制、交通运输规划与管理、载运工具运用工程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工程硕士（交通运输工程）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交通运输、交通工程、交通设备与控制工程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油气储运工程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船舶海洋类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船舶与海洋结构物设计制造、轮机工程、水声工程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工程硕士（船舶与海洋工程）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船舶与海洋工程、海洋工程与技术、海洋资源开发技术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海洋科学、海洋管理、海洋技术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航海技术、轮机工程、救助与打捞工程、船舶电子电气工程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航海技术、水运管理、国际航运业务管理、海事管理、轮机工程技术、船舶工程技术、船舶检验、航道工程技术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兵工宇航类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飞行器设计、航空宇航推进理论与工程、航空宇航制造工程、人机与环境工程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>
            <w:pPr>
              <w:spacing w:line="29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航空工程机务维修、空中乘务与旅游艺术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环境工程类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环境科学、环境工程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空间环境科学与技术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环境科学与工程、环境工程、环境科学、环境生态工程、环保设备工程、资源环境科学、资源环境与城乡规划管理、水质科学与技术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安全工程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生物工程类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工程硕士（生物工程、生物医学工程）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生物技术及应用、生物实验技术、生物化工工艺、微生物技术及应用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食品工程类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工程硕士（食品工程）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食品科学与工程、食品质量与安全、粮食工程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安全工程类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安全科学与工程、安全工程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安全工程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工业环保与安全技术、救援技术、安全技术管理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农业类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农业电气化与自动化、农产品贸易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生物应用技术、食品生物技术、设施园艺</w:t>
            </w:r>
          </w:p>
          <w:p>
            <w:pPr>
              <w:spacing w:line="25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中国茶艺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林业类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森林资源保护与游憩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畜牧水产类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  <w:highlight w:val="none"/>
                <w:u w:val="none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动物科学、蚕学、蜂学、动物医学、动物药学、动植物检疫、水产养殖学、海洋渔业科学与技术、水族科学与技术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水生动植物保护与利用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畜牧兽医与管理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医学类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>
            <w:pPr>
              <w:spacing w:line="22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心理医学、卫生管理医学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护理学、美容保健管理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药学类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药物化学、药剂学、生药学、药物分析学、微生物与生化药学、药理学、中药学、中药制药工程学、临床中药学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药学硕士、中药学硕士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药学、中药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highlight w:val="none"/>
                <w:u w:val="none"/>
              </w:rPr>
              <w:t>军事学类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none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zJhMzhkMWIzYzBhOTQ5MjQwNmYxMmNlZDgzNjIifQ=="/>
  </w:docVars>
  <w:rsids>
    <w:rsidRoot w:val="3AE9553B"/>
    <w:rsid w:val="0A097360"/>
    <w:rsid w:val="3AE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2024-04-10T07:03:00Z</dcterms:created>
  <dc:creator>小鱼干</dc:creator>
  <cp:lastModifiedBy>半岛铁盒</cp:lastModifiedBy>
  <dcterms:modified xsi:type="dcterms:W3CDTF">2024-04-15T01:55:28Z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322BB15D56714739A4E3B0DDFE63FA1C_11</vt:lpwstr>
  </property>
</Properties>
</file>