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附件1</w:t>
      </w:r>
    </w:p>
    <w:p>
      <w:pPr>
        <w:spacing w:line="500" w:lineRule="exact"/>
        <w:jc w:val="center"/>
        <w:rPr>
          <w:rFonts w:hint="default" w:ascii="Times New Roman" w:hAnsi="Times New Roman" w:eastAsia="方正小标宋_GBK" w:cs="Times New Roman"/>
          <w:b/>
          <w:sz w:val="32"/>
          <w:szCs w:val="36"/>
        </w:rPr>
      </w:pPr>
    </w:p>
    <w:p>
      <w:pPr>
        <w:spacing w:line="500" w:lineRule="exact"/>
        <w:jc w:val="center"/>
        <w:rPr>
          <w:rFonts w:hint="default" w:ascii="Times New Roman" w:hAnsi="Times New Roman" w:eastAsia="方正小标宋_GBK" w:cs="Times New Roman"/>
          <w:b/>
          <w:sz w:val="32"/>
          <w:szCs w:val="36"/>
        </w:rPr>
      </w:pPr>
      <w:r>
        <w:rPr>
          <w:rFonts w:hint="default" w:ascii="Times New Roman" w:hAnsi="Times New Roman" w:eastAsia="方正小标宋_GBK" w:cs="Times New Roman"/>
          <w:b/>
          <w:sz w:val="32"/>
          <w:szCs w:val="36"/>
        </w:rPr>
        <w:t>南充市文化广播电视和旅游局直属事业单位公开考核招聘工作人员岗位条件和要求一览表</w:t>
      </w:r>
    </w:p>
    <w:tbl>
      <w:tblPr>
        <w:tblStyle w:val="5"/>
        <w:tblpPr w:leftFromText="180" w:rightFromText="180" w:vertAnchor="text" w:horzAnchor="page" w:tblpXSpec="center" w:tblpY="200"/>
        <w:tblOverlap w:val="never"/>
        <w:tblW w:w="15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3"/>
        <w:gridCol w:w="1019"/>
        <w:gridCol w:w="875"/>
        <w:gridCol w:w="877"/>
        <w:gridCol w:w="762"/>
        <w:gridCol w:w="1316"/>
        <w:gridCol w:w="1276"/>
        <w:gridCol w:w="1701"/>
        <w:gridCol w:w="2693"/>
        <w:gridCol w:w="184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blHeader/>
        </w:trPr>
        <w:tc>
          <w:tcPr>
            <w:tcW w:w="2422" w:type="dxa"/>
            <w:gridSpan w:val="2"/>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单   位</w:t>
            </w:r>
          </w:p>
        </w:tc>
        <w:tc>
          <w:tcPr>
            <w:tcW w:w="1752" w:type="dxa"/>
            <w:gridSpan w:val="2"/>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招聘岗位</w:t>
            </w:r>
          </w:p>
        </w:tc>
        <w:tc>
          <w:tcPr>
            <w:tcW w:w="762" w:type="dxa"/>
            <w:vMerge w:val="restart"/>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招聘</w:t>
            </w:r>
            <w:r>
              <w:rPr>
                <w:rFonts w:hint="default" w:ascii="Times New Roman" w:hAnsi="Times New Roman" w:eastAsia="方正黑体_GBK" w:cs="Times New Roman"/>
                <w:b/>
                <w:bCs/>
                <w:sz w:val="28"/>
              </w:rPr>
              <w:br w:type="textWrapping"/>
            </w:r>
            <w:r>
              <w:rPr>
                <w:rFonts w:hint="default" w:ascii="Times New Roman" w:hAnsi="Times New Roman" w:eastAsia="方正黑体_GBK" w:cs="Times New Roman"/>
                <w:b/>
                <w:bCs/>
                <w:sz w:val="28"/>
              </w:rPr>
              <w:t>人数</w:t>
            </w:r>
          </w:p>
        </w:tc>
        <w:tc>
          <w:tcPr>
            <w:tcW w:w="1316" w:type="dxa"/>
            <w:vMerge w:val="restart"/>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招聘对象　　　　　　　　　　　　　　　　　　　　　　　　　　　　　　　　　　　　　　　及范围</w:t>
            </w:r>
          </w:p>
        </w:tc>
        <w:tc>
          <w:tcPr>
            <w:tcW w:w="7513" w:type="dxa"/>
            <w:gridSpan w:val="4"/>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条件及要求</w:t>
            </w:r>
          </w:p>
        </w:tc>
        <w:tc>
          <w:tcPr>
            <w:tcW w:w="1276" w:type="dxa"/>
            <w:vMerge w:val="restart"/>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考试科目</w:t>
            </w:r>
            <w:r>
              <w:rPr>
                <w:rFonts w:hint="default" w:ascii="Times New Roman" w:hAnsi="Times New Roman" w:eastAsia="方正黑体_GBK" w:cs="Times New Roman"/>
                <w:b/>
                <w:bCs/>
                <w:sz w:val="28"/>
              </w:rPr>
              <w:br w:type="textWrapping"/>
            </w:r>
            <w:r>
              <w:rPr>
                <w:rFonts w:hint="default" w:ascii="Times New Roman" w:hAnsi="Times New Roman" w:eastAsia="方正黑体_GBK" w:cs="Times New Roman"/>
                <w:b/>
                <w:bCs/>
                <w:sz w:val="28"/>
              </w:rPr>
              <w:t>及顺序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blHeader/>
        </w:trPr>
        <w:tc>
          <w:tcPr>
            <w:tcW w:w="1403"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主管      部门</w:t>
            </w:r>
          </w:p>
        </w:tc>
        <w:tc>
          <w:tcPr>
            <w:tcW w:w="1019"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招聘</w:t>
            </w:r>
            <w:r>
              <w:rPr>
                <w:rFonts w:hint="default" w:ascii="Times New Roman" w:hAnsi="Times New Roman" w:eastAsia="方正黑体_GBK" w:cs="Times New Roman"/>
                <w:b/>
                <w:bCs/>
                <w:sz w:val="28"/>
              </w:rPr>
              <w:br w:type="textWrapping"/>
            </w:r>
            <w:r>
              <w:rPr>
                <w:rFonts w:hint="default" w:ascii="Times New Roman" w:hAnsi="Times New Roman" w:eastAsia="方正黑体_GBK" w:cs="Times New Roman"/>
                <w:b/>
                <w:bCs/>
                <w:sz w:val="28"/>
              </w:rPr>
              <w:t>单位</w:t>
            </w:r>
          </w:p>
        </w:tc>
        <w:tc>
          <w:tcPr>
            <w:tcW w:w="875"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岗位</w:t>
            </w:r>
            <w:r>
              <w:rPr>
                <w:rFonts w:hint="default" w:ascii="Times New Roman" w:hAnsi="Times New Roman" w:eastAsia="方正黑体_GBK" w:cs="Times New Roman"/>
                <w:b/>
                <w:bCs/>
                <w:sz w:val="28"/>
              </w:rPr>
              <w:br w:type="textWrapping"/>
            </w:r>
            <w:r>
              <w:rPr>
                <w:rFonts w:hint="default" w:ascii="Times New Roman" w:hAnsi="Times New Roman" w:eastAsia="方正黑体_GBK" w:cs="Times New Roman"/>
                <w:b/>
                <w:bCs/>
                <w:sz w:val="28"/>
              </w:rPr>
              <w:t>类别</w:t>
            </w:r>
          </w:p>
        </w:tc>
        <w:tc>
          <w:tcPr>
            <w:tcW w:w="877"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岗位</w:t>
            </w:r>
            <w:r>
              <w:rPr>
                <w:rFonts w:hint="default" w:ascii="Times New Roman" w:hAnsi="Times New Roman" w:eastAsia="方正黑体_GBK" w:cs="Times New Roman"/>
                <w:b/>
                <w:bCs/>
                <w:sz w:val="28"/>
              </w:rPr>
              <w:br w:type="textWrapping"/>
            </w:r>
            <w:r>
              <w:rPr>
                <w:rFonts w:hint="default" w:ascii="Times New Roman" w:hAnsi="Times New Roman" w:eastAsia="方正黑体_GBK" w:cs="Times New Roman"/>
                <w:b/>
                <w:bCs/>
                <w:sz w:val="28"/>
              </w:rPr>
              <w:t>名称</w:t>
            </w:r>
          </w:p>
        </w:tc>
        <w:tc>
          <w:tcPr>
            <w:tcW w:w="762" w:type="dxa"/>
            <w:vMerge w:val="continue"/>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p>
        </w:tc>
        <w:tc>
          <w:tcPr>
            <w:tcW w:w="1316" w:type="dxa"/>
            <w:vMerge w:val="continue"/>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p>
        </w:tc>
        <w:tc>
          <w:tcPr>
            <w:tcW w:w="1276"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年龄</w:t>
            </w:r>
          </w:p>
        </w:tc>
        <w:tc>
          <w:tcPr>
            <w:tcW w:w="1701"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学历</w:t>
            </w:r>
          </w:p>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（学位）</w:t>
            </w:r>
          </w:p>
        </w:tc>
        <w:tc>
          <w:tcPr>
            <w:tcW w:w="2693"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专业条件</w:t>
            </w:r>
          </w:p>
        </w:tc>
        <w:tc>
          <w:tcPr>
            <w:tcW w:w="1843"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黑体_GBK" w:cs="Times New Roman"/>
                <w:b/>
                <w:bCs/>
                <w:sz w:val="28"/>
              </w:rPr>
            </w:pPr>
            <w:r>
              <w:rPr>
                <w:rFonts w:hint="default" w:ascii="Times New Roman" w:hAnsi="Times New Roman" w:eastAsia="方正黑体_GBK" w:cs="Times New Roman"/>
                <w:b/>
                <w:bCs/>
                <w:sz w:val="28"/>
              </w:rPr>
              <w:t>其他条件</w:t>
            </w:r>
          </w:p>
        </w:tc>
        <w:tc>
          <w:tcPr>
            <w:tcW w:w="1276" w:type="dxa"/>
            <w:vMerge w:val="continue"/>
            <w:noWrap w:val="0"/>
            <w:vAlign w:val="center"/>
          </w:tcPr>
          <w:p>
            <w:pPr>
              <w:jc w:val="center"/>
              <w:rPr>
                <w:rFonts w:hint="default" w:ascii="Times New Roman" w:hAnsi="Times New Roman" w:eastAsia="方正黑体_GBK" w:cs="Times New Roman"/>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2" w:hRule="atLeast"/>
        </w:trPr>
        <w:tc>
          <w:tcPr>
            <w:tcW w:w="1403"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南充市文化广播电视和旅游局</w:t>
            </w:r>
          </w:p>
        </w:tc>
        <w:tc>
          <w:tcPr>
            <w:tcW w:w="1019"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南充市</w:t>
            </w:r>
          </w:p>
          <w:p>
            <w:pPr>
              <w:spacing w:line="360" w:lineRule="exact"/>
              <w:jc w:val="center"/>
              <w:rPr>
                <w:rFonts w:hint="eastAsia" w:ascii="Times New Roman" w:hAnsi="Times New Roman" w:eastAsia="方正仿宋_GBK" w:cs="Times New Roman"/>
                <w:b/>
                <w:bCs/>
                <w:sz w:val="24"/>
                <w:szCs w:val="28"/>
                <w:lang w:eastAsia="zh-CN"/>
              </w:rPr>
            </w:pPr>
            <w:r>
              <w:rPr>
                <w:rFonts w:hint="eastAsia" w:ascii="Times New Roman" w:hAnsi="Times New Roman" w:eastAsia="方正仿宋_GBK" w:cs="Times New Roman"/>
                <w:b/>
                <w:bCs/>
                <w:sz w:val="24"/>
                <w:szCs w:val="28"/>
                <w:lang w:eastAsia="zh-CN"/>
              </w:rPr>
              <w:t>文物考古研究所</w:t>
            </w:r>
          </w:p>
        </w:tc>
        <w:tc>
          <w:tcPr>
            <w:tcW w:w="875"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专技</w:t>
            </w:r>
          </w:p>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岗位</w:t>
            </w:r>
          </w:p>
        </w:tc>
        <w:tc>
          <w:tcPr>
            <w:tcW w:w="877" w:type="dxa"/>
            <w:noWrap w:val="0"/>
            <w:tcMar>
              <w:top w:w="15" w:type="dxa"/>
              <w:left w:w="15" w:type="dxa"/>
              <w:bottom w:w="0" w:type="dxa"/>
              <w:right w:w="15" w:type="dxa"/>
            </w:tcMar>
            <w:vAlign w:val="center"/>
          </w:tcPr>
          <w:p>
            <w:pPr>
              <w:spacing w:line="360" w:lineRule="exact"/>
              <w:jc w:val="center"/>
              <w:rPr>
                <w:rFonts w:hint="eastAsia" w:ascii="Times New Roman" w:hAnsi="Times New Roman" w:eastAsia="方正仿宋_GBK" w:cs="Times New Roman"/>
                <w:b/>
                <w:bCs/>
                <w:sz w:val="24"/>
                <w:szCs w:val="28"/>
                <w:lang w:eastAsia="zh-CN"/>
              </w:rPr>
            </w:pPr>
            <w:r>
              <w:rPr>
                <w:rFonts w:hint="eastAsia" w:ascii="Times New Roman" w:hAnsi="Times New Roman" w:eastAsia="方正仿宋_GBK" w:cs="Times New Roman"/>
                <w:b/>
                <w:bCs/>
                <w:color w:val="auto"/>
                <w:sz w:val="24"/>
                <w:szCs w:val="24"/>
                <w:lang w:val="en-US" w:eastAsia="zh-CN"/>
              </w:rPr>
              <w:t>文物修复与传统工艺研究</w:t>
            </w:r>
          </w:p>
        </w:tc>
        <w:tc>
          <w:tcPr>
            <w:tcW w:w="762"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1</w:t>
            </w:r>
          </w:p>
        </w:tc>
        <w:tc>
          <w:tcPr>
            <w:tcW w:w="1316" w:type="dxa"/>
            <w:noWrap w:val="0"/>
            <w:tcMar>
              <w:top w:w="15" w:type="dxa"/>
              <w:left w:w="15" w:type="dxa"/>
              <w:bottom w:w="0" w:type="dxa"/>
              <w:right w:w="15" w:type="dxa"/>
            </w:tcMar>
            <w:vAlign w:val="center"/>
          </w:tcPr>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1.面向全国</w:t>
            </w:r>
          </w:p>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2.见公告</w:t>
            </w:r>
          </w:p>
        </w:tc>
        <w:tc>
          <w:tcPr>
            <w:tcW w:w="1276"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color w:val="auto"/>
                <w:sz w:val="24"/>
                <w:szCs w:val="28"/>
              </w:rPr>
            </w:pPr>
            <w:r>
              <w:rPr>
                <w:rFonts w:hint="default" w:ascii="Times New Roman" w:hAnsi="Times New Roman" w:eastAsia="方正仿宋_GBK" w:cs="Times New Roman"/>
                <w:b/>
                <w:bCs/>
                <w:color w:val="auto"/>
                <w:sz w:val="24"/>
                <w:szCs w:val="28"/>
              </w:rPr>
              <w:t>19</w:t>
            </w:r>
            <w:r>
              <w:rPr>
                <w:rFonts w:hint="eastAsia" w:ascii="Times New Roman" w:hAnsi="Times New Roman" w:eastAsia="方正仿宋_GBK" w:cs="Times New Roman"/>
                <w:b/>
                <w:bCs/>
                <w:color w:val="auto"/>
                <w:sz w:val="24"/>
                <w:szCs w:val="28"/>
                <w:lang w:val="en-US" w:eastAsia="zh-CN"/>
              </w:rPr>
              <w:t>84</w:t>
            </w:r>
            <w:r>
              <w:rPr>
                <w:rFonts w:hint="default" w:ascii="Times New Roman" w:hAnsi="Times New Roman" w:eastAsia="方正仿宋_GBK" w:cs="Times New Roman"/>
                <w:b/>
                <w:bCs/>
                <w:color w:val="auto"/>
                <w:sz w:val="24"/>
                <w:szCs w:val="28"/>
              </w:rPr>
              <w:t>年</w:t>
            </w:r>
            <w:r>
              <w:rPr>
                <w:rFonts w:hint="eastAsia" w:ascii="Times New Roman" w:hAnsi="Times New Roman" w:eastAsia="方正仿宋_GBK" w:cs="Times New Roman"/>
                <w:b/>
                <w:bCs/>
                <w:color w:val="auto"/>
                <w:sz w:val="24"/>
                <w:szCs w:val="28"/>
                <w:lang w:val="en-US" w:eastAsia="zh-CN"/>
              </w:rPr>
              <w:t>8</w:t>
            </w:r>
            <w:r>
              <w:rPr>
                <w:rFonts w:hint="default" w:ascii="Times New Roman" w:hAnsi="Times New Roman" w:eastAsia="方正仿宋_GBK" w:cs="Times New Roman"/>
                <w:b/>
                <w:bCs/>
                <w:color w:val="auto"/>
                <w:sz w:val="24"/>
                <w:szCs w:val="28"/>
              </w:rPr>
              <w:t>月</w:t>
            </w:r>
            <w:r>
              <w:rPr>
                <w:rFonts w:hint="eastAsia" w:ascii="Times New Roman" w:hAnsi="Times New Roman" w:eastAsia="方正仿宋_GBK" w:cs="Times New Roman"/>
                <w:b/>
                <w:bCs/>
                <w:color w:val="auto"/>
                <w:sz w:val="24"/>
                <w:szCs w:val="28"/>
                <w:lang w:val="en-US" w:eastAsia="zh-CN"/>
              </w:rPr>
              <w:t>25</w:t>
            </w:r>
            <w:r>
              <w:rPr>
                <w:rFonts w:hint="default" w:ascii="Times New Roman" w:hAnsi="Times New Roman" w:eastAsia="方正仿宋_GBK" w:cs="Times New Roman"/>
                <w:b/>
                <w:bCs/>
                <w:color w:val="auto"/>
                <w:sz w:val="24"/>
                <w:szCs w:val="28"/>
              </w:rPr>
              <w:t>日及以后出生</w:t>
            </w:r>
          </w:p>
        </w:tc>
        <w:tc>
          <w:tcPr>
            <w:tcW w:w="1701"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eastAsia" w:ascii="Times New Roman" w:hAnsi="Times New Roman" w:eastAsia="方正仿宋_GBK" w:cs="Times New Roman"/>
                <w:b/>
                <w:bCs/>
                <w:sz w:val="24"/>
                <w:szCs w:val="28"/>
                <w:lang w:eastAsia="zh-CN"/>
              </w:rPr>
              <w:t>研究生</w:t>
            </w:r>
            <w:r>
              <w:rPr>
                <w:rFonts w:hint="default" w:ascii="Times New Roman" w:hAnsi="Times New Roman" w:eastAsia="方正仿宋_GBK" w:cs="Times New Roman"/>
                <w:b/>
                <w:bCs/>
                <w:sz w:val="24"/>
                <w:szCs w:val="28"/>
              </w:rPr>
              <w:t>及以上学历且取得相应学位</w:t>
            </w:r>
          </w:p>
        </w:tc>
        <w:tc>
          <w:tcPr>
            <w:tcW w:w="2693"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bookmarkStart w:id="0" w:name="_GoBack"/>
            <w:bookmarkEnd w:id="0"/>
            <w:r>
              <w:rPr>
                <w:rFonts w:hint="eastAsia" w:ascii="Times New Roman" w:hAnsi="Times New Roman" w:eastAsia="方正仿宋_GBK" w:cs="Times New Roman"/>
                <w:b/>
                <w:bCs/>
                <w:sz w:val="24"/>
                <w:szCs w:val="28"/>
                <w:lang w:eastAsia="zh-CN"/>
              </w:rPr>
              <w:t>不限</w:t>
            </w:r>
          </w:p>
        </w:tc>
        <w:tc>
          <w:tcPr>
            <w:tcW w:w="1843" w:type="dxa"/>
            <w:noWrap w:val="0"/>
            <w:tcMar>
              <w:top w:w="15" w:type="dxa"/>
              <w:left w:w="15" w:type="dxa"/>
              <w:bottom w:w="0" w:type="dxa"/>
              <w:right w:w="15" w:type="dxa"/>
            </w:tcMar>
            <w:vAlign w:val="center"/>
          </w:tcPr>
          <w:p>
            <w:pPr>
              <w:spacing w:line="360" w:lineRule="exact"/>
              <w:jc w:val="center"/>
              <w:rPr>
                <w:rFonts w:hint="eastAsia" w:ascii="Times New Roman" w:hAnsi="Times New Roman" w:eastAsia="方正仿宋_GBK" w:cs="Times New Roman"/>
                <w:b/>
                <w:bCs/>
                <w:color w:val="auto"/>
                <w:sz w:val="24"/>
                <w:szCs w:val="28"/>
                <w:lang w:eastAsia="zh-CN"/>
              </w:rPr>
            </w:pPr>
            <w:r>
              <w:rPr>
                <w:rFonts w:hint="default" w:ascii="Times New Roman" w:hAnsi="Times New Roman" w:eastAsia="方正仿宋_GBK" w:cs="Times New Roman"/>
                <w:b/>
                <w:bCs/>
                <w:color w:val="auto"/>
                <w:sz w:val="24"/>
                <w:szCs w:val="28"/>
              </w:rPr>
              <w:t>具有</w:t>
            </w:r>
            <w:r>
              <w:rPr>
                <w:rFonts w:hint="eastAsia" w:ascii="Times New Roman" w:hAnsi="Times New Roman" w:eastAsia="方正仿宋_GBK" w:cs="Times New Roman"/>
                <w:b/>
                <w:bCs/>
                <w:color w:val="auto"/>
                <w:sz w:val="24"/>
                <w:szCs w:val="28"/>
                <w:lang w:eastAsia="zh-CN"/>
              </w:rPr>
              <w:t>文物博物专业中级及以上专业技术职称</w:t>
            </w:r>
          </w:p>
        </w:tc>
        <w:tc>
          <w:tcPr>
            <w:tcW w:w="1276" w:type="dxa"/>
            <w:noWrap w:val="0"/>
            <w:vAlign w:val="center"/>
          </w:tcPr>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1.笔试</w:t>
            </w:r>
          </w:p>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2.面试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2" w:hRule="atLeast"/>
        </w:trPr>
        <w:tc>
          <w:tcPr>
            <w:tcW w:w="1403"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南充市文化广播电视和旅游局</w:t>
            </w:r>
          </w:p>
        </w:tc>
        <w:tc>
          <w:tcPr>
            <w:tcW w:w="1019"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南充市</w:t>
            </w:r>
          </w:p>
          <w:p>
            <w:pPr>
              <w:spacing w:line="360" w:lineRule="exact"/>
              <w:jc w:val="center"/>
              <w:rPr>
                <w:rFonts w:hint="eastAsia" w:ascii="Times New Roman" w:hAnsi="Times New Roman" w:eastAsia="方正仿宋_GBK" w:cs="Times New Roman"/>
                <w:b/>
                <w:bCs/>
                <w:sz w:val="24"/>
                <w:szCs w:val="28"/>
                <w:lang w:eastAsia="zh-CN"/>
              </w:rPr>
            </w:pPr>
            <w:r>
              <w:rPr>
                <w:rFonts w:hint="eastAsia" w:ascii="Times New Roman" w:hAnsi="Times New Roman" w:eastAsia="方正仿宋_GBK" w:cs="Times New Roman"/>
                <w:b/>
                <w:bCs/>
                <w:sz w:val="24"/>
                <w:szCs w:val="28"/>
                <w:lang w:eastAsia="zh-CN"/>
              </w:rPr>
              <w:t>文物考古研究所</w:t>
            </w:r>
          </w:p>
        </w:tc>
        <w:tc>
          <w:tcPr>
            <w:tcW w:w="875"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专技</w:t>
            </w:r>
          </w:p>
          <w:p>
            <w:pPr>
              <w:spacing w:line="360" w:lineRule="exact"/>
              <w:jc w:val="center"/>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岗位</w:t>
            </w:r>
          </w:p>
        </w:tc>
        <w:tc>
          <w:tcPr>
            <w:tcW w:w="877" w:type="dxa"/>
            <w:noWrap w:val="0"/>
            <w:tcMar>
              <w:top w:w="15" w:type="dxa"/>
              <w:left w:w="15" w:type="dxa"/>
              <w:bottom w:w="0" w:type="dxa"/>
              <w:right w:w="15" w:type="dxa"/>
            </w:tcMar>
            <w:vAlign w:val="center"/>
          </w:tcPr>
          <w:p>
            <w:pPr>
              <w:spacing w:line="360" w:lineRule="exact"/>
              <w:jc w:val="center"/>
              <w:rPr>
                <w:rFonts w:hint="eastAsia" w:ascii="Times New Roman" w:hAnsi="Times New Roman" w:eastAsia="方正仿宋_GBK" w:cs="Times New Roman"/>
                <w:b/>
                <w:bCs/>
                <w:sz w:val="24"/>
                <w:szCs w:val="28"/>
                <w:lang w:eastAsia="zh-CN"/>
              </w:rPr>
            </w:pPr>
            <w:r>
              <w:rPr>
                <w:rFonts w:hint="eastAsia" w:ascii="Times New Roman" w:hAnsi="Times New Roman" w:eastAsia="方正仿宋_GBK" w:cs="Times New Roman"/>
                <w:b/>
                <w:bCs/>
                <w:sz w:val="24"/>
                <w:szCs w:val="28"/>
                <w:lang w:eastAsia="zh-CN"/>
              </w:rPr>
              <w:t>文物</w:t>
            </w:r>
          </w:p>
          <w:p>
            <w:pPr>
              <w:spacing w:line="360" w:lineRule="exact"/>
              <w:jc w:val="center"/>
              <w:rPr>
                <w:rFonts w:hint="eastAsia" w:ascii="Times New Roman" w:hAnsi="Times New Roman" w:eastAsia="方正仿宋_GBK" w:cs="Times New Roman"/>
                <w:b/>
                <w:bCs/>
                <w:sz w:val="24"/>
                <w:szCs w:val="28"/>
                <w:lang w:eastAsia="zh-CN"/>
              </w:rPr>
            </w:pPr>
            <w:r>
              <w:rPr>
                <w:rFonts w:hint="eastAsia" w:ascii="Times New Roman" w:hAnsi="Times New Roman" w:eastAsia="方正仿宋_GBK" w:cs="Times New Roman"/>
                <w:b/>
                <w:bCs/>
                <w:sz w:val="24"/>
                <w:szCs w:val="28"/>
                <w:lang w:eastAsia="zh-CN"/>
              </w:rPr>
              <w:t>修复</w:t>
            </w:r>
          </w:p>
        </w:tc>
        <w:tc>
          <w:tcPr>
            <w:tcW w:w="762" w:type="dxa"/>
            <w:noWrap w:val="0"/>
            <w:tcMar>
              <w:top w:w="15" w:type="dxa"/>
              <w:left w:w="15" w:type="dxa"/>
              <w:bottom w:w="0" w:type="dxa"/>
              <w:right w:w="15" w:type="dxa"/>
            </w:tcMar>
            <w:vAlign w:val="center"/>
          </w:tcPr>
          <w:p>
            <w:pPr>
              <w:spacing w:line="360" w:lineRule="exact"/>
              <w:jc w:val="center"/>
              <w:rPr>
                <w:rFonts w:hint="eastAsia" w:ascii="Times New Roman" w:hAnsi="Times New Roman" w:eastAsia="方正仿宋_GBK" w:cs="Times New Roman"/>
                <w:b/>
                <w:bCs/>
                <w:sz w:val="24"/>
                <w:szCs w:val="28"/>
                <w:lang w:val="en-US" w:eastAsia="zh-CN"/>
              </w:rPr>
            </w:pPr>
            <w:r>
              <w:rPr>
                <w:rFonts w:hint="eastAsia" w:ascii="Times New Roman" w:hAnsi="Times New Roman" w:eastAsia="方正仿宋_GBK" w:cs="Times New Roman"/>
                <w:b/>
                <w:bCs/>
                <w:sz w:val="24"/>
                <w:szCs w:val="28"/>
                <w:lang w:val="en-US" w:eastAsia="zh-CN"/>
              </w:rPr>
              <w:t>1</w:t>
            </w:r>
          </w:p>
        </w:tc>
        <w:tc>
          <w:tcPr>
            <w:tcW w:w="1316" w:type="dxa"/>
            <w:noWrap w:val="0"/>
            <w:tcMar>
              <w:top w:w="15" w:type="dxa"/>
              <w:left w:w="15" w:type="dxa"/>
              <w:bottom w:w="0" w:type="dxa"/>
              <w:right w:w="15" w:type="dxa"/>
            </w:tcMar>
            <w:vAlign w:val="center"/>
          </w:tcPr>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1.面向全国</w:t>
            </w:r>
          </w:p>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2.见公告</w:t>
            </w:r>
          </w:p>
        </w:tc>
        <w:tc>
          <w:tcPr>
            <w:tcW w:w="1276"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color w:val="auto"/>
                <w:sz w:val="24"/>
                <w:szCs w:val="28"/>
              </w:rPr>
            </w:pPr>
            <w:r>
              <w:rPr>
                <w:rFonts w:hint="default" w:ascii="Times New Roman" w:hAnsi="Times New Roman" w:eastAsia="方正仿宋_GBK" w:cs="Times New Roman"/>
                <w:b/>
                <w:bCs/>
                <w:color w:val="auto"/>
                <w:sz w:val="24"/>
                <w:szCs w:val="28"/>
              </w:rPr>
              <w:t>19</w:t>
            </w:r>
            <w:r>
              <w:rPr>
                <w:rFonts w:hint="eastAsia" w:ascii="Times New Roman" w:hAnsi="Times New Roman" w:eastAsia="方正仿宋_GBK" w:cs="Times New Roman"/>
                <w:b/>
                <w:bCs/>
                <w:color w:val="auto"/>
                <w:sz w:val="24"/>
                <w:szCs w:val="28"/>
                <w:lang w:val="en-US" w:eastAsia="zh-CN"/>
              </w:rPr>
              <w:t>84</w:t>
            </w:r>
            <w:r>
              <w:rPr>
                <w:rFonts w:hint="default" w:ascii="Times New Roman" w:hAnsi="Times New Roman" w:eastAsia="方正仿宋_GBK" w:cs="Times New Roman"/>
                <w:b/>
                <w:bCs/>
                <w:color w:val="auto"/>
                <w:sz w:val="24"/>
                <w:szCs w:val="28"/>
              </w:rPr>
              <w:t>年</w:t>
            </w:r>
            <w:r>
              <w:rPr>
                <w:rFonts w:hint="eastAsia" w:ascii="Times New Roman" w:hAnsi="Times New Roman" w:eastAsia="方正仿宋_GBK" w:cs="Times New Roman"/>
                <w:b/>
                <w:bCs/>
                <w:color w:val="auto"/>
                <w:sz w:val="24"/>
                <w:szCs w:val="28"/>
                <w:lang w:val="en-US" w:eastAsia="zh-CN"/>
              </w:rPr>
              <w:t>8</w:t>
            </w:r>
            <w:r>
              <w:rPr>
                <w:rFonts w:hint="default" w:ascii="Times New Roman" w:hAnsi="Times New Roman" w:eastAsia="方正仿宋_GBK" w:cs="Times New Roman"/>
                <w:b/>
                <w:bCs/>
                <w:color w:val="auto"/>
                <w:sz w:val="24"/>
                <w:szCs w:val="28"/>
              </w:rPr>
              <w:t>月</w:t>
            </w:r>
            <w:r>
              <w:rPr>
                <w:rFonts w:hint="eastAsia" w:ascii="Times New Roman" w:hAnsi="Times New Roman" w:eastAsia="方正仿宋_GBK" w:cs="Times New Roman"/>
                <w:b/>
                <w:bCs/>
                <w:color w:val="auto"/>
                <w:sz w:val="24"/>
                <w:szCs w:val="28"/>
                <w:lang w:val="en-US" w:eastAsia="zh-CN"/>
              </w:rPr>
              <w:t>25</w:t>
            </w:r>
            <w:r>
              <w:rPr>
                <w:rFonts w:hint="default" w:ascii="Times New Roman" w:hAnsi="Times New Roman" w:eastAsia="方正仿宋_GBK" w:cs="Times New Roman"/>
                <w:b/>
                <w:bCs/>
                <w:color w:val="auto"/>
                <w:sz w:val="24"/>
                <w:szCs w:val="28"/>
              </w:rPr>
              <w:t>日及以后出生</w:t>
            </w:r>
          </w:p>
        </w:tc>
        <w:tc>
          <w:tcPr>
            <w:tcW w:w="1701"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sz w:val="24"/>
                <w:szCs w:val="28"/>
              </w:rPr>
            </w:pPr>
            <w:r>
              <w:rPr>
                <w:rFonts w:hint="eastAsia" w:ascii="Times New Roman" w:hAnsi="Times New Roman" w:eastAsia="方正仿宋_GBK" w:cs="Times New Roman"/>
                <w:b/>
                <w:bCs/>
                <w:sz w:val="24"/>
                <w:szCs w:val="28"/>
                <w:lang w:eastAsia="zh-CN"/>
              </w:rPr>
              <w:t>研究生</w:t>
            </w:r>
            <w:r>
              <w:rPr>
                <w:rFonts w:hint="default" w:ascii="Times New Roman" w:hAnsi="Times New Roman" w:eastAsia="方正仿宋_GBK" w:cs="Times New Roman"/>
                <w:b/>
                <w:bCs/>
                <w:sz w:val="24"/>
                <w:szCs w:val="28"/>
              </w:rPr>
              <w:t>及以上学历且取得相应学位</w:t>
            </w:r>
          </w:p>
        </w:tc>
        <w:tc>
          <w:tcPr>
            <w:tcW w:w="2693" w:type="dxa"/>
            <w:noWrap w:val="0"/>
            <w:tcMar>
              <w:top w:w="15" w:type="dxa"/>
              <w:left w:w="15" w:type="dxa"/>
              <w:bottom w:w="0" w:type="dxa"/>
              <w:right w:w="15" w:type="dxa"/>
            </w:tcMar>
            <w:vAlign w:val="center"/>
          </w:tcPr>
          <w:p>
            <w:pPr>
              <w:spacing w:line="360" w:lineRule="exact"/>
              <w:jc w:val="center"/>
              <w:rPr>
                <w:rFonts w:hint="eastAsia" w:ascii="Times New Roman" w:hAnsi="Times New Roman" w:eastAsia="方正仿宋_GBK" w:cs="Times New Roman"/>
                <w:b/>
                <w:bCs/>
                <w:sz w:val="24"/>
                <w:szCs w:val="28"/>
                <w:lang w:eastAsia="zh-CN"/>
              </w:rPr>
            </w:pPr>
            <w:r>
              <w:rPr>
                <w:rFonts w:hint="eastAsia" w:ascii="Times New Roman" w:hAnsi="Times New Roman" w:eastAsia="方正仿宋_GBK" w:cs="Times New Roman"/>
                <w:b/>
                <w:bCs/>
                <w:sz w:val="24"/>
                <w:szCs w:val="28"/>
                <w:lang w:eastAsia="zh-CN"/>
              </w:rPr>
              <w:t>不限</w:t>
            </w:r>
          </w:p>
        </w:tc>
        <w:tc>
          <w:tcPr>
            <w:tcW w:w="1843" w:type="dxa"/>
            <w:noWrap w:val="0"/>
            <w:tcMar>
              <w:top w:w="15" w:type="dxa"/>
              <w:left w:w="15" w:type="dxa"/>
              <w:bottom w:w="0" w:type="dxa"/>
              <w:right w:w="15" w:type="dxa"/>
            </w:tcMar>
            <w:vAlign w:val="center"/>
          </w:tcPr>
          <w:p>
            <w:pPr>
              <w:spacing w:line="360" w:lineRule="exact"/>
              <w:jc w:val="center"/>
              <w:rPr>
                <w:rFonts w:hint="default" w:ascii="Times New Roman" w:hAnsi="Times New Roman" w:eastAsia="方正仿宋_GBK" w:cs="Times New Roman"/>
                <w:b/>
                <w:bCs/>
                <w:color w:val="auto"/>
                <w:sz w:val="24"/>
                <w:szCs w:val="28"/>
              </w:rPr>
            </w:pPr>
            <w:r>
              <w:rPr>
                <w:rFonts w:hint="default" w:ascii="Times New Roman" w:hAnsi="Times New Roman" w:eastAsia="方正仿宋_GBK" w:cs="Times New Roman"/>
                <w:b/>
                <w:bCs/>
                <w:color w:val="auto"/>
                <w:sz w:val="24"/>
                <w:szCs w:val="28"/>
              </w:rPr>
              <w:t>具有</w:t>
            </w:r>
            <w:r>
              <w:rPr>
                <w:rFonts w:hint="eastAsia" w:ascii="Times New Roman" w:hAnsi="Times New Roman" w:eastAsia="方正仿宋_GBK" w:cs="Times New Roman"/>
                <w:b/>
                <w:bCs/>
                <w:color w:val="auto"/>
                <w:sz w:val="24"/>
                <w:szCs w:val="28"/>
                <w:lang w:eastAsia="zh-CN"/>
              </w:rPr>
              <w:t>文物博物专业中级及以上专业技术职称</w:t>
            </w:r>
          </w:p>
        </w:tc>
        <w:tc>
          <w:tcPr>
            <w:tcW w:w="1276" w:type="dxa"/>
            <w:noWrap w:val="0"/>
            <w:vAlign w:val="center"/>
          </w:tcPr>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1.笔试</w:t>
            </w:r>
          </w:p>
          <w:p>
            <w:pPr>
              <w:spacing w:line="360" w:lineRule="exact"/>
              <w:jc w:val="left"/>
              <w:rPr>
                <w:rFonts w:hint="default" w:ascii="Times New Roman" w:hAnsi="Times New Roman" w:eastAsia="方正仿宋_GBK" w:cs="Times New Roman"/>
                <w:b/>
                <w:bCs/>
                <w:sz w:val="24"/>
                <w:szCs w:val="28"/>
              </w:rPr>
            </w:pPr>
            <w:r>
              <w:rPr>
                <w:rFonts w:hint="default" w:ascii="Times New Roman" w:hAnsi="Times New Roman" w:eastAsia="方正仿宋_GBK" w:cs="Times New Roman"/>
                <w:b/>
                <w:bCs/>
                <w:sz w:val="24"/>
                <w:szCs w:val="28"/>
              </w:rPr>
              <w:t>2.面试</w:t>
            </w:r>
          </w:p>
        </w:tc>
      </w:tr>
    </w:tbl>
    <w:p>
      <w:pPr>
        <w:pStyle w:val="3"/>
        <w:rPr>
          <w:rFonts w:hint="default" w:ascii="Times New Roman" w:hAnsi="Times New Roman" w:eastAsia="方正黑体_GBK" w:cs="Times New Roman"/>
          <w:b/>
          <w:sz w:val="32"/>
          <w:szCs w:val="32"/>
        </w:rPr>
      </w:pPr>
    </w:p>
    <w:p>
      <w:pPr>
        <w:pStyle w:val="3"/>
        <w:rPr>
          <w:rFonts w:hint="default" w:ascii="Times New Roman" w:hAnsi="Times New Roman" w:eastAsia="方正黑体_GBK" w:cs="Times New Roman"/>
          <w:b/>
          <w:sz w:val="32"/>
          <w:szCs w:val="32"/>
        </w:rPr>
        <w:sectPr>
          <w:pgSz w:w="16838" w:h="11906" w:orient="landscape"/>
          <w:pgMar w:top="1803" w:right="1440" w:bottom="1803" w:left="1440" w:header="851" w:footer="992" w:gutter="0"/>
          <w:cols w:space="720" w:num="1"/>
          <w:rtlGutter w:val="0"/>
          <w:docGrid w:type="lines" w:linePitch="319" w:charSpace="0"/>
        </w:sectPr>
      </w:pPr>
    </w:p>
    <w:p>
      <w:pPr>
        <w:pStyle w:val="3"/>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附件2</w:t>
      </w:r>
    </w:p>
    <w:p>
      <w:pPr>
        <w:spacing w:line="560" w:lineRule="exact"/>
        <w:jc w:val="center"/>
        <w:rPr>
          <w:rFonts w:hint="default" w:ascii="Times New Roman" w:hAnsi="Times New Roman" w:eastAsia="方正小标宋简体" w:cs="Times New Roman"/>
          <w:b/>
          <w:sz w:val="40"/>
          <w:szCs w:val="32"/>
        </w:rPr>
      </w:pPr>
      <w:r>
        <w:rPr>
          <w:rFonts w:hint="default" w:ascii="Times New Roman" w:hAnsi="Times New Roman" w:eastAsia="方正小标宋简体" w:cs="Times New Roman"/>
          <w:b/>
          <w:sz w:val="40"/>
          <w:szCs w:val="32"/>
        </w:rPr>
        <w:t>南充市文化广播电视和旅游局直属事业单位</w:t>
      </w:r>
    </w:p>
    <w:p>
      <w:pPr>
        <w:spacing w:line="560" w:lineRule="exact"/>
        <w:jc w:val="center"/>
        <w:rPr>
          <w:rFonts w:hint="default" w:ascii="Times New Roman" w:hAnsi="Times New Roman" w:eastAsia="方正小标宋简体" w:cs="Times New Roman"/>
          <w:b/>
          <w:spacing w:val="-8"/>
          <w:w w:val="90"/>
          <w:sz w:val="40"/>
          <w:szCs w:val="32"/>
        </w:rPr>
      </w:pPr>
      <w:r>
        <w:rPr>
          <w:rFonts w:hint="default" w:ascii="Times New Roman" w:hAnsi="Times New Roman" w:eastAsia="方正小标宋简体" w:cs="Times New Roman"/>
          <w:b/>
          <w:spacing w:val="-8"/>
          <w:w w:val="90"/>
          <w:sz w:val="40"/>
          <w:szCs w:val="32"/>
        </w:rPr>
        <w:t>公开考核招聘工作人员报名信息表</w:t>
      </w:r>
    </w:p>
    <w:p>
      <w:pPr>
        <w:pStyle w:val="3"/>
        <w:rPr>
          <w:rFonts w:hint="default" w:ascii="Times New Roman" w:hAnsi="Times New Roman" w:cs="Times New Roman"/>
        </w:rPr>
      </w:pPr>
    </w:p>
    <w:tbl>
      <w:tblPr>
        <w:tblStyle w:val="5"/>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215"/>
        <w:gridCol w:w="817"/>
        <w:gridCol w:w="263"/>
        <w:gridCol w:w="727"/>
        <w:gridCol w:w="473"/>
        <w:gridCol w:w="1275"/>
        <w:gridCol w:w="148"/>
        <w:gridCol w:w="1553"/>
        <w:gridCol w:w="669"/>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83"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eastAsia" w:ascii="Times New Roman" w:hAnsi="Times New Roman" w:eastAsia="宋体" w:cs="Times New Roman"/>
                <w:kern w:val="0"/>
                <w:sz w:val="24"/>
                <w:lang w:val="en-US" w:eastAsia="zh-CN"/>
              </w:rPr>
            </w:pPr>
            <w:r>
              <w:rPr>
                <w:rFonts w:hint="default" w:ascii="Times New Roman" w:hAnsi="Times New Roman" w:cs="Times New Roman"/>
                <w:kern w:val="0"/>
                <w:sz w:val="24"/>
              </w:rPr>
              <w:t>报考单位</w:t>
            </w:r>
            <w:r>
              <w:rPr>
                <w:rFonts w:hint="eastAsia" w:ascii="Times New Roman" w:hAnsi="Times New Roman" w:cs="Times New Roman"/>
                <w:kern w:val="0"/>
                <w:sz w:val="24"/>
                <w:lang w:eastAsia="zh-CN"/>
              </w:rPr>
              <w:t>及岗位</w:t>
            </w:r>
          </w:p>
        </w:tc>
        <w:tc>
          <w:tcPr>
            <w:tcW w:w="6471" w:type="dxa"/>
            <w:gridSpan w:val="8"/>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843" w:type="dxa"/>
            <w:gridSpan w:val="2"/>
            <w:vMerge w:val="restart"/>
            <w:noWrap w:val="0"/>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83"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籍    贯</w:t>
            </w:r>
          </w:p>
        </w:tc>
        <w:tc>
          <w:tcPr>
            <w:tcW w:w="1215" w:type="dxa"/>
            <w:noWrap w:val="0"/>
            <w:vAlign w:val="center"/>
          </w:tcPr>
          <w:p>
            <w:pPr>
              <w:widowControl/>
              <w:spacing w:before="100" w:beforeAutospacing="1" w:after="100" w:afterAutospacing="1"/>
              <w:jc w:val="center"/>
              <w:rPr>
                <w:rFonts w:hint="default" w:ascii="Times New Roman" w:hAnsi="Times New Roman" w:cs="Times New Roman"/>
                <w:kern w:val="0"/>
                <w:sz w:val="24"/>
              </w:rPr>
            </w:pPr>
          </w:p>
        </w:tc>
        <w:tc>
          <w:tcPr>
            <w:tcW w:w="817" w:type="dxa"/>
            <w:noWrap w:val="0"/>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民族</w:t>
            </w:r>
          </w:p>
        </w:tc>
        <w:tc>
          <w:tcPr>
            <w:tcW w:w="990" w:type="dxa"/>
            <w:gridSpan w:val="2"/>
            <w:noWrap w:val="0"/>
            <w:vAlign w:val="center"/>
          </w:tcPr>
          <w:p>
            <w:pPr>
              <w:widowControl/>
              <w:spacing w:before="100" w:beforeAutospacing="1" w:after="100" w:afterAutospacing="1"/>
              <w:jc w:val="center"/>
              <w:rPr>
                <w:rFonts w:hint="default" w:ascii="Times New Roman" w:hAnsi="Times New Roman" w:cs="Times New Roman"/>
                <w:kern w:val="0"/>
                <w:sz w:val="24"/>
              </w:rPr>
            </w:pPr>
          </w:p>
        </w:tc>
        <w:tc>
          <w:tcPr>
            <w:tcW w:w="1896" w:type="dxa"/>
            <w:gridSpan w:val="3"/>
            <w:noWrap w:val="0"/>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政治面貌</w:t>
            </w:r>
          </w:p>
        </w:tc>
        <w:tc>
          <w:tcPr>
            <w:tcW w:w="1553" w:type="dxa"/>
            <w:noWrap w:val="0"/>
            <w:vAlign w:val="center"/>
          </w:tcPr>
          <w:p>
            <w:pPr>
              <w:widowControl/>
              <w:spacing w:before="100" w:beforeAutospacing="1" w:after="100" w:afterAutospacing="1"/>
              <w:jc w:val="center"/>
              <w:rPr>
                <w:rFonts w:hint="default" w:ascii="Times New Roman" w:hAnsi="Times New Roman" w:cs="Times New Roman"/>
                <w:kern w:val="0"/>
                <w:sz w:val="24"/>
              </w:rPr>
            </w:pPr>
          </w:p>
        </w:tc>
        <w:tc>
          <w:tcPr>
            <w:tcW w:w="1843" w:type="dxa"/>
            <w:gridSpan w:val="2"/>
            <w:vMerge w:val="continue"/>
            <w:noWrap w:val="0"/>
            <w:vAlign w:val="center"/>
          </w:tcPr>
          <w:p>
            <w:pPr>
              <w:widowControl/>
              <w:spacing w:before="100" w:beforeAutospacing="1" w:after="100" w:afterAutospacing="1"/>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83"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学    历</w:t>
            </w:r>
          </w:p>
        </w:tc>
        <w:tc>
          <w:tcPr>
            <w:tcW w:w="1215" w:type="dxa"/>
            <w:noWrap w:val="0"/>
            <w:vAlign w:val="center"/>
          </w:tcPr>
          <w:p>
            <w:pPr>
              <w:widowControl/>
              <w:spacing w:before="100" w:beforeAutospacing="1" w:after="100" w:afterAutospacing="1"/>
              <w:jc w:val="center"/>
              <w:rPr>
                <w:rFonts w:hint="default" w:ascii="Times New Roman" w:hAnsi="Times New Roman" w:cs="Times New Roman"/>
                <w:kern w:val="0"/>
                <w:sz w:val="24"/>
              </w:rPr>
            </w:pPr>
          </w:p>
        </w:tc>
        <w:tc>
          <w:tcPr>
            <w:tcW w:w="817" w:type="dxa"/>
            <w:noWrap w:val="0"/>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学位</w:t>
            </w:r>
          </w:p>
        </w:tc>
        <w:tc>
          <w:tcPr>
            <w:tcW w:w="990" w:type="dxa"/>
            <w:gridSpan w:val="2"/>
            <w:noWrap w:val="0"/>
            <w:vAlign w:val="center"/>
          </w:tcPr>
          <w:p>
            <w:pPr>
              <w:widowControl/>
              <w:spacing w:before="100" w:beforeAutospacing="1" w:after="100" w:afterAutospacing="1"/>
              <w:jc w:val="center"/>
              <w:rPr>
                <w:rFonts w:hint="default" w:ascii="Times New Roman" w:hAnsi="Times New Roman" w:cs="Times New Roman"/>
                <w:kern w:val="0"/>
                <w:sz w:val="24"/>
              </w:rPr>
            </w:pPr>
          </w:p>
        </w:tc>
        <w:tc>
          <w:tcPr>
            <w:tcW w:w="1896" w:type="dxa"/>
            <w:gridSpan w:val="3"/>
            <w:noWrap w:val="0"/>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毕业时间</w:t>
            </w:r>
          </w:p>
        </w:tc>
        <w:tc>
          <w:tcPr>
            <w:tcW w:w="1553" w:type="dxa"/>
            <w:noWrap w:val="0"/>
            <w:vAlign w:val="center"/>
          </w:tcPr>
          <w:p>
            <w:pPr>
              <w:widowControl/>
              <w:spacing w:before="100" w:beforeAutospacing="1" w:after="100" w:afterAutospacing="1"/>
              <w:jc w:val="center"/>
              <w:rPr>
                <w:rFonts w:hint="default" w:ascii="Times New Roman" w:hAnsi="Times New Roman" w:cs="Times New Roman"/>
                <w:kern w:val="0"/>
                <w:sz w:val="24"/>
              </w:rPr>
            </w:pPr>
          </w:p>
        </w:tc>
        <w:tc>
          <w:tcPr>
            <w:tcW w:w="1843" w:type="dxa"/>
            <w:gridSpan w:val="2"/>
            <w:vMerge w:val="continue"/>
            <w:noWrap w:val="0"/>
            <w:vAlign w:val="center"/>
          </w:tcPr>
          <w:p>
            <w:pPr>
              <w:widowControl/>
              <w:spacing w:before="100" w:beforeAutospacing="1" w:after="100" w:afterAutospacing="1"/>
              <w:jc w:val="center"/>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83"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身份证号</w:t>
            </w:r>
          </w:p>
        </w:tc>
        <w:tc>
          <w:tcPr>
            <w:tcW w:w="3022" w:type="dxa"/>
            <w:gridSpan w:val="4"/>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896" w:type="dxa"/>
            <w:gridSpan w:val="3"/>
            <w:noWrap w:val="0"/>
            <w:vAlign w:val="center"/>
          </w:tcPr>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联系电话（手机）</w:t>
            </w:r>
          </w:p>
        </w:tc>
        <w:tc>
          <w:tcPr>
            <w:tcW w:w="1553"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843" w:type="dxa"/>
            <w:gridSpan w:val="2"/>
            <w:vMerge w:val="continue"/>
            <w:noWrap w:val="0"/>
            <w:vAlign w:val="center"/>
          </w:tcPr>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83"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考生类别</w:t>
            </w:r>
          </w:p>
        </w:tc>
        <w:tc>
          <w:tcPr>
            <w:tcW w:w="8314" w:type="dxa"/>
            <w:gridSpan w:val="10"/>
            <w:noWrap w:val="0"/>
            <w:vAlign w:val="center"/>
          </w:tcPr>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□机关事业单位在编在职人员 □其他在职人员  □应届毕业生 □未就业人员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83"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本人学习和工作经历</w:t>
            </w:r>
          </w:p>
        </w:tc>
        <w:tc>
          <w:tcPr>
            <w:tcW w:w="8314" w:type="dxa"/>
            <w:gridSpan w:val="10"/>
            <w:noWrap w:val="0"/>
            <w:vAlign w:val="center"/>
          </w:tcPr>
          <w:p>
            <w:pPr>
              <w:widowControl/>
              <w:spacing w:before="100" w:beforeAutospacing="1" w:after="100" w:afterAutospacing="1"/>
              <w:jc w:val="left"/>
              <w:rPr>
                <w:rFonts w:hint="default" w:ascii="Times New Roman" w:hAnsi="Times New Roman" w:cs="Times New Roman"/>
                <w:kern w:val="0"/>
                <w:sz w:val="24"/>
              </w:rPr>
            </w:pPr>
          </w:p>
          <w:p>
            <w:pPr>
              <w:widowControl/>
              <w:spacing w:before="100" w:beforeAutospacing="1" w:after="100" w:afterAutospacing="1"/>
              <w:jc w:val="left"/>
              <w:rPr>
                <w:rFonts w:hint="default" w:ascii="Times New Roman" w:hAnsi="Times New Roman" w:cs="Times New Roman"/>
                <w:kern w:val="0"/>
                <w:sz w:val="24"/>
              </w:rPr>
            </w:pPr>
          </w:p>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83"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家庭主要成员及工作单位和职务</w:t>
            </w:r>
          </w:p>
        </w:tc>
        <w:tc>
          <w:tcPr>
            <w:tcW w:w="1215" w:type="dxa"/>
            <w:noWrap w:val="0"/>
            <w:vAlign w:val="center"/>
          </w:tcPr>
          <w:p>
            <w:pPr>
              <w:widowControl/>
              <w:spacing w:line="300" w:lineRule="exact"/>
              <w:jc w:val="center"/>
              <w:rPr>
                <w:rFonts w:hint="default" w:ascii="Times New Roman" w:hAnsi="Times New Roman" w:cs="Times New Roman"/>
                <w:sz w:val="24"/>
              </w:rPr>
            </w:pPr>
            <w:r>
              <w:rPr>
                <w:rFonts w:hint="default" w:ascii="Times New Roman" w:hAnsi="Times New Roman" w:cs="Times New Roman"/>
                <w:kern w:val="0"/>
                <w:sz w:val="24"/>
              </w:rPr>
              <w:t>称谓</w:t>
            </w:r>
          </w:p>
        </w:tc>
        <w:tc>
          <w:tcPr>
            <w:tcW w:w="1080" w:type="dxa"/>
            <w:gridSpan w:val="2"/>
            <w:noWrap w:val="0"/>
            <w:vAlign w:val="center"/>
          </w:tcPr>
          <w:p>
            <w:pPr>
              <w:widowControl/>
              <w:spacing w:line="300" w:lineRule="exact"/>
              <w:jc w:val="center"/>
              <w:rPr>
                <w:rFonts w:hint="default" w:ascii="Times New Roman" w:hAnsi="Times New Roman" w:cs="Times New Roman"/>
                <w:sz w:val="24"/>
              </w:rPr>
            </w:pPr>
            <w:r>
              <w:rPr>
                <w:rFonts w:hint="default" w:ascii="Times New Roman" w:hAnsi="Times New Roman" w:cs="Times New Roman"/>
                <w:kern w:val="0"/>
                <w:sz w:val="24"/>
              </w:rPr>
              <w:t>姓名</w:t>
            </w:r>
          </w:p>
        </w:tc>
        <w:tc>
          <w:tcPr>
            <w:tcW w:w="1200" w:type="dxa"/>
            <w:gridSpan w:val="2"/>
            <w:noWrap w:val="0"/>
            <w:vAlign w:val="center"/>
          </w:tcPr>
          <w:p>
            <w:pPr>
              <w:widowControl/>
              <w:spacing w:line="300" w:lineRule="exact"/>
              <w:jc w:val="center"/>
              <w:rPr>
                <w:rFonts w:hint="default" w:ascii="Times New Roman" w:hAnsi="Times New Roman" w:cs="Times New Roman"/>
                <w:sz w:val="24"/>
              </w:rPr>
            </w:pPr>
            <w:r>
              <w:rPr>
                <w:rFonts w:hint="default" w:ascii="Times New Roman" w:hAnsi="Times New Roman" w:cs="Times New Roman"/>
                <w:kern w:val="0"/>
                <w:sz w:val="24"/>
              </w:rPr>
              <w:t>出生年月</w:t>
            </w:r>
          </w:p>
        </w:tc>
        <w:tc>
          <w:tcPr>
            <w:tcW w:w="1275" w:type="dxa"/>
            <w:noWrap w:val="0"/>
            <w:vAlign w:val="center"/>
          </w:tcPr>
          <w:p>
            <w:pPr>
              <w:widowControl/>
              <w:spacing w:line="300" w:lineRule="exact"/>
              <w:jc w:val="center"/>
              <w:rPr>
                <w:rFonts w:hint="default" w:ascii="Times New Roman" w:hAnsi="Times New Roman" w:cs="Times New Roman"/>
                <w:sz w:val="24"/>
              </w:rPr>
            </w:pPr>
            <w:r>
              <w:rPr>
                <w:rFonts w:hint="default" w:ascii="Times New Roman" w:hAnsi="Times New Roman" w:cs="Times New Roman"/>
                <w:kern w:val="0"/>
                <w:sz w:val="24"/>
              </w:rPr>
              <w:t>政治面貌</w:t>
            </w:r>
          </w:p>
        </w:tc>
        <w:tc>
          <w:tcPr>
            <w:tcW w:w="2370" w:type="dxa"/>
            <w:gridSpan w:val="3"/>
            <w:noWrap w:val="0"/>
            <w:vAlign w:val="center"/>
          </w:tcPr>
          <w:p>
            <w:pPr>
              <w:widowControl/>
              <w:spacing w:line="300" w:lineRule="exact"/>
              <w:jc w:val="center"/>
              <w:rPr>
                <w:rFonts w:hint="default" w:ascii="Times New Roman" w:hAnsi="Times New Roman" w:cs="Times New Roman"/>
                <w:sz w:val="24"/>
              </w:rPr>
            </w:pPr>
            <w:r>
              <w:rPr>
                <w:rFonts w:hint="default" w:ascii="Times New Roman" w:hAnsi="Times New Roman" w:cs="Times New Roman"/>
                <w:kern w:val="0"/>
                <w:sz w:val="24"/>
              </w:rPr>
              <w:t>工作单位及职务</w:t>
            </w:r>
          </w:p>
        </w:tc>
        <w:tc>
          <w:tcPr>
            <w:tcW w:w="1174" w:type="dxa"/>
            <w:noWrap w:val="0"/>
            <w:vAlign w:val="center"/>
          </w:tcPr>
          <w:p>
            <w:pPr>
              <w:widowControl/>
              <w:spacing w:before="100" w:beforeAutospacing="1" w:after="100" w:afterAutospacing="1"/>
              <w:jc w:val="center"/>
              <w:rPr>
                <w:rFonts w:hint="default" w:ascii="Times New Roman" w:hAnsi="Times New Roman" w:cs="Times New Roman"/>
                <w:kern w:val="0"/>
                <w:sz w:val="24"/>
              </w:rPr>
            </w:pPr>
            <w:r>
              <w:rPr>
                <w:rFonts w:hint="default" w:ascii="Times New Roman" w:hAnsi="Times New Roman" w:cs="Times New Roman"/>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hint="default" w:ascii="Times New Roman" w:hAnsi="Times New Roman" w:cs="Times New Roman"/>
                <w:kern w:val="0"/>
                <w:sz w:val="24"/>
              </w:rPr>
            </w:pPr>
          </w:p>
        </w:tc>
        <w:tc>
          <w:tcPr>
            <w:tcW w:w="1215"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080" w:type="dxa"/>
            <w:gridSpan w:val="2"/>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200" w:type="dxa"/>
            <w:gridSpan w:val="2"/>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275"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2370" w:type="dxa"/>
            <w:gridSpan w:val="3"/>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174"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hint="default" w:ascii="Times New Roman" w:hAnsi="Times New Roman" w:cs="Times New Roman"/>
                <w:kern w:val="0"/>
                <w:sz w:val="24"/>
              </w:rPr>
            </w:pPr>
          </w:p>
        </w:tc>
        <w:tc>
          <w:tcPr>
            <w:tcW w:w="1215"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080" w:type="dxa"/>
            <w:gridSpan w:val="2"/>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200" w:type="dxa"/>
            <w:gridSpan w:val="2"/>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275"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2370" w:type="dxa"/>
            <w:gridSpan w:val="3"/>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174"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hint="default" w:ascii="Times New Roman" w:hAnsi="Times New Roman" w:cs="Times New Roman"/>
                <w:kern w:val="0"/>
                <w:sz w:val="24"/>
              </w:rPr>
            </w:pPr>
          </w:p>
        </w:tc>
        <w:tc>
          <w:tcPr>
            <w:tcW w:w="1215"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080" w:type="dxa"/>
            <w:gridSpan w:val="2"/>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200" w:type="dxa"/>
            <w:gridSpan w:val="2"/>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275"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2370" w:type="dxa"/>
            <w:gridSpan w:val="3"/>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174"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83"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Fonts w:hint="default" w:ascii="Times New Roman" w:hAnsi="Times New Roman" w:cs="Times New Roman"/>
                <w:kern w:val="0"/>
                <w:sz w:val="24"/>
              </w:rPr>
            </w:pPr>
          </w:p>
        </w:tc>
        <w:tc>
          <w:tcPr>
            <w:tcW w:w="1215"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080" w:type="dxa"/>
            <w:gridSpan w:val="2"/>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200" w:type="dxa"/>
            <w:gridSpan w:val="2"/>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275"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2370" w:type="dxa"/>
            <w:gridSpan w:val="3"/>
            <w:noWrap w:val="0"/>
            <w:vAlign w:val="center"/>
          </w:tcPr>
          <w:p>
            <w:pPr>
              <w:widowControl/>
              <w:spacing w:before="100" w:beforeAutospacing="1" w:after="100" w:afterAutospacing="1"/>
              <w:jc w:val="left"/>
              <w:rPr>
                <w:rFonts w:hint="default" w:ascii="Times New Roman" w:hAnsi="Times New Roman" w:cs="Times New Roman"/>
                <w:kern w:val="0"/>
                <w:sz w:val="24"/>
              </w:rPr>
            </w:pPr>
          </w:p>
        </w:tc>
        <w:tc>
          <w:tcPr>
            <w:tcW w:w="1174" w:type="dxa"/>
            <w:noWrap w:val="0"/>
            <w:vAlign w:val="center"/>
          </w:tcPr>
          <w:p>
            <w:pPr>
              <w:widowControl/>
              <w:spacing w:before="100" w:beforeAutospacing="1" w:after="100" w:afterAutospacing="1"/>
              <w:jc w:val="left"/>
              <w:rPr>
                <w:rFonts w:hint="default"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1283"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本人承诺</w:t>
            </w:r>
          </w:p>
        </w:tc>
        <w:tc>
          <w:tcPr>
            <w:tcW w:w="8314" w:type="dxa"/>
            <w:gridSpan w:val="10"/>
            <w:noWrap w:val="0"/>
            <w:vAlign w:val="center"/>
          </w:tcPr>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上述填写内容真实完整。如有不实，责任自负。</w:t>
            </w:r>
          </w:p>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283"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审核意见</w:t>
            </w:r>
          </w:p>
        </w:tc>
        <w:tc>
          <w:tcPr>
            <w:tcW w:w="8314" w:type="dxa"/>
            <w:gridSpan w:val="10"/>
            <w:noWrap w:val="0"/>
            <w:vAlign w:val="center"/>
          </w:tcPr>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 xml:space="preserve"> </w:t>
            </w:r>
          </w:p>
          <w:p>
            <w:pPr>
              <w:widowControl/>
              <w:spacing w:before="100" w:beforeAutospacing="1" w:after="100" w:afterAutospacing="1"/>
              <w:jc w:val="left"/>
              <w:rPr>
                <w:rFonts w:hint="default" w:ascii="Times New Roman" w:hAnsi="Times New Roman" w:cs="Times New Roman"/>
                <w:kern w:val="0"/>
                <w:sz w:val="24"/>
              </w:rPr>
            </w:pPr>
            <w:r>
              <w:rPr>
                <w:rFonts w:hint="default" w:ascii="Times New Roman" w:hAnsi="Times New Roman" w:cs="Times New Roman"/>
                <w:kern w:val="0"/>
                <w:sz w:val="24"/>
              </w:rPr>
              <w:t xml:space="preserve">审核人（签名）：                      </w:t>
            </w:r>
          </w:p>
          <w:p>
            <w:pPr>
              <w:widowControl/>
              <w:spacing w:before="100" w:beforeAutospacing="1" w:after="100" w:afterAutospacing="1"/>
              <w:ind w:firstLine="4560" w:firstLineChars="1900"/>
              <w:jc w:val="left"/>
              <w:rPr>
                <w:rFonts w:hint="default" w:ascii="Times New Roman" w:hAnsi="Times New Roman" w:cs="Times New Roman"/>
                <w:kern w:val="0"/>
                <w:sz w:val="24"/>
              </w:rPr>
            </w:pPr>
            <w:r>
              <w:rPr>
                <w:rFonts w:hint="default" w:ascii="Times New Roman" w:hAnsi="Times New Roman" w:cs="Times New Roman"/>
                <w:kern w:val="0"/>
                <w:sz w:val="24"/>
              </w:rPr>
              <w:t xml:space="preserve">               年    月    日</w:t>
            </w:r>
          </w:p>
        </w:tc>
      </w:tr>
    </w:tbl>
    <w:p>
      <w:pPr>
        <w:pStyle w:val="3"/>
        <w:rPr>
          <w:rFonts w:hint="default" w:ascii="Times New Roman" w:hAnsi="Times New Roman" w:eastAsia="方正黑体_GBK" w:cs="Times New Roman"/>
          <w:b/>
          <w:sz w:val="32"/>
          <w:szCs w:val="32"/>
        </w:rPr>
        <w:sectPr>
          <w:pgSz w:w="11906" w:h="16838"/>
          <w:pgMar w:top="1440" w:right="1803" w:bottom="1440" w:left="1803" w:header="851" w:footer="992" w:gutter="0"/>
          <w:cols w:space="720" w:num="1"/>
          <w:rtlGutter w:val="0"/>
          <w:docGrid w:type="lines" w:linePitch="319" w:charSpace="0"/>
        </w:sectPr>
      </w:pPr>
    </w:p>
    <w:p>
      <w:pPr>
        <w:pStyle w:val="3"/>
        <w:rPr>
          <w:rFonts w:hint="default" w:ascii="Times New Roman" w:hAnsi="Times New Roman" w:eastAsia="方正黑体_GBK" w:cs="Times New Roman"/>
          <w:b/>
          <w:sz w:val="32"/>
          <w:szCs w:val="32"/>
        </w:rPr>
      </w:pPr>
    </w:p>
    <w:p>
      <w:pPr>
        <w:pStyle w:val="3"/>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附件3</w:t>
      </w:r>
    </w:p>
    <w:p>
      <w:pPr>
        <w:spacing w:line="500" w:lineRule="exact"/>
        <w:jc w:val="center"/>
        <w:rPr>
          <w:rFonts w:hint="default" w:ascii="Times New Roman" w:hAnsi="Times New Roman" w:eastAsia="方正小标宋简体" w:cs="Times New Roman"/>
          <w:b/>
          <w:sz w:val="36"/>
          <w:szCs w:val="36"/>
        </w:rPr>
      </w:pPr>
      <w:r>
        <w:rPr>
          <w:rFonts w:hint="default" w:ascii="Times New Roman" w:hAnsi="Times New Roman" w:eastAsia="方正小标宋简体" w:cs="Times New Roman"/>
          <w:b/>
          <w:sz w:val="36"/>
          <w:szCs w:val="36"/>
        </w:rPr>
        <w:t>南充市文化广播电视和旅游局直属事业单位</w:t>
      </w:r>
    </w:p>
    <w:p>
      <w:pPr>
        <w:spacing w:line="500" w:lineRule="exact"/>
        <w:jc w:val="center"/>
        <w:rPr>
          <w:rFonts w:hint="default" w:ascii="Times New Roman" w:hAnsi="Times New Roman" w:eastAsia="方正小标宋_GBK" w:cs="Times New Roman"/>
          <w:b/>
          <w:sz w:val="36"/>
          <w:szCs w:val="36"/>
        </w:rPr>
      </w:pPr>
      <w:r>
        <w:rPr>
          <w:rFonts w:hint="default" w:ascii="Times New Roman" w:hAnsi="Times New Roman" w:eastAsia="方正小标宋简体" w:cs="Times New Roman"/>
          <w:b/>
          <w:sz w:val="36"/>
          <w:szCs w:val="36"/>
        </w:rPr>
        <w:t>公开考核</w:t>
      </w:r>
      <w:r>
        <w:rPr>
          <w:rFonts w:hint="default" w:ascii="Times New Roman" w:hAnsi="Times New Roman" w:eastAsia="方正小标宋_GBK" w:cs="Times New Roman"/>
          <w:b/>
          <w:sz w:val="36"/>
          <w:szCs w:val="36"/>
        </w:rPr>
        <w:t>招聘单位情况一览表</w:t>
      </w:r>
    </w:p>
    <w:p>
      <w:pPr>
        <w:pStyle w:val="2"/>
        <w:spacing w:before="100" w:afterAutospacing="0" w:line="240" w:lineRule="exact"/>
        <w:jc w:val="center"/>
        <w:rPr>
          <w:rFonts w:hint="default" w:ascii="Times New Roman" w:hAnsi="Times New Roman" w:cs="Times New Roman"/>
        </w:rPr>
      </w:pP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1411"/>
        <w:gridCol w:w="1701"/>
        <w:gridCol w:w="1658"/>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09" w:type="dxa"/>
            <w:noWrap w:val="0"/>
            <w:vAlign w:val="center"/>
          </w:tcPr>
          <w:p>
            <w:pPr>
              <w:spacing w:line="360" w:lineRule="exact"/>
              <w:jc w:val="center"/>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bCs/>
                <w:sz w:val="28"/>
                <w:szCs w:val="28"/>
              </w:rPr>
              <w:t>单位名称</w:t>
            </w:r>
          </w:p>
        </w:tc>
        <w:tc>
          <w:tcPr>
            <w:tcW w:w="1411" w:type="dxa"/>
            <w:noWrap w:val="0"/>
            <w:vAlign w:val="center"/>
          </w:tcPr>
          <w:p>
            <w:pPr>
              <w:spacing w:line="360" w:lineRule="exact"/>
              <w:jc w:val="center"/>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bCs/>
                <w:sz w:val="28"/>
                <w:szCs w:val="28"/>
              </w:rPr>
              <w:t>单位性质</w:t>
            </w:r>
          </w:p>
        </w:tc>
        <w:tc>
          <w:tcPr>
            <w:tcW w:w="1701" w:type="dxa"/>
            <w:noWrap w:val="0"/>
            <w:vAlign w:val="center"/>
          </w:tcPr>
          <w:p>
            <w:pPr>
              <w:spacing w:line="360" w:lineRule="exact"/>
              <w:jc w:val="center"/>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bCs/>
                <w:sz w:val="28"/>
                <w:szCs w:val="28"/>
              </w:rPr>
              <w:t>单位地址</w:t>
            </w:r>
          </w:p>
        </w:tc>
        <w:tc>
          <w:tcPr>
            <w:tcW w:w="1658" w:type="dxa"/>
            <w:noWrap w:val="0"/>
            <w:vAlign w:val="center"/>
          </w:tcPr>
          <w:p>
            <w:pPr>
              <w:spacing w:line="360" w:lineRule="exact"/>
              <w:jc w:val="center"/>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bCs/>
                <w:sz w:val="28"/>
                <w:szCs w:val="28"/>
              </w:rPr>
              <w:t>联系电话</w:t>
            </w:r>
          </w:p>
        </w:tc>
        <w:tc>
          <w:tcPr>
            <w:tcW w:w="3161" w:type="dxa"/>
            <w:noWrap w:val="0"/>
            <w:vAlign w:val="center"/>
          </w:tcPr>
          <w:p>
            <w:pPr>
              <w:spacing w:line="360" w:lineRule="exact"/>
              <w:jc w:val="center"/>
              <w:rPr>
                <w:rFonts w:hint="default" w:ascii="Times New Roman" w:hAnsi="Times New Roman" w:eastAsia="方正黑体_GBK" w:cs="Times New Roman"/>
                <w:b/>
                <w:bCs/>
                <w:sz w:val="28"/>
                <w:szCs w:val="28"/>
              </w:rPr>
            </w:pPr>
            <w:r>
              <w:rPr>
                <w:rFonts w:hint="default" w:ascii="Times New Roman" w:hAnsi="Times New Roman" w:eastAsia="方正黑体_GBK" w:cs="Times New Roman"/>
                <w:b/>
                <w:bCs/>
                <w:sz w:val="28"/>
                <w:szCs w:val="28"/>
              </w:rPr>
              <w:t>主要职能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709" w:type="dxa"/>
            <w:noWrap w:val="0"/>
            <w:vAlign w:val="center"/>
          </w:tcPr>
          <w:p>
            <w:pPr>
              <w:spacing w:line="300" w:lineRule="exact"/>
              <w:jc w:val="center"/>
              <w:rPr>
                <w:rFonts w:hint="eastAsia" w:ascii="Times New Roman" w:hAnsi="Times New Roman" w:eastAsia="仿宋" w:cs="Times New Roman"/>
                <w:b/>
                <w:bCs/>
                <w:sz w:val="22"/>
                <w:szCs w:val="22"/>
                <w:lang w:eastAsia="zh-CN"/>
              </w:rPr>
            </w:pPr>
            <w:r>
              <w:rPr>
                <w:rFonts w:hint="default" w:ascii="Times New Roman" w:hAnsi="Times New Roman" w:eastAsia="仿宋" w:cs="Times New Roman"/>
                <w:b/>
                <w:bCs/>
                <w:sz w:val="22"/>
                <w:szCs w:val="22"/>
              </w:rPr>
              <w:t>南充市</w:t>
            </w:r>
            <w:r>
              <w:rPr>
                <w:rFonts w:hint="eastAsia" w:ascii="Times New Roman" w:hAnsi="Times New Roman" w:eastAsia="仿宋" w:cs="Times New Roman"/>
                <w:b/>
                <w:bCs/>
                <w:sz w:val="22"/>
                <w:szCs w:val="22"/>
                <w:lang w:eastAsia="zh-CN"/>
              </w:rPr>
              <w:t>文物考古研究所</w:t>
            </w:r>
          </w:p>
        </w:tc>
        <w:tc>
          <w:tcPr>
            <w:tcW w:w="1411" w:type="dxa"/>
            <w:noWrap w:val="0"/>
            <w:vAlign w:val="center"/>
          </w:tcPr>
          <w:p>
            <w:pPr>
              <w:spacing w:line="300" w:lineRule="exact"/>
              <w:jc w:val="center"/>
              <w:rPr>
                <w:rFonts w:hint="default" w:ascii="Times New Roman" w:hAnsi="Times New Roman" w:eastAsia="仿宋" w:cs="Times New Roman"/>
                <w:b/>
                <w:bCs/>
                <w:sz w:val="22"/>
                <w:szCs w:val="22"/>
              </w:rPr>
            </w:pPr>
            <w:r>
              <w:rPr>
                <w:rFonts w:hint="default" w:ascii="Times New Roman" w:hAnsi="Times New Roman" w:eastAsia="仿宋" w:cs="Times New Roman"/>
                <w:b/>
                <w:bCs/>
                <w:sz w:val="22"/>
                <w:szCs w:val="22"/>
              </w:rPr>
              <w:t>公益一类</w:t>
            </w:r>
          </w:p>
          <w:p>
            <w:pPr>
              <w:spacing w:line="300" w:lineRule="exact"/>
              <w:jc w:val="center"/>
              <w:rPr>
                <w:rFonts w:hint="default" w:ascii="Times New Roman" w:hAnsi="Times New Roman" w:eastAsia="仿宋" w:cs="Times New Roman"/>
                <w:b/>
                <w:bCs/>
                <w:sz w:val="22"/>
                <w:szCs w:val="22"/>
              </w:rPr>
            </w:pPr>
            <w:r>
              <w:rPr>
                <w:rFonts w:hint="default" w:ascii="Times New Roman" w:hAnsi="Times New Roman" w:eastAsia="仿宋" w:cs="Times New Roman"/>
                <w:b/>
                <w:bCs/>
                <w:sz w:val="22"/>
                <w:szCs w:val="22"/>
              </w:rPr>
              <w:t>全额拨款</w:t>
            </w:r>
          </w:p>
          <w:p>
            <w:pPr>
              <w:spacing w:line="300" w:lineRule="exact"/>
              <w:jc w:val="center"/>
              <w:rPr>
                <w:rFonts w:hint="default" w:ascii="Times New Roman" w:hAnsi="Times New Roman" w:eastAsia="仿宋" w:cs="Times New Roman"/>
                <w:b/>
                <w:bCs/>
                <w:sz w:val="22"/>
                <w:szCs w:val="22"/>
              </w:rPr>
            </w:pPr>
            <w:r>
              <w:rPr>
                <w:rFonts w:hint="default" w:ascii="Times New Roman" w:hAnsi="Times New Roman" w:eastAsia="仿宋" w:cs="Times New Roman"/>
                <w:b/>
                <w:bCs/>
                <w:sz w:val="22"/>
                <w:szCs w:val="22"/>
              </w:rPr>
              <w:t>事业单位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b/>
                <w:bCs/>
                <w:sz w:val="22"/>
                <w:szCs w:val="22"/>
              </w:rPr>
            </w:pPr>
            <w:r>
              <w:rPr>
                <w:rFonts w:hint="default" w:ascii="Times New Roman" w:hAnsi="Times New Roman" w:eastAsia="仿宋" w:cs="Times New Roman"/>
                <w:b/>
                <w:bCs/>
                <w:sz w:val="22"/>
                <w:szCs w:val="22"/>
              </w:rPr>
              <w:t>南充市</w:t>
            </w:r>
            <w:r>
              <w:rPr>
                <w:rFonts w:hint="eastAsia" w:ascii="Times New Roman" w:hAnsi="Times New Roman" w:eastAsia="仿宋" w:cs="Times New Roman"/>
                <w:b/>
                <w:bCs/>
                <w:sz w:val="22"/>
                <w:szCs w:val="22"/>
              </w:rPr>
              <w:t>顺庆区</w:t>
            </w:r>
            <w:r>
              <w:rPr>
                <w:rFonts w:hint="eastAsia" w:ascii="Times New Roman" w:hAnsi="Times New Roman" w:eastAsia="仿宋" w:cs="Times New Roman"/>
                <w:b/>
                <w:bCs/>
                <w:sz w:val="22"/>
                <w:szCs w:val="22"/>
                <w:lang w:eastAsia="zh-CN"/>
              </w:rPr>
              <w:t>玉带</w:t>
            </w:r>
            <w:r>
              <w:rPr>
                <w:rFonts w:hint="default" w:ascii="Times New Roman" w:hAnsi="Times New Roman" w:eastAsia="仿宋" w:cs="Times New Roman"/>
                <w:b/>
                <w:bCs/>
                <w:sz w:val="22"/>
                <w:szCs w:val="22"/>
                <w:lang w:eastAsia="zh-CN"/>
              </w:rPr>
              <w:t>北路</w:t>
            </w:r>
            <w:r>
              <w:rPr>
                <w:rFonts w:hint="default" w:ascii="Times New Roman" w:hAnsi="Times New Roman" w:eastAsia="仿宋" w:cs="Times New Roman"/>
                <w:b/>
                <w:bCs/>
                <w:sz w:val="22"/>
                <w:szCs w:val="22"/>
                <w:lang w:val="en-US" w:eastAsia="zh-CN"/>
              </w:rPr>
              <w:t>189号</w:t>
            </w:r>
          </w:p>
        </w:tc>
        <w:tc>
          <w:tcPr>
            <w:tcW w:w="165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b/>
                <w:bCs/>
                <w:sz w:val="22"/>
                <w:szCs w:val="22"/>
                <w:lang w:val="en-US" w:eastAsia="zh-CN"/>
              </w:rPr>
            </w:pPr>
            <w:r>
              <w:rPr>
                <w:rFonts w:hint="default" w:ascii="Times New Roman" w:hAnsi="Times New Roman" w:eastAsia="仿宋" w:cs="Times New Roman"/>
                <w:b/>
                <w:bCs/>
                <w:sz w:val="22"/>
                <w:szCs w:val="22"/>
              </w:rPr>
              <w:t>0817－</w:t>
            </w:r>
            <w:r>
              <w:rPr>
                <w:rFonts w:hint="eastAsia" w:ascii="Times New Roman" w:hAnsi="Times New Roman" w:eastAsia="仿宋" w:cs="Times New Roman"/>
                <w:b/>
                <w:bCs/>
                <w:sz w:val="22"/>
                <w:szCs w:val="22"/>
                <w:lang w:val="en-US" w:eastAsia="zh-CN"/>
              </w:rPr>
              <w:t>6127101</w:t>
            </w:r>
          </w:p>
        </w:tc>
        <w:tc>
          <w:tcPr>
            <w:tcW w:w="3161" w:type="dxa"/>
            <w:tcBorders>
              <w:top w:val="single" w:color="auto" w:sz="4" w:space="0"/>
              <w:left w:val="nil"/>
              <w:bottom w:val="single" w:color="auto" w:sz="4" w:space="0"/>
              <w:right w:val="single" w:color="auto" w:sz="4" w:space="0"/>
            </w:tcBorders>
            <w:noWrap w:val="0"/>
            <w:vAlign w:val="center"/>
          </w:tcPr>
          <w:p>
            <w:pPr>
              <w:spacing w:line="300" w:lineRule="exact"/>
              <w:jc w:val="both"/>
              <w:rPr>
                <w:rFonts w:hint="default" w:ascii="Times New Roman" w:hAnsi="Times New Roman" w:eastAsia="仿宋" w:cs="Times New Roman"/>
                <w:b/>
                <w:bCs/>
                <w:sz w:val="22"/>
                <w:szCs w:val="22"/>
              </w:rPr>
            </w:pPr>
            <w:r>
              <w:rPr>
                <w:rFonts w:hint="eastAsia" w:ascii="Times New Roman" w:hAnsi="Times New Roman" w:eastAsia="仿宋" w:cs="Times New Roman"/>
                <w:b/>
                <w:bCs/>
                <w:sz w:val="22"/>
                <w:szCs w:val="22"/>
                <w:lang w:val="en-US" w:eastAsia="zh-CN"/>
              </w:rPr>
              <w:t xml:space="preserve">   </w:t>
            </w:r>
            <w:r>
              <w:rPr>
                <w:rFonts w:hint="default" w:ascii="Times New Roman" w:hAnsi="Times New Roman" w:eastAsia="仿宋" w:cs="Times New Roman"/>
                <w:b/>
                <w:bCs/>
                <w:sz w:val="22"/>
                <w:szCs w:val="22"/>
              </w:rPr>
              <w:t>主要参与拟订全市文物考古事业的发展规划、专项方案、年度计划、配套政策并协助推进实施；承担全市不可移动文物的调查、勘探、发掘、保护、研究等事务的技术性工作；承担全市新发掘可移动文物的修复、整理、研究等事务的技术性工作；参与全市各类文物的征集、鉴定等工作；负责考古成果的阐释传播、考古相关学术交流合作以及考古专业人才培养等工作；承担文物和考古信息化建设的事务性工作；协助文物保护宣传工作，组织开展文物保护、公众考古类活动；协助组织管理基本建设中涉及文物保护相关工作。</w:t>
            </w:r>
          </w:p>
        </w:tc>
      </w:tr>
    </w:tbl>
    <w:p>
      <w:pPr>
        <w:rPr>
          <w:rFonts w:hint="default" w:ascii="Times New Roman" w:hAnsi="Times New Roman" w:cs="Times New Roman"/>
        </w:rPr>
      </w:pPr>
    </w:p>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5290" w:firstLineChars="1700"/>
        <w:jc w:val="both"/>
        <w:textAlignment w:val="auto"/>
        <w:rPr>
          <w:rFonts w:hint="eastAsia" w:ascii="宋体" w:hAnsi="宋体" w:eastAsia="宋体" w:cs="宋体"/>
          <w:i w:val="0"/>
          <w:iCs w:val="0"/>
          <w:caps w:val="0"/>
          <w:color w:val="auto"/>
          <w:spacing w:val="0"/>
          <w:sz w:val="18"/>
          <w:szCs w:val="18"/>
        </w:rPr>
      </w:pPr>
      <w:r>
        <w:rPr>
          <w:rStyle w:val="7"/>
          <w:rFonts w:hint="eastAsia" w:ascii="方正仿宋_GBK" w:hAnsi="方正仿宋_GBK" w:eastAsia="方正仿宋_GBK" w:cs="方正仿宋_GBK"/>
          <w:i w:val="0"/>
          <w:iCs w:val="0"/>
          <w:caps w:val="0"/>
          <w:color w:val="auto"/>
          <w:spacing w:val="0"/>
          <w:sz w:val="31"/>
          <w:szCs w:val="31"/>
          <w:u w:val="none"/>
          <w:shd w:val="clear" w:color="auto" w:fill="FFFFFF"/>
        </w:rPr>
        <w:t> </w:t>
      </w:r>
    </w:p>
    <w:p/>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altName w:val="方正小标宋_GBK"/>
    <w:panose1 w:val="03000509000000000000"/>
    <w:charset w:val="00"/>
    <w:family w:val="script"/>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FA2CF"/>
    <w:rsid w:val="77FF8789"/>
    <w:rsid w:val="7BF71C36"/>
    <w:rsid w:val="FF7FA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1"/>
    <w:unhideWhenUsed/>
    <w:qFormat/>
    <w:uiPriority w:val="0"/>
    <w:pPr>
      <w:tabs>
        <w:tab w:val="center" w:pos="4153"/>
        <w:tab w:val="right" w:pos="8306"/>
      </w:tabs>
      <w:snapToGrid w:val="0"/>
      <w:jc w:val="left"/>
    </w:pPr>
    <w:rPr>
      <w:rFonts w:ascii="Calibri" w:hAnsi="Calibri"/>
      <w:ker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2025-08-13T03:07:00Z</dcterms:created>
  <dc:creator>uos</dc:creator>
  <cp:lastModifiedBy>uos</cp:lastModifiedBy>
  <dcterms:modified xsi:type="dcterms:W3CDTF">2025-08-13T09:39:33Z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2052-11.1.0.11720</vt:lpwstr>
  </property>
</Properties>
</file>