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879" w:type="dxa"/>
        <w:jc w:val="center"/>
        <w:tblLayout w:type="fixed"/>
        <w:tblCellMar>
          <w:top w:w="0" w:type="dxa"/>
          <w:left w:w="108" w:type="dxa"/>
          <w:bottom w:w="0" w:type="dxa"/>
          <w:right w:w="108" w:type="dxa"/>
        </w:tblCellMar>
      </w:tblPr>
      <w:tblGrid>
        <w:gridCol w:w="1335"/>
        <w:gridCol w:w="1155"/>
        <w:gridCol w:w="1023"/>
        <w:gridCol w:w="1276"/>
        <w:gridCol w:w="1417"/>
        <w:gridCol w:w="2666"/>
        <w:gridCol w:w="4566"/>
        <w:gridCol w:w="977"/>
        <w:gridCol w:w="1464"/>
      </w:tblGrid>
      <w:tr w14:paraId="2A560F3D">
        <w:tblPrEx>
          <w:tblCellMar>
            <w:top w:w="0" w:type="dxa"/>
            <w:left w:w="108" w:type="dxa"/>
            <w:bottom w:w="0" w:type="dxa"/>
            <w:right w:w="108" w:type="dxa"/>
          </w:tblCellMar>
        </w:tblPrEx>
        <w:trPr>
          <w:trHeight w:val="260" w:hRule="atLeast"/>
          <w:jc w:val="center"/>
        </w:trPr>
        <w:tc>
          <w:tcPr>
            <w:tcW w:w="1335" w:type="dxa"/>
            <w:tcBorders>
              <w:top w:val="nil"/>
              <w:left w:val="nil"/>
              <w:bottom w:val="nil"/>
              <w:right w:val="nil"/>
            </w:tcBorders>
            <w:noWrap/>
            <w:vAlign w:val="bottom"/>
          </w:tcPr>
          <w:p w14:paraId="309E13D0">
            <w:pPr>
              <w:widowControl/>
              <w:jc w:val="left"/>
              <w:textAlignment w:val="bottom"/>
              <w:rPr>
                <w:rFonts w:hint="eastAsia" w:ascii="宋体" w:hAnsi="宋体" w:cs="宋体"/>
                <w:color w:val="000000"/>
                <w:sz w:val="22"/>
                <w:szCs w:val="22"/>
              </w:rPr>
            </w:pPr>
            <w:r>
              <w:rPr>
                <w:rFonts w:hint="eastAsia" w:ascii="宋体" w:hAnsi="宋体" w:cs="宋体"/>
                <w:color w:val="000000"/>
                <w:kern w:val="0"/>
                <w:sz w:val="24"/>
                <w:szCs w:val="24"/>
                <w:lang w:bidi="ar"/>
              </w:rPr>
              <w:t>附件1</w:t>
            </w:r>
          </w:p>
        </w:tc>
        <w:tc>
          <w:tcPr>
            <w:tcW w:w="1155" w:type="dxa"/>
            <w:tcBorders>
              <w:top w:val="nil"/>
              <w:left w:val="nil"/>
              <w:bottom w:val="nil"/>
              <w:right w:val="nil"/>
            </w:tcBorders>
            <w:noWrap/>
            <w:vAlign w:val="bottom"/>
          </w:tcPr>
          <w:p w14:paraId="4005BDF6">
            <w:pPr>
              <w:rPr>
                <w:rFonts w:hint="eastAsia" w:ascii="宋体" w:hAnsi="宋体" w:cs="宋体"/>
                <w:color w:val="000000"/>
                <w:sz w:val="24"/>
                <w:szCs w:val="24"/>
              </w:rPr>
            </w:pPr>
          </w:p>
        </w:tc>
        <w:tc>
          <w:tcPr>
            <w:tcW w:w="1023" w:type="dxa"/>
            <w:tcBorders>
              <w:top w:val="nil"/>
              <w:left w:val="nil"/>
              <w:bottom w:val="nil"/>
              <w:right w:val="nil"/>
            </w:tcBorders>
            <w:noWrap/>
            <w:vAlign w:val="bottom"/>
          </w:tcPr>
          <w:p w14:paraId="143A8578">
            <w:pPr>
              <w:rPr>
                <w:rFonts w:hint="eastAsia" w:ascii="宋体" w:hAnsi="宋体" w:cs="宋体"/>
                <w:color w:val="000000"/>
                <w:sz w:val="24"/>
                <w:szCs w:val="24"/>
              </w:rPr>
            </w:pPr>
          </w:p>
        </w:tc>
        <w:tc>
          <w:tcPr>
            <w:tcW w:w="1276" w:type="dxa"/>
            <w:tcBorders>
              <w:top w:val="nil"/>
              <w:left w:val="nil"/>
              <w:bottom w:val="nil"/>
              <w:right w:val="nil"/>
            </w:tcBorders>
            <w:noWrap/>
            <w:vAlign w:val="bottom"/>
          </w:tcPr>
          <w:p w14:paraId="437DFF06">
            <w:pPr>
              <w:rPr>
                <w:rFonts w:hint="eastAsia" w:ascii="宋体" w:hAnsi="宋体" w:cs="宋体"/>
                <w:color w:val="000000"/>
                <w:sz w:val="24"/>
                <w:szCs w:val="24"/>
              </w:rPr>
            </w:pPr>
          </w:p>
        </w:tc>
        <w:tc>
          <w:tcPr>
            <w:tcW w:w="1417" w:type="dxa"/>
            <w:tcBorders>
              <w:top w:val="nil"/>
              <w:left w:val="nil"/>
              <w:bottom w:val="nil"/>
              <w:right w:val="nil"/>
            </w:tcBorders>
            <w:noWrap/>
            <w:vAlign w:val="bottom"/>
          </w:tcPr>
          <w:p w14:paraId="2F02B9FE">
            <w:pPr>
              <w:rPr>
                <w:rFonts w:hint="eastAsia" w:ascii="宋体" w:hAnsi="宋体" w:cs="宋体"/>
                <w:color w:val="000000"/>
                <w:sz w:val="24"/>
                <w:szCs w:val="24"/>
              </w:rPr>
            </w:pPr>
          </w:p>
        </w:tc>
        <w:tc>
          <w:tcPr>
            <w:tcW w:w="2666" w:type="dxa"/>
            <w:tcBorders>
              <w:top w:val="nil"/>
              <w:left w:val="nil"/>
              <w:bottom w:val="nil"/>
              <w:right w:val="nil"/>
            </w:tcBorders>
            <w:noWrap/>
            <w:vAlign w:val="bottom"/>
          </w:tcPr>
          <w:p w14:paraId="2CB1DD73">
            <w:pPr>
              <w:rPr>
                <w:rFonts w:hint="eastAsia" w:ascii="宋体" w:hAnsi="宋体" w:cs="宋体"/>
                <w:color w:val="000000"/>
                <w:sz w:val="24"/>
                <w:szCs w:val="24"/>
              </w:rPr>
            </w:pPr>
          </w:p>
        </w:tc>
        <w:tc>
          <w:tcPr>
            <w:tcW w:w="4566" w:type="dxa"/>
            <w:tcBorders>
              <w:top w:val="nil"/>
              <w:left w:val="nil"/>
              <w:bottom w:val="nil"/>
              <w:right w:val="nil"/>
            </w:tcBorders>
            <w:noWrap/>
            <w:vAlign w:val="bottom"/>
          </w:tcPr>
          <w:p w14:paraId="337E09A3">
            <w:pPr>
              <w:rPr>
                <w:rFonts w:hint="eastAsia" w:ascii="宋体" w:hAnsi="宋体" w:cs="宋体"/>
                <w:color w:val="000000"/>
                <w:sz w:val="24"/>
                <w:szCs w:val="24"/>
              </w:rPr>
            </w:pPr>
          </w:p>
        </w:tc>
        <w:tc>
          <w:tcPr>
            <w:tcW w:w="977" w:type="dxa"/>
            <w:tcBorders>
              <w:top w:val="nil"/>
              <w:left w:val="nil"/>
              <w:bottom w:val="nil"/>
              <w:right w:val="nil"/>
            </w:tcBorders>
            <w:noWrap/>
            <w:vAlign w:val="bottom"/>
          </w:tcPr>
          <w:p w14:paraId="6051C9F9">
            <w:pPr>
              <w:rPr>
                <w:rFonts w:hint="eastAsia" w:ascii="宋体" w:hAnsi="宋体" w:cs="宋体"/>
                <w:color w:val="000000"/>
                <w:sz w:val="24"/>
                <w:szCs w:val="24"/>
              </w:rPr>
            </w:pPr>
          </w:p>
        </w:tc>
        <w:tc>
          <w:tcPr>
            <w:tcW w:w="1464" w:type="dxa"/>
            <w:tcBorders>
              <w:top w:val="nil"/>
              <w:left w:val="nil"/>
              <w:bottom w:val="nil"/>
              <w:right w:val="nil"/>
            </w:tcBorders>
            <w:noWrap/>
            <w:vAlign w:val="bottom"/>
          </w:tcPr>
          <w:p w14:paraId="0DDE9EEA">
            <w:pPr>
              <w:rPr>
                <w:rFonts w:hint="eastAsia" w:ascii="宋体" w:hAnsi="宋体" w:cs="宋体"/>
                <w:color w:val="000000"/>
                <w:sz w:val="24"/>
                <w:szCs w:val="24"/>
              </w:rPr>
            </w:pPr>
          </w:p>
        </w:tc>
      </w:tr>
      <w:tr w14:paraId="1BD072BA">
        <w:tblPrEx>
          <w:tblCellMar>
            <w:top w:w="0" w:type="dxa"/>
            <w:left w:w="108" w:type="dxa"/>
            <w:bottom w:w="0" w:type="dxa"/>
            <w:right w:w="108" w:type="dxa"/>
          </w:tblCellMar>
        </w:tblPrEx>
        <w:trPr>
          <w:trHeight w:val="90" w:hRule="atLeast"/>
          <w:jc w:val="center"/>
        </w:trPr>
        <w:tc>
          <w:tcPr>
            <w:tcW w:w="15879" w:type="dxa"/>
            <w:gridSpan w:val="9"/>
            <w:tcBorders>
              <w:top w:val="nil"/>
              <w:left w:val="nil"/>
              <w:bottom w:val="nil"/>
              <w:right w:val="nil"/>
            </w:tcBorders>
            <w:noWrap/>
            <w:vAlign w:val="center"/>
          </w:tcPr>
          <w:p w14:paraId="2AF1C0AC">
            <w:pPr>
              <w:widowControl/>
              <w:jc w:val="center"/>
              <w:textAlignment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安徽鑫时代工程项目管理有限公司公开招聘专业技术人员岗位计划表</w:t>
            </w:r>
          </w:p>
        </w:tc>
      </w:tr>
      <w:tr w14:paraId="2F6A4442">
        <w:tblPrEx>
          <w:tblCellMar>
            <w:top w:w="0" w:type="dxa"/>
            <w:left w:w="108" w:type="dxa"/>
            <w:bottom w:w="0" w:type="dxa"/>
            <w:right w:w="108" w:type="dxa"/>
          </w:tblCellMar>
        </w:tblPrEx>
        <w:trPr>
          <w:trHeight w:val="464" w:hRule="atLeast"/>
          <w:jc w:val="center"/>
        </w:trPr>
        <w:tc>
          <w:tcPr>
            <w:tcW w:w="1335" w:type="dxa"/>
            <w:vMerge w:val="restart"/>
            <w:tcBorders>
              <w:top w:val="single" w:color="000000" w:sz="4" w:space="0"/>
              <w:left w:val="single" w:color="000000" w:sz="4" w:space="0"/>
              <w:bottom w:val="single" w:color="000000" w:sz="4" w:space="0"/>
              <w:right w:val="single" w:color="000000" w:sz="4" w:space="0"/>
            </w:tcBorders>
            <w:vAlign w:val="center"/>
          </w:tcPr>
          <w:p w14:paraId="7ADA9688">
            <w:pPr>
              <w:widowControl/>
              <w:jc w:val="center"/>
              <w:textAlignment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kern w:val="0"/>
                <w:sz w:val="28"/>
                <w:szCs w:val="28"/>
                <w:lang w:bidi="ar"/>
              </w:rPr>
              <w:t>招聘岗位</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0B1EAA83">
            <w:pPr>
              <w:widowControl/>
              <w:jc w:val="center"/>
              <w:textAlignment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kern w:val="0"/>
                <w:sz w:val="28"/>
                <w:szCs w:val="28"/>
                <w:lang w:bidi="ar"/>
              </w:rPr>
              <w:t>招聘</w:t>
            </w:r>
            <w:r>
              <w:rPr>
                <w:rFonts w:hint="eastAsia" w:asciiTheme="minorEastAsia" w:hAnsiTheme="minorEastAsia" w:eastAsiaTheme="minorEastAsia" w:cstheme="minorEastAsia"/>
                <w:b/>
                <w:bCs/>
                <w:color w:val="000000"/>
                <w:kern w:val="0"/>
                <w:sz w:val="28"/>
                <w:szCs w:val="28"/>
                <w:lang w:bidi="ar"/>
              </w:rPr>
              <w:br w:type="textWrapping"/>
            </w:r>
            <w:r>
              <w:rPr>
                <w:rFonts w:hint="eastAsia" w:asciiTheme="minorEastAsia" w:hAnsiTheme="minorEastAsia" w:eastAsiaTheme="minorEastAsia" w:cstheme="minorEastAsia"/>
                <w:b/>
                <w:bCs/>
                <w:color w:val="000000"/>
                <w:kern w:val="0"/>
                <w:sz w:val="28"/>
                <w:szCs w:val="28"/>
                <w:lang w:bidi="ar"/>
              </w:rPr>
              <w:t>计划数</w:t>
            </w:r>
          </w:p>
        </w:tc>
        <w:tc>
          <w:tcPr>
            <w:tcW w:w="11925" w:type="dxa"/>
            <w:gridSpan w:val="6"/>
            <w:tcBorders>
              <w:top w:val="single" w:color="000000" w:sz="4" w:space="0"/>
              <w:left w:val="nil"/>
              <w:bottom w:val="single" w:color="000000" w:sz="4" w:space="0"/>
              <w:right w:val="single" w:color="000000" w:sz="4" w:space="0"/>
            </w:tcBorders>
            <w:vAlign w:val="center"/>
          </w:tcPr>
          <w:p w14:paraId="5FE74D89">
            <w:pPr>
              <w:widowControl/>
              <w:jc w:val="center"/>
              <w:textAlignment w:val="center"/>
              <w:rPr>
                <w:rFonts w:hint="eastAsia" w:asciiTheme="minorEastAsia" w:hAnsiTheme="minorEastAsia" w:eastAsiaTheme="minorEastAsia" w:cstheme="minorEastAsia"/>
                <w:b/>
                <w:bCs/>
                <w:color w:val="000000"/>
                <w:kern w:val="0"/>
                <w:sz w:val="28"/>
                <w:szCs w:val="28"/>
                <w:lang w:bidi="ar"/>
              </w:rPr>
            </w:pPr>
            <w:r>
              <w:rPr>
                <w:rFonts w:hint="eastAsia" w:asciiTheme="minorEastAsia" w:hAnsiTheme="minorEastAsia" w:eastAsiaTheme="minorEastAsia" w:cstheme="minorEastAsia"/>
                <w:b/>
                <w:bCs/>
                <w:color w:val="000000"/>
                <w:kern w:val="0"/>
                <w:sz w:val="28"/>
                <w:szCs w:val="28"/>
                <w:lang w:bidi="ar"/>
              </w:rPr>
              <w:t>报 考 条 件 要 求</w:t>
            </w:r>
          </w:p>
        </w:tc>
        <w:tc>
          <w:tcPr>
            <w:tcW w:w="1464" w:type="dxa"/>
            <w:vMerge w:val="restart"/>
            <w:tcBorders>
              <w:top w:val="single" w:color="000000" w:sz="4" w:space="0"/>
              <w:left w:val="single" w:color="000000" w:sz="4" w:space="0"/>
              <w:bottom w:val="single" w:color="000000" w:sz="4" w:space="0"/>
              <w:right w:val="single" w:color="000000" w:sz="4" w:space="0"/>
            </w:tcBorders>
            <w:vAlign w:val="center"/>
          </w:tcPr>
          <w:p w14:paraId="20EAF298">
            <w:pPr>
              <w:widowControl/>
              <w:jc w:val="center"/>
              <w:textAlignment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kern w:val="0"/>
                <w:sz w:val="28"/>
                <w:szCs w:val="28"/>
                <w:lang w:bidi="ar"/>
              </w:rPr>
              <w:t>薪酬待遇</w:t>
            </w:r>
          </w:p>
        </w:tc>
      </w:tr>
      <w:tr w14:paraId="2ABD0CA1">
        <w:tblPrEx>
          <w:tblCellMar>
            <w:top w:w="0" w:type="dxa"/>
            <w:left w:w="108" w:type="dxa"/>
            <w:bottom w:w="0" w:type="dxa"/>
            <w:right w:w="108" w:type="dxa"/>
          </w:tblCellMar>
        </w:tblPrEx>
        <w:trPr>
          <w:trHeight w:val="998" w:hRule="atLeast"/>
          <w:jc w:val="center"/>
        </w:trPr>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5E52248E">
            <w:pPr>
              <w:jc w:val="center"/>
              <w:rPr>
                <w:rFonts w:hint="eastAsia" w:asciiTheme="minorEastAsia" w:hAnsiTheme="minorEastAsia" w:eastAsiaTheme="minorEastAsia" w:cstheme="minorEastAsia"/>
                <w:b/>
                <w:bCs/>
                <w:color w:val="000000"/>
                <w:sz w:val="28"/>
                <w:szCs w:val="28"/>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4BA14AE4">
            <w:pPr>
              <w:jc w:val="center"/>
              <w:rPr>
                <w:rFonts w:hint="eastAsia" w:asciiTheme="minorEastAsia" w:hAnsiTheme="minorEastAsia" w:eastAsiaTheme="minorEastAsia" w:cstheme="minorEastAsia"/>
                <w:b/>
                <w:bCs/>
                <w:color w:val="000000"/>
                <w:sz w:val="28"/>
                <w:szCs w:val="28"/>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722CF6B7">
            <w:pPr>
              <w:widowControl/>
              <w:jc w:val="center"/>
              <w:textAlignment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kern w:val="0"/>
                <w:sz w:val="28"/>
                <w:szCs w:val="28"/>
                <w:lang w:bidi="ar"/>
              </w:rPr>
              <w:t>岗位代码</w:t>
            </w:r>
          </w:p>
        </w:tc>
        <w:tc>
          <w:tcPr>
            <w:tcW w:w="1276" w:type="dxa"/>
            <w:tcBorders>
              <w:top w:val="single" w:color="000000" w:sz="4" w:space="0"/>
              <w:left w:val="single" w:color="000000" w:sz="4" w:space="0"/>
              <w:bottom w:val="single" w:color="000000" w:sz="4" w:space="0"/>
              <w:right w:val="single" w:color="000000" w:sz="4" w:space="0"/>
            </w:tcBorders>
            <w:vAlign w:val="center"/>
          </w:tcPr>
          <w:p w14:paraId="3BA11545">
            <w:pPr>
              <w:widowControl/>
              <w:jc w:val="center"/>
              <w:textAlignment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kern w:val="0"/>
                <w:sz w:val="28"/>
                <w:szCs w:val="28"/>
                <w:lang w:bidi="ar"/>
              </w:rPr>
              <w:t>学历</w:t>
            </w:r>
          </w:p>
        </w:tc>
        <w:tc>
          <w:tcPr>
            <w:tcW w:w="1417" w:type="dxa"/>
            <w:tcBorders>
              <w:top w:val="single" w:color="000000" w:sz="4" w:space="0"/>
              <w:left w:val="single" w:color="000000" w:sz="4" w:space="0"/>
              <w:bottom w:val="single" w:color="000000" w:sz="4" w:space="0"/>
              <w:right w:val="single" w:color="000000" w:sz="4" w:space="0"/>
            </w:tcBorders>
            <w:vAlign w:val="center"/>
          </w:tcPr>
          <w:p w14:paraId="56B0CA8E">
            <w:pPr>
              <w:widowControl/>
              <w:jc w:val="center"/>
              <w:textAlignment w:val="center"/>
              <w:rPr>
                <w:rFonts w:hint="eastAsia" w:asciiTheme="minorEastAsia" w:hAnsiTheme="minorEastAsia" w:eastAsiaTheme="minorEastAsia" w:cstheme="minorEastAsia"/>
                <w:b/>
                <w:bCs/>
                <w:color w:val="000000"/>
                <w:kern w:val="0"/>
                <w:sz w:val="28"/>
                <w:szCs w:val="28"/>
                <w:lang w:bidi="ar"/>
              </w:rPr>
            </w:pPr>
            <w:r>
              <w:rPr>
                <w:rFonts w:hint="eastAsia" w:asciiTheme="minorEastAsia" w:hAnsiTheme="minorEastAsia" w:eastAsiaTheme="minorEastAsia" w:cstheme="minorEastAsia"/>
                <w:b/>
                <w:bCs/>
                <w:color w:val="000000"/>
                <w:kern w:val="0"/>
                <w:sz w:val="28"/>
                <w:szCs w:val="28"/>
                <w:lang w:bidi="ar"/>
              </w:rPr>
              <w:t>年龄</w:t>
            </w:r>
          </w:p>
        </w:tc>
        <w:tc>
          <w:tcPr>
            <w:tcW w:w="7232" w:type="dxa"/>
            <w:gridSpan w:val="2"/>
            <w:tcBorders>
              <w:top w:val="single" w:color="000000" w:sz="4" w:space="0"/>
              <w:left w:val="single" w:color="000000" w:sz="4" w:space="0"/>
              <w:bottom w:val="single" w:color="000000" w:sz="4" w:space="0"/>
              <w:right w:val="single" w:color="000000" w:sz="4" w:space="0"/>
            </w:tcBorders>
            <w:vAlign w:val="center"/>
          </w:tcPr>
          <w:p w14:paraId="56117DF6">
            <w:pPr>
              <w:widowControl/>
              <w:jc w:val="center"/>
              <w:textAlignment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kern w:val="0"/>
                <w:sz w:val="28"/>
                <w:szCs w:val="28"/>
                <w:lang w:bidi="ar"/>
              </w:rPr>
              <w:t>岗位要求</w:t>
            </w:r>
          </w:p>
        </w:tc>
        <w:tc>
          <w:tcPr>
            <w:tcW w:w="977" w:type="dxa"/>
            <w:tcBorders>
              <w:top w:val="single" w:color="000000" w:sz="4" w:space="0"/>
              <w:left w:val="single" w:color="000000" w:sz="4" w:space="0"/>
              <w:bottom w:val="single" w:color="000000" w:sz="4" w:space="0"/>
              <w:right w:val="single" w:color="000000" w:sz="4" w:space="0"/>
            </w:tcBorders>
            <w:vAlign w:val="center"/>
          </w:tcPr>
          <w:p w14:paraId="2CE859D7">
            <w:pPr>
              <w:widowControl/>
              <w:jc w:val="center"/>
              <w:textAlignment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kern w:val="0"/>
                <w:sz w:val="28"/>
                <w:szCs w:val="28"/>
                <w:lang w:bidi="ar"/>
              </w:rPr>
              <w:t>工作经验</w:t>
            </w:r>
          </w:p>
        </w:tc>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738FD0C4">
            <w:pPr>
              <w:jc w:val="center"/>
              <w:rPr>
                <w:rFonts w:hint="eastAsia" w:asciiTheme="minorEastAsia" w:hAnsiTheme="minorEastAsia" w:eastAsiaTheme="minorEastAsia" w:cstheme="minorEastAsia"/>
                <w:b/>
                <w:bCs/>
                <w:color w:val="000000"/>
                <w:sz w:val="28"/>
                <w:szCs w:val="28"/>
              </w:rPr>
            </w:pPr>
          </w:p>
        </w:tc>
      </w:tr>
      <w:tr w14:paraId="0816E5B5">
        <w:tblPrEx>
          <w:tblCellMar>
            <w:top w:w="0" w:type="dxa"/>
            <w:left w:w="108" w:type="dxa"/>
            <w:bottom w:w="0" w:type="dxa"/>
            <w:right w:w="108" w:type="dxa"/>
          </w:tblCellMar>
        </w:tblPrEx>
        <w:trPr>
          <w:trHeight w:val="2861"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14:paraId="25CB7563">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监理项目</w:t>
            </w:r>
          </w:p>
          <w:p w14:paraId="2DB375CC">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总监</w:t>
            </w:r>
          </w:p>
        </w:tc>
        <w:tc>
          <w:tcPr>
            <w:tcW w:w="1155" w:type="dxa"/>
            <w:tcBorders>
              <w:top w:val="single" w:color="000000" w:sz="4" w:space="0"/>
              <w:left w:val="single" w:color="000000" w:sz="4" w:space="0"/>
              <w:bottom w:val="single" w:color="000000" w:sz="4" w:space="0"/>
              <w:right w:val="single" w:color="000000" w:sz="4" w:space="0"/>
            </w:tcBorders>
            <w:vAlign w:val="center"/>
          </w:tcPr>
          <w:p w14:paraId="4B188DD7">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w:t>
            </w:r>
          </w:p>
        </w:tc>
        <w:tc>
          <w:tcPr>
            <w:tcW w:w="1023" w:type="dxa"/>
            <w:tcBorders>
              <w:top w:val="single" w:color="000000" w:sz="4" w:space="0"/>
              <w:left w:val="single" w:color="000000" w:sz="4" w:space="0"/>
              <w:bottom w:val="single" w:color="000000" w:sz="4" w:space="0"/>
              <w:right w:val="single" w:color="000000" w:sz="4" w:space="0"/>
            </w:tcBorders>
            <w:vAlign w:val="center"/>
          </w:tcPr>
          <w:p w14:paraId="5D0FE818">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kern w:val="0"/>
                <w:lang w:bidi="ar"/>
              </w:rPr>
              <w:t>01</w:t>
            </w:r>
          </w:p>
        </w:tc>
        <w:tc>
          <w:tcPr>
            <w:tcW w:w="1276" w:type="dxa"/>
            <w:tcBorders>
              <w:top w:val="single" w:color="000000" w:sz="4" w:space="0"/>
              <w:left w:val="single" w:color="000000" w:sz="4" w:space="0"/>
              <w:bottom w:val="single" w:color="000000" w:sz="4" w:space="0"/>
              <w:right w:val="single" w:color="000000" w:sz="4" w:space="0"/>
            </w:tcBorders>
            <w:vAlign w:val="center"/>
          </w:tcPr>
          <w:p w14:paraId="0D913ED6">
            <w:pPr>
              <w:widowControl/>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kern w:val="0"/>
                <w:lang w:bidi="ar"/>
              </w:rPr>
              <w:t>大专及以上学历</w:t>
            </w:r>
          </w:p>
        </w:tc>
        <w:tc>
          <w:tcPr>
            <w:tcW w:w="1417" w:type="dxa"/>
            <w:tcBorders>
              <w:top w:val="single" w:color="000000" w:sz="4" w:space="0"/>
              <w:left w:val="single" w:color="000000" w:sz="4" w:space="0"/>
              <w:bottom w:val="single" w:color="000000" w:sz="4" w:space="0"/>
              <w:right w:val="single" w:color="000000" w:sz="4" w:space="0"/>
            </w:tcBorders>
            <w:vAlign w:val="center"/>
          </w:tcPr>
          <w:p w14:paraId="0DABD79B">
            <w:pPr>
              <w:widowControl/>
              <w:jc w:val="center"/>
              <w:textAlignment w:val="center"/>
              <w:rPr>
                <w:rFonts w:hint="eastAsia" w:asciiTheme="minorEastAsia" w:hAnsiTheme="minorEastAsia" w:eastAsiaTheme="minorEastAsia" w:cstheme="minorEastAsia"/>
                <w:color w:val="000000"/>
                <w:kern w:val="0"/>
                <w:lang w:bidi="ar"/>
              </w:rPr>
            </w:pPr>
            <w:r>
              <w:rPr>
                <w:rFonts w:hint="eastAsia" w:asciiTheme="minorEastAsia" w:hAnsiTheme="minorEastAsia" w:eastAsiaTheme="minorEastAsia" w:cstheme="minorEastAsia"/>
                <w:color w:val="000000"/>
                <w:kern w:val="0"/>
                <w:lang w:bidi="ar"/>
              </w:rPr>
              <w:t>40周岁</w:t>
            </w:r>
          </w:p>
          <w:p w14:paraId="1F3500E5">
            <w:pPr>
              <w:widowControl/>
              <w:jc w:val="center"/>
              <w:textAlignment w:val="center"/>
              <w:rPr>
                <w:rFonts w:hint="eastAsia" w:asciiTheme="minorEastAsia" w:hAnsiTheme="minorEastAsia" w:eastAsiaTheme="minorEastAsia" w:cstheme="minorEastAsia"/>
                <w:color w:val="000000"/>
                <w:kern w:val="0"/>
                <w:lang w:bidi="ar"/>
              </w:rPr>
            </w:pPr>
            <w:r>
              <w:rPr>
                <w:rFonts w:hint="eastAsia" w:asciiTheme="minorEastAsia" w:hAnsiTheme="minorEastAsia" w:eastAsiaTheme="minorEastAsia" w:cstheme="minorEastAsia"/>
                <w:color w:val="000000"/>
                <w:kern w:val="0"/>
                <w:lang w:bidi="ar"/>
              </w:rPr>
              <w:t>以下</w:t>
            </w:r>
          </w:p>
        </w:tc>
        <w:tc>
          <w:tcPr>
            <w:tcW w:w="7232" w:type="dxa"/>
            <w:gridSpan w:val="2"/>
            <w:tcBorders>
              <w:top w:val="single" w:color="000000" w:sz="4" w:space="0"/>
              <w:left w:val="single" w:color="000000" w:sz="4" w:space="0"/>
              <w:bottom w:val="single" w:color="000000" w:sz="4" w:space="0"/>
              <w:right w:val="single" w:color="000000" w:sz="4" w:space="0"/>
            </w:tcBorders>
            <w:vAlign w:val="center"/>
          </w:tcPr>
          <w:p w14:paraId="2655300B">
            <w:pPr>
              <w:widowControl/>
              <w:numPr>
                <w:ilvl w:val="0"/>
                <w:numId w:val="1"/>
              </w:numPr>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kern w:val="0"/>
                <w:lang w:bidi="ar"/>
              </w:rPr>
              <w:t>具有注册监理工程师证书（一经录用，相关证书必须在一个月内变更或注册到公司，并给与公司无偿使用）；</w:t>
            </w:r>
          </w:p>
          <w:p w14:paraId="39461AFF">
            <w:pPr>
              <w:widowControl/>
              <w:numPr>
                <w:ilvl w:val="0"/>
                <w:numId w:val="1"/>
              </w:numPr>
              <w:jc w:val="left"/>
              <w:textAlignment w:val="center"/>
              <w:rPr>
                <w:rFonts w:hint="eastAsia" w:asciiTheme="minorEastAsia" w:hAnsiTheme="minorEastAsia" w:eastAsiaTheme="minorEastAsia" w:cstheme="minorEastAsia"/>
                <w:color w:val="000000"/>
                <w:kern w:val="0"/>
                <w:lang w:bidi="ar"/>
              </w:rPr>
            </w:pPr>
            <w:r>
              <w:rPr>
                <w:rFonts w:hint="eastAsia" w:asciiTheme="minorEastAsia" w:hAnsiTheme="minorEastAsia" w:eastAsiaTheme="minorEastAsia" w:cstheme="minorEastAsia"/>
                <w:color w:val="000000"/>
                <w:kern w:val="0"/>
                <w:lang w:bidi="ar"/>
              </w:rPr>
              <w:t>负责项目统筹管理及执行工作,对项目的进度、质量、成本等负主要责任；</w:t>
            </w:r>
          </w:p>
          <w:p w14:paraId="5E86303C">
            <w:pPr>
              <w:widowControl/>
              <w:numPr>
                <w:ilvl w:val="0"/>
                <w:numId w:val="1"/>
              </w:numPr>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配合部门领导完成其它相关工作任务；</w:t>
            </w:r>
          </w:p>
          <w:p w14:paraId="58466A45">
            <w:pPr>
              <w:widowControl/>
              <w:numPr>
                <w:ilvl w:val="0"/>
                <w:numId w:val="1"/>
              </w:numPr>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建立并维护与各合作方的良好关系,及时沟通反馈项目进展信息 ；</w:t>
            </w:r>
          </w:p>
          <w:p w14:paraId="6076B62A">
            <w:pPr>
              <w:widowControl/>
              <w:numPr>
                <w:ilvl w:val="0"/>
                <w:numId w:val="1"/>
              </w:numPr>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组织编写各类文档资料；</w:t>
            </w:r>
          </w:p>
          <w:p w14:paraId="57725E27">
            <w:pPr>
              <w:widowControl/>
              <w:numPr>
                <w:ilvl w:val="0"/>
                <w:numId w:val="1"/>
              </w:numPr>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kern w:val="0"/>
                <w:lang w:bidi="ar"/>
              </w:rPr>
              <w:t>具有较强的沟通协调和组织能力；</w:t>
            </w:r>
          </w:p>
          <w:p w14:paraId="5E9A1BAB">
            <w:pPr>
              <w:widowControl/>
              <w:numPr>
                <w:ilvl w:val="0"/>
                <w:numId w:val="1"/>
              </w:numPr>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kern w:val="0"/>
                <w:lang w:bidi="ar"/>
              </w:rPr>
              <w:t>能够及时发现问题并提出有效的解决方案；</w:t>
            </w:r>
          </w:p>
          <w:p w14:paraId="2F92BAA4">
            <w:pPr>
              <w:widowControl/>
              <w:numPr>
                <w:ilvl w:val="0"/>
                <w:numId w:val="1"/>
              </w:numPr>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kern w:val="0"/>
                <w:lang w:bidi="ar"/>
              </w:rPr>
              <w:t>熟悉国家及地方相关法规、政策，掌握现行施工技术、验收规范制度；</w:t>
            </w:r>
          </w:p>
          <w:p w14:paraId="4B8EE162">
            <w:pPr>
              <w:widowControl/>
              <w:numPr>
                <w:ilvl w:val="0"/>
                <w:numId w:val="1"/>
              </w:numPr>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kern w:val="0"/>
                <w:lang w:bidi="ar"/>
              </w:rPr>
              <w:t>负责对团队成员进行日常管理和指导培养,协助项目经理做好其他管理工作；</w:t>
            </w:r>
          </w:p>
          <w:p w14:paraId="23729D1C">
            <w:pPr>
              <w:widowControl/>
              <w:numPr>
                <w:ilvl w:val="0"/>
                <w:numId w:val="1"/>
              </w:numPr>
              <w:jc w:val="left"/>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党员优先。</w:t>
            </w:r>
          </w:p>
        </w:tc>
        <w:tc>
          <w:tcPr>
            <w:tcW w:w="977" w:type="dxa"/>
            <w:tcBorders>
              <w:top w:val="single" w:color="000000" w:sz="4" w:space="0"/>
              <w:left w:val="single" w:color="000000" w:sz="4" w:space="0"/>
              <w:bottom w:val="single" w:color="000000" w:sz="4" w:space="0"/>
              <w:right w:val="single" w:color="000000" w:sz="4" w:space="0"/>
            </w:tcBorders>
            <w:vAlign w:val="center"/>
          </w:tcPr>
          <w:p w14:paraId="73FD88C1">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kern w:val="0"/>
                <w:lang w:bidi="ar"/>
              </w:rPr>
              <w:t>5年以上相关工作经验</w:t>
            </w:r>
          </w:p>
        </w:tc>
        <w:tc>
          <w:tcPr>
            <w:tcW w:w="1464" w:type="dxa"/>
            <w:tcBorders>
              <w:top w:val="single" w:color="000000" w:sz="4" w:space="0"/>
              <w:left w:val="single" w:color="000000" w:sz="4" w:space="0"/>
              <w:bottom w:val="single" w:color="000000" w:sz="4" w:space="0"/>
              <w:right w:val="single" w:color="000000" w:sz="4" w:space="0"/>
            </w:tcBorders>
            <w:vAlign w:val="center"/>
          </w:tcPr>
          <w:p w14:paraId="7969B78B">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10-11万元</w:t>
            </w:r>
          </w:p>
          <w:p w14:paraId="663E2F06">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（绩效</w:t>
            </w:r>
            <w:bookmarkStart w:id="0" w:name="OLE_LINK1"/>
            <w:r>
              <w:rPr>
                <w:rFonts w:hint="eastAsia" w:asciiTheme="minorEastAsia" w:hAnsiTheme="minorEastAsia" w:eastAsiaTheme="minorEastAsia" w:cstheme="minorEastAsia"/>
                <w:color w:val="000000"/>
              </w:rPr>
              <w:t>另算）</w:t>
            </w:r>
            <w:bookmarkEnd w:id="0"/>
          </w:p>
        </w:tc>
      </w:tr>
      <w:tr w14:paraId="0CA7EEEB">
        <w:tblPrEx>
          <w:tblCellMar>
            <w:top w:w="0" w:type="dxa"/>
            <w:left w:w="108" w:type="dxa"/>
            <w:bottom w:w="0" w:type="dxa"/>
            <w:right w:w="108" w:type="dxa"/>
          </w:tblCellMar>
        </w:tblPrEx>
        <w:trPr>
          <w:trHeight w:val="2577" w:hRule="atLeast"/>
          <w:jc w:val="center"/>
        </w:trPr>
        <w:tc>
          <w:tcPr>
            <w:tcW w:w="1335" w:type="dxa"/>
            <w:tcBorders>
              <w:top w:val="single" w:color="000000" w:sz="4" w:space="0"/>
              <w:left w:val="single" w:color="000000" w:sz="4" w:space="0"/>
              <w:bottom w:val="single" w:color="000000" w:sz="4" w:space="0"/>
              <w:right w:val="single" w:color="000000" w:sz="4" w:space="0"/>
            </w:tcBorders>
            <w:noWrap/>
            <w:vAlign w:val="center"/>
          </w:tcPr>
          <w:p w14:paraId="1D0C34A5">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专业招标工程师 </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B5968E4">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w:t>
            </w:r>
          </w:p>
        </w:tc>
        <w:tc>
          <w:tcPr>
            <w:tcW w:w="1023" w:type="dxa"/>
            <w:tcBorders>
              <w:top w:val="single" w:color="000000" w:sz="4" w:space="0"/>
              <w:left w:val="single" w:color="000000" w:sz="4" w:space="0"/>
              <w:bottom w:val="single" w:color="000000" w:sz="4" w:space="0"/>
              <w:right w:val="single" w:color="000000" w:sz="4" w:space="0"/>
            </w:tcBorders>
            <w:vAlign w:val="center"/>
          </w:tcPr>
          <w:p w14:paraId="3C5013FA">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kern w:val="0"/>
                <w:lang w:bidi="ar"/>
              </w:rPr>
              <w:t>02</w:t>
            </w:r>
          </w:p>
        </w:tc>
        <w:tc>
          <w:tcPr>
            <w:tcW w:w="1276" w:type="dxa"/>
            <w:tcBorders>
              <w:top w:val="single" w:color="000000" w:sz="4" w:space="0"/>
              <w:left w:val="single" w:color="000000" w:sz="4" w:space="0"/>
              <w:bottom w:val="single" w:color="000000" w:sz="4" w:space="0"/>
              <w:right w:val="single" w:color="000000" w:sz="4" w:space="0"/>
            </w:tcBorders>
            <w:vAlign w:val="center"/>
          </w:tcPr>
          <w:p w14:paraId="633FFE3D">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kern w:val="0"/>
                <w:lang w:bidi="ar"/>
              </w:rPr>
              <w:t>大专及以上学历</w:t>
            </w:r>
          </w:p>
        </w:tc>
        <w:tc>
          <w:tcPr>
            <w:tcW w:w="1417" w:type="dxa"/>
            <w:tcBorders>
              <w:top w:val="single" w:color="000000" w:sz="4" w:space="0"/>
              <w:left w:val="single" w:color="000000" w:sz="4" w:space="0"/>
              <w:bottom w:val="single" w:color="000000" w:sz="4" w:space="0"/>
              <w:right w:val="single" w:color="000000" w:sz="4" w:space="0"/>
            </w:tcBorders>
            <w:vAlign w:val="center"/>
          </w:tcPr>
          <w:p w14:paraId="4B3942C8">
            <w:pPr>
              <w:widowControl/>
              <w:jc w:val="center"/>
              <w:textAlignment w:val="center"/>
              <w:rPr>
                <w:rFonts w:hint="eastAsia" w:asciiTheme="minorEastAsia" w:hAnsiTheme="minorEastAsia" w:eastAsiaTheme="minorEastAsia" w:cstheme="minorEastAsia"/>
                <w:b/>
                <w:bCs/>
                <w:color w:val="000000"/>
                <w:kern w:val="0"/>
                <w:lang w:bidi="ar"/>
              </w:rPr>
            </w:pPr>
            <w:r>
              <w:rPr>
                <w:rFonts w:hint="eastAsia" w:asciiTheme="minorEastAsia" w:hAnsiTheme="minorEastAsia" w:eastAsiaTheme="minorEastAsia" w:cstheme="minorEastAsia"/>
                <w:color w:val="000000"/>
                <w:kern w:val="0"/>
                <w:lang w:bidi="ar"/>
              </w:rPr>
              <w:t>35周岁以下</w:t>
            </w:r>
          </w:p>
        </w:tc>
        <w:tc>
          <w:tcPr>
            <w:tcW w:w="7232" w:type="dxa"/>
            <w:gridSpan w:val="2"/>
            <w:tcBorders>
              <w:top w:val="single" w:color="000000" w:sz="4" w:space="0"/>
              <w:left w:val="single" w:color="000000" w:sz="4" w:space="0"/>
              <w:bottom w:val="single" w:color="000000" w:sz="4" w:space="0"/>
              <w:right w:val="single" w:color="000000" w:sz="4" w:space="0"/>
            </w:tcBorders>
            <w:vAlign w:val="center"/>
          </w:tcPr>
          <w:p w14:paraId="482C12F3">
            <w:pPr>
              <w:widowControl/>
              <w:textAlignment w:val="center"/>
              <w:rPr>
                <w:rFonts w:ascii="Segoe UI" w:hAnsi="Segoe UI" w:cs="Segoe UI"/>
                <w:color w:val="404040"/>
                <w:shd w:val="clear" w:color="auto" w:fill="FFFFFF"/>
              </w:rPr>
            </w:pPr>
            <w:r>
              <w:rPr>
                <w:rFonts w:hint="eastAsia" w:ascii="Segoe UI" w:hAnsi="Segoe UI" w:eastAsia="Segoe UI" w:cs="Segoe UI"/>
                <w:color w:val="404040"/>
                <w:shd w:val="clear" w:color="auto" w:fill="FFFFFF"/>
              </w:rPr>
              <w:t>1.具有建设工程系列中级或以上职称；</w:t>
            </w:r>
            <w:r>
              <w:rPr>
                <w:rFonts w:ascii="Segoe UI" w:hAnsi="Segoe UI" w:eastAsia="Segoe UI" w:cs="Segoe UI"/>
                <w:color w:val="404040"/>
                <w:shd w:val="clear" w:color="auto" w:fill="FFFFFF"/>
              </w:rPr>
              <w:t>熟悉《招标投标法》《政府采购法》等法规</w:t>
            </w:r>
            <w:r>
              <w:rPr>
                <w:rFonts w:hint="eastAsia" w:ascii="Segoe UI" w:hAnsi="Segoe UI" w:cs="Segoe UI"/>
                <w:color w:val="404040"/>
                <w:shd w:val="clear" w:color="auto" w:fill="FFFFFF"/>
              </w:rPr>
              <w:t>及芜湖市招标代理相关规定；</w:t>
            </w:r>
            <w:r>
              <w:rPr>
                <w:rFonts w:ascii="Segoe UI" w:hAnsi="Segoe UI" w:eastAsia="Segoe UI" w:cs="Segoe UI"/>
                <w:color w:val="404040"/>
                <w:shd w:val="clear" w:color="auto" w:fill="FFFFFF"/>
              </w:rPr>
              <w:t>熟悉电子招标平台</w:t>
            </w:r>
            <w:r>
              <w:rPr>
                <w:rFonts w:hint="eastAsia" w:ascii="Segoe UI" w:hAnsi="Segoe UI" w:cs="Segoe UI"/>
                <w:color w:val="404040"/>
                <w:shd w:val="clear" w:color="auto" w:fill="FFFFFF"/>
              </w:rPr>
              <w:t>；</w:t>
            </w:r>
          </w:p>
          <w:p w14:paraId="4649DD38">
            <w:pPr>
              <w:widowControl/>
              <w:textAlignment w:val="center"/>
              <w:rPr>
                <w:rFonts w:hint="eastAsia" w:asciiTheme="minorEastAsia" w:hAnsiTheme="minorEastAsia" w:eastAsiaTheme="minorEastAsia" w:cstheme="minorEastAsia"/>
                <w:color w:val="333333"/>
                <w:shd w:val="clear" w:color="auto" w:fill="FFFFFF"/>
              </w:rPr>
            </w:pPr>
            <w:r>
              <w:rPr>
                <w:rFonts w:hint="eastAsia" w:ascii="Segoe UI" w:hAnsi="Segoe UI" w:cs="Segoe UI"/>
                <w:color w:val="404040"/>
                <w:shd w:val="clear" w:color="auto" w:fill="FFFFFF"/>
              </w:rPr>
              <w:t>2.</w:t>
            </w:r>
            <w:r>
              <w:rPr>
                <w:rFonts w:ascii="Segoe UI" w:hAnsi="Segoe UI" w:eastAsia="Segoe UI" w:cs="Segoe UI"/>
                <w:color w:val="404040"/>
                <w:shd w:val="clear" w:color="auto" w:fill="FFFFFF"/>
              </w:rPr>
              <w:t>有政府/企业招标</w:t>
            </w:r>
            <w:r>
              <w:rPr>
                <w:rFonts w:hint="eastAsia" w:ascii="Segoe UI" w:hAnsi="Segoe UI" w:cs="Segoe UI"/>
                <w:color w:val="404040"/>
                <w:shd w:val="clear" w:color="auto" w:fill="FFFFFF"/>
              </w:rPr>
              <w:t>经验者优先；</w:t>
            </w:r>
            <w:r>
              <w:rPr>
                <w:rFonts w:hint="eastAsia" w:asciiTheme="minorEastAsia" w:hAnsiTheme="minorEastAsia" w:eastAsiaTheme="minorEastAsia" w:cstheme="minorEastAsia"/>
                <w:color w:val="333333"/>
                <w:shd w:val="clear" w:color="auto" w:fill="FFFFFF"/>
              </w:rPr>
              <w:t xml:space="preserve"> </w:t>
            </w:r>
          </w:p>
          <w:p w14:paraId="4F521576">
            <w:pPr>
              <w:widowControl/>
              <w:textAlignment w:val="center"/>
              <w:rPr>
                <w:rFonts w:hint="eastAsia" w:asciiTheme="minorEastAsia" w:hAnsiTheme="minorEastAsia" w:eastAsiaTheme="minorEastAsia" w:cstheme="minorEastAsia"/>
                <w:color w:val="333333"/>
                <w:shd w:val="clear" w:color="auto" w:fill="FFFFFF"/>
              </w:rPr>
            </w:pPr>
            <w:r>
              <w:rPr>
                <w:rFonts w:hint="eastAsia" w:ascii="Segoe UI" w:hAnsi="Segoe UI" w:cs="Segoe UI"/>
                <w:color w:val="404040"/>
                <w:shd w:val="clear" w:color="auto" w:fill="FFFFFF"/>
              </w:rPr>
              <w:t>3.</w:t>
            </w:r>
            <w:r>
              <w:rPr>
                <w:rFonts w:ascii="Segoe UI" w:hAnsi="Segoe UI" w:eastAsia="Segoe UI" w:cs="Segoe UI"/>
                <w:color w:val="404040"/>
                <w:shd w:val="clear" w:color="auto" w:fill="FFFFFF"/>
              </w:rPr>
              <w:t>能独立完成招标文件编制、发布公告、组织开标评标、</w:t>
            </w:r>
            <w:r>
              <w:rPr>
                <w:rFonts w:hint="eastAsia" w:ascii="Segoe UI" w:hAnsi="Segoe UI" w:cs="Segoe UI"/>
                <w:color w:val="404040"/>
                <w:shd w:val="clear" w:color="auto" w:fill="FFFFFF"/>
              </w:rPr>
              <w:t>熟悉新点开评标系统、</w:t>
            </w:r>
            <w:r>
              <w:rPr>
                <w:rFonts w:ascii="Segoe UI" w:hAnsi="Segoe UI" w:eastAsia="Segoe UI" w:cs="Segoe UI"/>
                <w:color w:val="404040"/>
                <w:shd w:val="clear" w:color="auto" w:fill="FFFFFF"/>
              </w:rPr>
              <w:t>合同签订等</w:t>
            </w:r>
            <w:r>
              <w:rPr>
                <w:rFonts w:hint="eastAsia" w:ascii="Segoe UI" w:hAnsi="Segoe UI" w:cs="Segoe UI"/>
                <w:color w:val="404040"/>
                <w:shd w:val="clear" w:color="auto" w:fill="FFFFFF"/>
              </w:rPr>
              <w:t>；</w:t>
            </w:r>
          </w:p>
          <w:p w14:paraId="38BE9359">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4.具备强烈的责任心、团队合作精神和良好的沟通能力；</w:t>
            </w:r>
          </w:p>
          <w:p w14:paraId="27A6354B">
            <w:pPr>
              <w:widowControl/>
              <w:textAlignment w:val="center"/>
              <w:rPr>
                <w:rFonts w:hint="eastAsia" w:asciiTheme="minorEastAsia" w:hAnsiTheme="minorEastAsia" w:cstheme="minorEastAsia"/>
                <w:color w:val="333333"/>
                <w:shd w:val="clear" w:color="auto" w:fill="FFFFFF"/>
              </w:rPr>
            </w:pPr>
            <w:r>
              <w:rPr>
                <w:rFonts w:hint="eastAsia" w:ascii="Segoe UI" w:hAnsi="Segoe UI" w:cs="Segoe UI"/>
                <w:color w:val="404040"/>
                <w:shd w:val="clear" w:color="auto" w:fill="FFFFFF"/>
              </w:rPr>
              <w:t>5.</w:t>
            </w:r>
            <w:r>
              <w:rPr>
                <w:rFonts w:ascii="Segoe UI" w:hAnsi="Segoe UI" w:eastAsia="Segoe UI" w:cs="Segoe UI"/>
                <w:color w:val="404040"/>
                <w:shd w:val="clear" w:color="auto" w:fill="FFFFFF"/>
              </w:rPr>
              <w:t>精通招标文件、合同文本的撰写与审核，确保合法合规</w:t>
            </w:r>
            <w:r>
              <w:rPr>
                <w:rFonts w:hint="eastAsia" w:ascii="Segoe UI" w:hAnsi="Segoe UI" w:cs="Segoe UI"/>
                <w:color w:val="404040"/>
                <w:shd w:val="clear" w:color="auto" w:fill="FFFFFF"/>
              </w:rPr>
              <w:t>；</w:t>
            </w:r>
          </w:p>
          <w:p w14:paraId="00A8B41E">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6.负责招标项目的整体规划，制定招投标计划；7.党员优先。</w:t>
            </w:r>
          </w:p>
        </w:tc>
        <w:tc>
          <w:tcPr>
            <w:tcW w:w="977" w:type="dxa"/>
            <w:tcBorders>
              <w:top w:val="single" w:color="000000" w:sz="4" w:space="0"/>
              <w:left w:val="single" w:color="000000" w:sz="4" w:space="0"/>
              <w:bottom w:val="single" w:color="000000" w:sz="4" w:space="0"/>
              <w:right w:val="single" w:color="000000" w:sz="4" w:space="0"/>
            </w:tcBorders>
            <w:vAlign w:val="center"/>
          </w:tcPr>
          <w:p w14:paraId="5734C420">
            <w:pPr>
              <w:widowControl/>
              <w:jc w:val="center"/>
              <w:textAlignment w:val="center"/>
              <w:rPr>
                <w:rFonts w:hint="eastAsia" w:asciiTheme="minorEastAsia" w:hAnsiTheme="minorEastAsia" w:eastAsiaTheme="minorEastAsia" w:cstheme="minorEastAsia"/>
                <w:color w:val="333333"/>
                <w:shd w:val="clear" w:color="auto" w:fill="FFFFFF"/>
              </w:rPr>
            </w:pPr>
            <w:r>
              <w:rPr>
                <w:rFonts w:ascii="Segoe UI" w:hAnsi="Segoe UI" w:eastAsia="Segoe UI" w:cs="Segoe UI"/>
                <w:color w:val="404040"/>
                <w:shd w:val="clear" w:color="auto" w:fill="FFFFFF"/>
              </w:rPr>
              <w:t>3</w:t>
            </w:r>
            <w:r>
              <w:rPr>
                <w:rFonts w:hint="eastAsia" w:asciiTheme="minorEastAsia" w:hAnsiTheme="minorEastAsia" w:eastAsiaTheme="minorEastAsia" w:cstheme="minorEastAsia"/>
                <w:color w:val="333333"/>
                <w:shd w:val="clear" w:color="auto" w:fill="FFFFFF"/>
              </w:rPr>
              <w:t>年以上招标采购或相关领域经</w:t>
            </w:r>
            <w:r>
              <w:rPr>
                <w:rFonts w:ascii="Segoe UI" w:hAnsi="Segoe UI" w:eastAsia="Segoe UI" w:cs="Segoe UI"/>
                <w:color w:val="404040"/>
                <w:shd w:val="clear" w:color="auto" w:fill="FFFFFF"/>
              </w:rPr>
              <w:t>验</w:t>
            </w:r>
          </w:p>
        </w:tc>
        <w:tc>
          <w:tcPr>
            <w:tcW w:w="1464" w:type="dxa"/>
            <w:tcBorders>
              <w:top w:val="single" w:color="000000" w:sz="4" w:space="0"/>
              <w:left w:val="single" w:color="000000" w:sz="4" w:space="0"/>
              <w:bottom w:val="single" w:color="000000" w:sz="4" w:space="0"/>
              <w:right w:val="single" w:color="000000" w:sz="4" w:space="0"/>
            </w:tcBorders>
            <w:vAlign w:val="center"/>
          </w:tcPr>
          <w:p w14:paraId="56D668C6">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6-7万元</w:t>
            </w:r>
          </w:p>
          <w:p w14:paraId="12F0F91B">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（绩效根据个人产值的百分比另算）</w:t>
            </w:r>
          </w:p>
        </w:tc>
      </w:tr>
      <w:tr w14:paraId="555E13AD">
        <w:tblPrEx>
          <w:tblCellMar>
            <w:top w:w="0" w:type="dxa"/>
            <w:left w:w="108" w:type="dxa"/>
            <w:bottom w:w="0" w:type="dxa"/>
            <w:right w:w="108" w:type="dxa"/>
          </w:tblCellMar>
        </w:tblPrEx>
        <w:trPr>
          <w:trHeight w:val="1764" w:hRule="atLeast"/>
          <w:jc w:val="center"/>
        </w:trPr>
        <w:tc>
          <w:tcPr>
            <w:tcW w:w="1335" w:type="dxa"/>
            <w:tcBorders>
              <w:top w:val="single" w:color="000000" w:sz="4" w:space="0"/>
              <w:left w:val="single" w:color="000000" w:sz="4" w:space="0"/>
              <w:bottom w:val="single" w:color="000000" w:sz="4" w:space="0"/>
              <w:right w:val="single" w:color="000000" w:sz="4" w:space="0"/>
            </w:tcBorders>
            <w:noWrap/>
            <w:vAlign w:val="center"/>
          </w:tcPr>
          <w:p w14:paraId="18C73D5D">
            <w:pPr>
              <w:widowControl/>
              <w:jc w:val="center"/>
              <w:textAlignment w:val="center"/>
              <w:rPr>
                <w:rFonts w:ascii="Segoe UI" w:hAnsi="Segoe UI" w:eastAsia="Segoe UI" w:cs="Segoe UI"/>
                <w:color w:val="404040"/>
                <w:shd w:val="clear" w:color="auto" w:fill="FFFFFF"/>
              </w:rPr>
            </w:pPr>
            <w:r>
              <w:rPr>
                <w:rFonts w:hint="eastAsia" w:ascii="Segoe UI" w:hAnsi="Segoe UI" w:eastAsia="Segoe UI" w:cs="Segoe UI"/>
                <w:color w:val="404040"/>
                <w:shd w:val="clear" w:color="auto" w:fill="FFFFFF"/>
              </w:rPr>
              <w:t>造价</w:t>
            </w:r>
          </w:p>
          <w:p w14:paraId="69038B58">
            <w:pPr>
              <w:widowControl/>
              <w:jc w:val="center"/>
              <w:textAlignment w:val="center"/>
              <w:rPr>
                <w:rFonts w:ascii="Segoe UI" w:hAnsi="Segoe UI" w:eastAsia="Segoe UI" w:cs="Segoe UI"/>
                <w:color w:val="404040"/>
                <w:shd w:val="clear" w:color="auto" w:fill="FFFFFF"/>
              </w:rPr>
            </w:pPr>
            <w:r>
              <w:rPr>
                <w:rFonts w:hint="eastAsia" w:ascii="Segoe UI" w:hAnsi="Segoe UI" w:eastAsia="Segoe UI" w:cs="Segoe UI"/>
                <w:color w:val="404040"/>
                <w:shd w:val="clear" w:color="auto" w:fill="FFFFFF"/>
              </w:rPr>
              <w:t>工程师</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C714BE0">
            <w:pPr>
              <w:widowControl/>
              <w:jc w:val="center"/>
              <w:textAlignment w:val="center"/>
              <w:rPr>
                <w:rFonts w:ascii="Segoe UI" w:hAnsi="Segoe UI" w:eastAsia="Segoe UI" w:cs="Segoe UI"/>
                <w:color w:val="404040"/>
                <w:shd w:val="clear" w:color="auto" w:fill="FFFFFF"/>
              </w:rPr>
            </w:pPr>
            <w:r>
              <w:rPr>
                <w:rFonts w:hint="eastAsia" w:ascii="Segoe UI" w:hAnsi="Segoe UI" w:eastAsia="Segoe UI" w:cs="Segoe UI"/>
                <w:color w:val="404040"/>
                <w:shd w:val="clear" w:color="auto" w:fill="FFFFFF"/>
              </w:rPr>
              <w:t>1</w:t>
            </w:r>
          </w:p>
        </w:tc>
        <w:tc>
          <w:tcPr>
            <w:tcW w:w="1023" w:type="dxa"/>
            <w:tcBorders>
              <w:top w:val="single" w:color="000000" w:sz="4" w:space="0"/>
              <w:left w:val="single" w:color="000000" w:sz="4" w:space="0"/>
              <w:bottom w:val="single" w:color="000000" w:sz="4" w:space="0"/>
              <w:right w:val="single" w:color="000000" w:sz="4" w:space="0"/>
            </w:tcBorders>
            <w:vAlign w:val="center"/>
          </w:tcPr>
          <w:p w14:paraId="672B6DDB">
            <w:pPr>
              <w:widowControl/>
              <w:jc w:val="center"/>
              <w:textAlignment w:val="center"/>
              <w:rPr>
                <w:rFonts w:hint="eastAsia" w:ascii="Segoe UI" w:hAnsi="Segoe UI" w:cs="Segoe UI" w:eastAsiaTheme="minorEastAsia"/>
                <w:color w:val="404040"/>
                <w:shd w:val="clear" w:color="auto" w:fill="FFFFFF"/>
              </w:rPr>
            </w:pPr>
            <w:r>
              <w:rPr>
                <w:rFonts w:hint="eastAsia" w:ascii="Segoe UI" w:hAnsi="Segoe UI" w:cs="Segoe UI" w:eastAsiaTheme="minorEastAsia"/>
                <w:color w:val="404040"/>
                <w:shd w:val="clear" w:color="auto" w:fill="FFFFFF"/>
              </w:rPr>
              <w:t>03</w:t>
            </w:r>
          </w:p>
        </w:tc>
        <w:tc>
          <w:tcPr>
            <w:tcW w:w="1276" w:type="dxa"/>
            <w:tcBorders>
              <w:top w:val="single" w:color="000000" w:sz="4" w:space="0"/>
              <w:left w:val="single" w:color="000000" w:sz="4" w:space="0"/>
              <w:bottom w:val="single" w:color="000000" w:sz="4" w:space="0"/>
              <w:right w:val="single" w:color="000000" w:sz="4" w:space="0"/>
            </w:tcBorders>
            <w:vAlign w:val="center"/>
          </w:tcPr>
          <w:p w14:paraId="514A82EE">
            <w:pPr>
              <w:widowControl/>
              <w:jc w:val="center"/>
              <w:textAlignment w:val="center"/>
              <w:rPr>
                <w:rFonts w:ascii="Segoe UI" w:hAnsi="Segoe UI" w:eastAsia="Segoe UI" w:cs="Segoe UI"/>
                <w:color w:val="404040"/>
                <w:shd w:val="clear" w:color="auto" w:fill="FFFFFF"/>
              </w:rPr>
            </w:pPr>
            <w:r>
              <w:rPr>
                <w:rFonts w:hint="eastAsia" w:ascii="Segoe UI" w:hAnsi="Segoe UI" w:eastAsia="Segoe UI" w:cs="Segoe UI"/>
                <w:color w:val="404040"/>
                <w:shd w:val="clear" w:color="auto" w:fill="FFFFFF"/>
              </w:rPr>
              <w:t>大专及以上学历</w:t>
            </w:r>
          </w:p>
        </w:tc>
        <w:tc>
          <w:tcPr>
            <w:tcW w:w="1417" w:type="dxa"/>
            <w:tcBorders>
              <w:top w:val="single" w:color="000000" w:sz="4" w:space="0"/>
              <w:left w:val="single" w:color="000000" w:sz="4" w:space="0"/>
              <w:bottom w:val="single" w:color="000000" w:sz="4" w:space="0"/>
              <w:right w:val="single" w:color="000000" w:sz="4" w:space="0"/>
            </w:tcBorders>
            <w:vAlign w:val="center"/>
          </w:tcPr>
          <w:p w14:paraId="2232164E">
            <w:pPr>
              <w:widowControl/>
              <w:textAlignment w:val="center"/>
              <w:rPr>
                <w:rFonts w:ascii="Segoe UI" w:hAnsi="Segoe UI" w:eastAsia="Segoe UI" w:cs="Segoe UI"/>
                <w:color w:val="404040"/>
                <w:shd w:val="clear" w:color="auto" w:fill="FFFFFF"/>
              </w:rPr>
            </w:pPr>
            <w:r>
              <w:rPr>
                <w:rFonts w:hint="eastAsia" w:ascii="Segoe UI" w:hAnsi="Segoe UI" w:eastAsia="Segoe UI" w:cs="Segoe UI"/>
                <w:color w:val="404040"/>
                <w:shd w:val="clear" w:color="auto" w:fill="FFFFFF"/>
              </w:rPr>
              <w:t>40周岁以下</w:t>
            </w:r>
          </w:p>
        </w:tc>
        <w:tc>
          <w:tcPr>
            <w:tcW w:w="7232" w:type="dxa"/>
            <w:gridSpan w:val="2"/>
            <w:tcBorders>
              <w:top w:val="single" w:color="000000" w:sz="4" w:space="0"/>
              <w:left w:val="single" w:color="000000" w:sz="4" w:space="0"/>
              <w:bottom w:val="single" w:color="000000" w:sz="4" w:space="0"/>
              <w:right w:val="single" w:color="000000" w:sz="4" w:space="0"/>
            </w:tcBorders>
            <w:vAlign w:val="center"/>
          </w:tcPr>
          <w:p w14:paraId="3D31DC4F">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1.对工程造价相关政策法规（如招投标法、合同法）有一定了解；</w:t>
            </w:r>
          </w:p>
          <w:p w14:paraId="6591A519">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2.能撰写/整理会议纪要、报告等公文，要求格式规范、语言通顺；</w:t>
            </w:r>
          </w:p>
          <w:p w14:paraId="0FBF181F">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3.工作严谨仔细，善于沟通，具备良好的团队合作精神和职业操守；</w:t>
            </w:r>
          </w:p>
          <w:p w14:paraId="53592781">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4.具有二级及以上造价工程师证书（安装类建设类优先）</w:t>
            </w:r>
            <w:r>
              <w:rPr>
                <w:rFonts w:hint="eastAsia" w:asciiTheme="minorEastAsia" w:hAnsiTheme="minorEastAsia" w:eastAsiaTheme="minorEastAsia" w:cstheme="minorEastAsia"/>
                <w:color w:val="333333"/>
                <w:shd w:val="clear" w:color="auto" w:fill="FFFFFF"/>
              </w:rPr>
              <w:t>；</w:t>
            </w:r>
          </w:p>
          <w:p w14:paraId="34EDE389">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5.3-5年以上造价咨询、预结算、成本控制经验，熟悉行业规范；</w:t>
            </w:r>
          </w:p>
          <w:p w14:paraId="4230798D">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熟练使用各类造价软件；</w:t>
            </w:r>
            <w:bookmarkStart w:id="1" w:name="_GoBack"/>
            <w:bookmarkEnd w:id="1"/>
          </w:p>
          <w:p w14:paraId="45BC9094">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6.独立完成工程量清单编制、预算/结算审核、成本测算等工作；</w:t>
            </w:r>
          </w:p>
          <w:p w14:paraId="10BECED4">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7.熟悉国标清单计价规范、地方定额及行业计价规则；</w:t>
            </w:r>
          </w:p>
          <w:p w14:paraId="6588E6D9">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8.具备施工现场经验，了解施工工艺及材料市场价格；</w:t>
            </w:r>
          </w:p>
          <w:p w14:paraId="61938A2B">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9.较强的数据分析、报告撰写和沟通协调能力；10.党员优先。</w:t>
            </w:r>
          </w:p>
        </w:tc>
        <w:tc>
          <w:tcPr>
            <w:tcW w:w="977" w:type="dxa"/>
            <w:tcBorders>
              <w:top w:val="single" w:color="000000" w:sz="4" w:space="0"/>
              <w:left w:val="single" w:color="000000" w:sz="4" w:space="0"/>
              <w:bottom w:val="single" w:color="000000" w:sz="4" w:space="0"/>
              <w:right w:val="single" w:color="000000" w:sz="4" w:space="0"/>
            </w:tcBorders>
            <w:vAlign w:val="center"/>
          </w:tcPr>
          <w:p w14:paraId="19F59B3E">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3年以上相关工作经验</w:t>
            </w:r>
          </w:p>
        </w:tc>
        <w:tc>
          <w:tcPr>
            <w:tcW w:w="1464" w:type="dxa"/>
            <w:tcBorders>
              <w:top w:val="single" w:color="000000" w:sz="4" w:space="0"/>
              <w:left w:val="single" w:color="000000" w:sz="4" w:space="0"/>
              <w:bottom w:val="single" w:color="000000" w:sz="4" w:space="0"/>
              <w:right w:val="single" w:color="000000" w:sz="4" w:space="0"/>
            </w:tcBorders>
            <w:vAlign w:val="center"/>
          </w:tcPr>
          <w:p w14:paraId="7E971B73">
            <w:pPr>
              <w:widowControl/>
              <w:jc w:val="center"/>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6-7万元</w:t>
            </w:r>
          </w:p>
          <w:p w14:paraId="69CC9892">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（绩效另算）</w:t>
            </w:r>
          </w:p>
        </w:tc>
      </w:tr>
      <w:tr w14:paraId="73D80E0B">
        <w:tblPrEx>
          <w:tblCellMar>
            <w:top w:w="0" w:type="dxa"/>
            <w:left w:w="108" w:type="dxa"/>
            <w:bottom w:w="0" w:type="dxa"/>
            <w:right w:w="108" w:type="dxa"/>
          </w:tblCellMar>
        </w:tblPrEx>
        <w:trPr>
          <w:trHeight w:val="1764" w:hRule="atLeast"/>
          <w:jc w:val="center"/>
        </w:trPr>
        <w:tc>
          <w:tcPr>
            <w:tcW w:w="1335" w:type="dxa"/>
            <w:tcBorders>
              <w:top w:val="single" w:color="000000" w:sz="4" w:space="0"/>
              <w:left w:val="single" w:color="000000" w:sz="4" w:space="0"/>
              <w:bottom w:val="single" w:color="000000" w:sz="4" w:space="0"/>
              <w:right w:val="single" w:color="000000" w:sz="4" w:space="0"/>
            </w:tcBorders>
            <w:noWrap/>
            <w:vAlign w:val="center"/>
          </w:tcPr>
          <w:p w14:paraId="5132E0D2">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文  员</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14AE743">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w:t>
            </w:r>
          </w:p>
        </w:tc>
        <w:tc>
          <w:tcPr>
            <w:tcW w:w="1023" w:type="dxa"/>
            <w:tcBorders>
              <w:top w:val="single" w:color="000000" w:sz="4" w:space="0"/>
              <w:left w:val="single" w:color="000000" w:sz="4" w:space="0"/>
              <w:bottom w:val="single" w:color="000000" w:sz="4" w:space="0"/>
              <w:right w:val="single" w:color="000000" w:sz="4" w:space="0"/>
            </w:tcBorders>
            <w:vAlign w:val="center"/>
          </w:tcPr>
          <w:p w14:paraId="0ECE2821">
            <w:pPr>
              <w:widowControl/>
              <w:jc w:val="center"/>
              <w:textAlignment w:val="center"/>
              <w:rPr>
                <w:rFonts w:hint="eastAsia" w:asciiTheme="minorEastAsia" w:hAnsiTheme="minorEastAsia" w:eastAsiaTheme="minorEastAsia" w:cstheme="minorEastAsia"/>
                <w:color w:val="000000"/>
                <w:kern w:val="0"/>
                <w:lang w:bidi="ar"/>
              </w:rPr>
            </w:pPr>
            <w:r>
              <w:rPr>
                <w:rFonts w:hint="eastAsia" w:asciiTheme="minorEastAsia" w:hAnsiTheme="minorEastAsia" w:eastAsiaTheme="minorEastAsia" w:cstheme="minorEastAsia"/>
                <w:color w:val="000000"/>
                <w:kern w:val="0"/>
                <w:lang w:bidi="ar"/>
              </w:rPr>
              <w:t>04</w:t>
            </w:r>
          </w:p>
        </w:tc>
        <w:tc>
          <w:tcPr>
            <w:tcW w:w="1276" w:type="dxa"/>
            <w:tcBorders>
              <w:top w:val="single" w:color="000000" w:sz="4" w:space="0"/>
              <w:left w:val="single" w:color="000000" w:sz="4" w:space="0"/>
              <w:bottom w:val="single" w:color="000000" w:sz="4" w:space="0"/>
              <w:right w:val="single" w:color="000000" w:sz="4" w:space="0"/>
            </w:tcBorders>
            <w:vAlign w:val="center"/>
          </w:tcPr>
          <w:p w14:paraId="4F2C8340">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kern w:val="0"/>
                <w:lang w:bidi="ar"/>
              </w:rPr>
              <w:t>本科及以上学历</w:t>
            </w:r>
          </w:p>
        </w:tc>
        <w:tc>
          <w:tcPr>
            <w:tcW w:w="1417" w:type="dxa"/>
            <w:tcBorders>
              <w:top w:val="single" w:color="000000" w:sz="4" w:space="0"/>
              <w:left w:val="single" w:color="000000" w:sz="4" w:space="0"/>
              <w:bottom w:val="single" w:color="000000" w:sz="4" w:space="0"/>
              <w:right w:val="single" w:color="000000" w:sz="4" w:space="0"/>
            </w:tcBorders>
            <w:vAlign w:val="center"/>
          </w:tcPr>
          <w:p w14:paraId="0BAA0BF2">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30周岁以下</w:t>
            </w:r>
          </w:p>
        </w:tc>
        <w:tc>
          <w:tcPr>
            <w:tcW w:w="7232" w:type="dxa"/>
            <w:gridSpan w:val="2"/>
            <w:tcBorders>
              <w:top w:val="single" w:color="000000" w:sz="4" w:space="0"/>
              <w:left w:val="single" w:color="000000" w:sz="4" w:space="0"/>
              <w:bottom w:val="single" w:color="000000" w:sz="4" w:space="0"/>
              <w:right w:val="single" w:color="000000" w:sz="4" w:space="0"/>
            </w:tcBorders>
            <w:vAlign w:val="center"/>
          </w:tcPr>
          <w:p w14:paraId="4706E5EB">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1.全日制本科；</w:t>
            </w:r>
          </w:p>
          <w:p w14:paraId="606438C2">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2.能撰写/整理通知、会议纪要、报告等公文，要求格式规范、语言通顺；</w:t>
            </w:r>
          </w:p>
          <w:p w14:paraId="1793FB23">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3.熟练使用</w:t>
            </w:r>
            <w:r>
              <w:rPr>
                <w:rFonts w:asciiTheme="minorEastAsia" w:hAnsiTheme="minorEastAsia" w:eastAsiaTheme="minorEastAsia" w:cstheme="minorEastAsia"/>
                <w:color w:val="333333"/>
                <w:shd w:val="clear" w:color="auto" w:fill="FFFFFF"/>
              </w:rPr>
              <w:t> Word、Excel</w:t>
            </w:r>
            <w:r>
              <w:rPr>
                <w:rFonts w:hint="eastAsia" w:asciiTheme="minorEastAsia" w:hAnsiTheme="minorEastAsia" w:eastAsiaTheme="minorEastAsia" w:cstheme="minorEastAsia"/>
                <w:color w:val="333333"/>
                <w:shd w:val="clear" w:color="auto" w:fill="FFFFFF"/>
              </w:rPr>
              <w:t>；</w:t>
            </w:r>
          </w:p>
          <w:p w14:paraId="0B899C74">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4.文件归档、资料扫描打印、基础数据录入与核对；</w:t>
            </w:r>
          </w:p>
          <w:p w14:paraId="35CEE815">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5.工作严谨仔细，善于沟通，具备良好的团队合作精神和职业操守；</w:t>
            </w:r>
          </w:p>
          <w:p w14:paraId="1E2FD285">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6.保持积极进取的工作态度，主动承担岗位责任，</w:t>
            </w:r>
            <w:r>
              <w:rPr>
                <w:rFonts w:ascii="Segoe UI" w:hAnsi="Segoe UI" w:eastAsia="Segoe UI" w:cs="Segoe UI"/>
                <w:color w:val="404040"/>
                <w:shd w:val="clear" w:color="auto" w:fill="FFFFFF"/>
              </w:rPr>
              <w:t>能够自我驱动完成工作任务</w:t>
            </w:r>
            <w:r>
              <w:rPr>
                <w:rFonts w:hint="eastAsia" w:asciiTheme="minorEastAsia" w:hAnsiTheme="minorEastAsia" w:eastAsiaTheme="minorEastAsia" w:cstheme="minorEastAsia"/>
                <w:color w:val="333333"/>
                <w:shd w:val="clear" w:color="auto" w:fill="FFFFFF"/>
              </w:rPr>
              <w:t>。</w:t>
            </w:r>
          </w:p>
          <w:p w14:paraId="1D11F351">
            <w:pPr>
              <w:widowControl/>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7.贯彻执行公司制度，负责监督、检查各部门的实施情况；负责服务、协调办公室工作，检查落实领导安排的各项工作并及时反馈，保证各项工作的正常运作；8.党员优先。</w:t>
            </w:r>
          </w:p>
        </w:tc>
        <w:tc>
          <w:tcPr>
            <w:tcW w:w="977" w:type="dxa"/>
            <w:tcBorders>
              <w:top w:val="single" w:color="000000" w:sz="4" w:space="0"/>
              <w:left w:val="single" w:color="000000" w:sz="4" w:space="0"/>
              <w:bottom w:val="single" w:color="000000" w:sz="4" w:space="0"/>
              <w:right w:val="single" w:color="000000" w:sz="4" w:space="0"/>
            </w:tcBorders>
            <w:vAlign w:val="center"/>
          </w:tcPr>
          <w:p w14:paraId="4988FB37">
            <w:pPr>
              <w:widowControl/>
              <w:jc w:val="center"/>
              <w:textAlignment w:val="center"/>
              <w:rPr>
                <w:rFonts w:hint="eastAsia"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2年以上相关工作经验</w:t>
            </w:r>
          </w:p>
        </w:tc>
        <w:tc>
          <w:tcPr>
            <w:tcW w:w="1464" w:type="dxa"/>
            <w:tcBorders>
              <w:top w:val="single" w:color="000000" w:sz="4" w:space="0"/>
              <w:left w:val="single" w:color="000000" w:sz="4" w:space="0"/>
              <w:bottom w:val="single" w:color="000000" w:sz="4" w:space="0"/>
              <w:right w:val="single" w:color="000000" w:sz="4" w:space="0"/>
            </w:tcBorders>
            <w:vAlign w:val="center"/>
          </w:tcPr>
          <w:p w14:paraId="0B402855">
            <w:pPr>
              <w:widowControl/>
              <w:jc w:val="center"/>
              <w:textAlignment w:val="center"/>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5-6万元（绩效另算）</w:t>
            </w:r>
          </w:p>
        </w:tc>
      </w:tr>
    </w:tbl>
    <w:p w14:paraId="40FCC036">
      <w:pPr>
        <w:rPr>
          <w:rFonts w:hint="eastAsia"/>
        </w:rPr>
      </w:pPr>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8F821"/>
    <w:multiLevelType w:val="singleLevel"/>
    <w:tmpl w:val="C438F82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EE0B71"/>
    <w:rsid w:val="001F790E"/>
    <w:rsid w:val="002625A7"/>
    <w:rsid w:val="00363D07"/>
    <w:rsid w:val="00B62DAF"/>
    <w:rsid w:val="00B97D97"/>
    <w:rsid w:val="00F863D3"/>
    <w:rsid w:val="05EA7D64"/>
    <w:rsid w:val="071B79A7"/>
    <w:rsid w:val="09187C60"/>
    <w:rsid w:val="0A39491D"/>
    <w:rsid w:val="0E23170E"/>
    <w:rsid w:val="0FCB477C"/>
    <w:rsid w:val="138B18C3"/>
    <w:rsid w:val="14EE0B71"/>
    <w:rsid w:val="19801636"/>
    <w:rsid w:val="1C7A236C"/>
    <w:rsid w:val="24A54462"/>
    <w:rsid w:val="26A46A4C"/>
    <w:rsid w:val="274A5031"/>
    <w:rsid w:val="27A961FC"/>
    <w:rsid w:val="2A8A69EA"/>
    <w:rsid w:val="34D573B4"/>
    <w:rsid w:val="35794F7E"/>
    <w:rsid w:val="35DF103A"/>
    <w:rsid w:val="35E033EA"/>
    <w:rsid w:val="38E42BF2"/>
    <w:rsid w:val="392B0F54"/>
    <w:rsid w:val="3A9E3272"/>
    <w:rsid w:val="3D5347E8"/>
    <w:rsid w:val="3E8550B9"/>
    <w:rsid w:val="3EEA2F2A"/>
    <w:rsid w:val="408C3632"/>
    <w:rsid w:val="414A7570"/>
    <w:rsid w:val="41692A0A"/>
    <w:rsid w:val="434B209A"/>
    <w:rsid w:val="44781E36"/>
    <w:rsid w:val="44922BA8"/>
    <w:rsid w:val="45B96C31"/>
    <w:rsid w:val="45C65D36"/>
    <w:rsid w:val="460E3641"/>
    <w:rsid w:val="47C13088"/>
    <w:rsid w:val="48174495"/>
    <w:rsid w:val="48AF018E"/>
    <w:rsid w:val="49E0228C"/>
    <w:rsid w:val="50795EBC"/>
    <w:rsid w:val="51960417"/>
    <w:rsid w:val="526F76A6"/>
    <w:rsid w:val="52D65847"/>
    <w:rsid w:val="55DB13C7"/>
    <w:rsid w:val="5B1F4B10"/>
    <w:rsid w:val="5B264ED9"/>
    <w:rsid w:val="5CA13EC2"/>
    <w:rsid w:val="5D852344"/>
    <w:rsid w:val="5EC4414D"/>
    <w:rsid w:val="60483AFC"/>
    <w:rsid w:val="60A9700B"/>
    <w:rsid w:val="6133294F"/>
    <w:rsid w:val="621A7F0A"/>
    <w:rsid w:val="6430510D"/>
    <w:rsid w:val="65720C0A"/>
    <w:rsid w:val="6598309D"/>
    <w:rsid w:val="682049D6"/>
    <w:rsid w:val="69AF4B79"/>
    <w:rsid w:val="6D3E6ACC"/>
    <w:rsid w:val="70AF25EE"/>
    <w:rsid w:val="75D53C58"/>
    <w:rsid w:val="770A4F09"/>
    <w:rsid w:val="7A432F13"/>
    <w:rsid w:val="7A48677B"/>
    <w:rsid w:val="7B234AF2"/>
    <w:rsid w:val="7B89570D"/>
    <w:rsid w:val="7CE42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Strong"/>
    <w:basedOn w:val="6"/>
    <w:qFormat/>
    <w:uiPriority w:val="0"/>
    <w:rPr>
      <w:b/>
    </w:rPr>
  </w:style>
  <w:style w:type="character" w:customStyle="1" w:styleId="8">
    <w:name w:val="页眉 字符"/>
    <w:basedOn w:val="6"/>
    <w:link w:val="3"/>
    <w:uiPriority w:val="0"/>
    <w:rPr>
      <w:rFonts w:ascii="Calibri" w:hAnsi="Calibri" w:cs="Calibri"/>
      <w:kern w:val="2"/>
      <w:sz w:val="18"/>
      <w:szCs w:val="18"/>
    </w:rPr>
  </w:style>
  <w:style w:type="character" w:customStyle="1" w:styleId="9">
    <w:name w:val="页脚 字符"/>
    <w:basedOn w:val="6"/>
    <w:link w:val="2"/>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1139</Words>
  <Characters>1193</Characters>
  <Lines>218</Lines>
  <Paragraphs>186</Paragraphs>
  <TotalTime>5</TotalTime>
  <ScaleCrop>false</ScaleCrop>
  <LinksUpToDate>false</LinksUpToDate>
  <CharactersWithSpaces>1204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2025-08-12T07:53:00Z</dcterms:created>
  <dc:creator>邓飞</dc:creator>
  <cp:lastModifiedBy>相思夜未央</cp:lastModifiedBy>
  <cp:lastPrinted>2025-07-02T00:58:00Z</cp:lastPrinted>
  <dcterms:modified xsi:type="dcterms:W3CDTF">2025-08-13T06:20:06Z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BA5E79DA95A744D493A5A3CA316BEEFB_13</vt:lpwstr>
  </property>
  <property fmtid="{D5CDD505-2E9C-101B-9397-08002B2CF9AE}" pid="4" name="KSOTemplateDocerSaveRecord">
    <vt:lpwstr>eyJoZGlkIjoiY2JlMWViZDYxNzZlMTgzNzU1MDQyYmMxNThmOTQzZjMiLCJ1c2VySWQiOiI1NDQ5OTgxNzcifQ==</vt:lpwstr>
  </property>
</Properties>
</file>