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黑体"/>
          <w:sz w:val="32"/>
          <w:szCs w:val="32"/>
        </w:rPr>
      </w:pPr>
      <w:r>
        <w:rPr>
          <w:rFonts w:hint="eastAsia" w:ascii="黑体" w:hAnsi="黑体" w:eastAsia="黑体" w:cs="黑体"/>
          <w:sz w:val="32"/>
          <w:szCs w:val="32"/>
        </w:rPr>
        <w:t>附件1</w:t>
      </w:r>
    </w:p>
    <w:p>
      <w:pPr>
        <w:pStyle w:val="2"/>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36"/>
          <w:szCs w:val="36"/>
          <w:lang w:val="en-US" w:eastAsia="zh-CN"/>
        </w:rPr>
        <w:t>西北区域总部（西北建投）招聘岗位职责及任职条件一览表</w:t>
      </w:r>
    </w:p>
    <w:tbl>
      <w:tblPr>
        <w:tblStyle w:val="5"/>
        <w:tblW w:w="51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578"/>
        <w:gridCol w:w="1168"/>
        <w:gridCol w:w="716"/>
        <w:gridCol w:w="5289"/>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tblHeader/>
          <w:jc w:val="center"/>
        </w:trPr>
        <w:tc>
          <w:tcPr>
            <w:tcW w:w="201" w:type="pct"/>
            <w:shd w:val="clear" w:color="auto" w:fill="F1F1F1" w:themeFill="background1" w:themeFillShade="F2"/>
            <w:vAlign w:val="center"/>
          </w:tcPr>
          <w:p>
            <w:pPr>
              <w:widowControl/>
              <w:jc w:val="center"/>
              <w:textAlignment w:val="center"/>
              <w:rPr>
                <w:rFonts w:ascii="宋体" w:hAnsi="宋体" w:eastAsia="宋体" w:cs="宋体"/>
                <w:b/>
                <w:sz w:val="24"/>
                <w:szCs w:val="24"/>
              </w:rPr>
            </w:pPr>
            <w:r>
              <w:rPr>
                <w:rFonts w:hint="eastAsia" w:ascii="宋体" w:hAnsi="宋体" w:eastAsia="宋体" w:cs="宋体"/>
                <w:b/>
                <w:sz w:val="24"/>
                <w:szCs w:val="24"/>
              </w:rPr>
              <w:t>序号</w:t>
            </w:r>
          </w:p>
        </w:tc>
        <w:tc>
          <w:tcPr>
            <w:tcW w:w="406" w:type="pct"/>
            <w:shd w:val="clear" w:color="auto" w:fill="F1F1F1" w:themeFill="background1" w:themeFillShade="F2"/>
            <w:vAlign w:val="center"/>
          </w:tcPr>
          <w:p>
            <w:pPr>
              <w:widowControl/>
              <w:jc w:val="center"/>
              <w:textAlignment w:val="center"/>
              <w:rPr>
                <w:rFonts w:hint="eastAsia" w:ascii="宋体" w:hAnsi="宋体" w:eastAsia="宋体" w:cs="宋体"/>
                <w:b/>
                <w:kern w:val="0"/>
                <w:sz w:val="24"/>
                <w:szCs w:val="24"/>
              </w:rPr>
            </w:pPr>
            <w:r>
              <w:rPr>
                <w:rFonts w:hint="eastAsia" w:ascii="宋体" w:hAnsi="宋体" w:eastAsia="宋体" w:cs="宋体"/>
                <w:b/>
                <w:sz w:val="24"/>
                <w:szCs w:val="24"/>
              </w:rPr>
              <w:t>岗位</w:t>
            </w:r>
          </w:p>
        </w:tc>
        <w:tc>
          <w:tcPr>
            <w:tcW w:w="249" w:type="pct"/>
            <w:shd w:val="clear" w:color="auto" w:fill="F1F1F1" w:themeFill="background1" w:themeFillShade="F2"/>
            <w:vAlign w:val="center"/>
          </w:tcPr>
          <w:p>
            <w:pPr>
              <w:widowControl/>
              <w:jc w:val="center"/>
              <w:textAlignment w:val="center"/>
              <w:rPr>
                <w:rFonts w:ascii="宋体" w:hAnsi="宋体" w:eastAsia="宋体" w:cs="宋体"/>
                <w:b/>
                <w:sz w:val="24"/>
                <w:szCs w:val="24"/>
              </w:rPr>
            </w:pPr>
            <w:r>
              <w:rPr>
                <w:rFonts w:hint="eastAsia" w:ascii="宋体" w:hAnsi="宋体" w:eastAsia="宋体" w:cs="宋体"/>
                <w:b/>
                <w:kern w:val="0"/>
                <w:sz w:val="24"/>
                <w:szCs w:val="24"/>
              </w:rPr>
              <w:t>人数</w:t>
            </w:r>
          </w:p>
        </w:tc>
        <w:tc>
          <w:tcPr>
            <w:tcW w:w="1839" w:type="pct"/>
            <w:shd w:val="clear" w:color="auto" w:fill="F1F1F1" w:themeFill="background1" w:themeFillShade="F2"/>
            <w:vAlign w:val="center"/>
          </w:tcPr>
          <w:p>
            <w:pPr>
              <w:widowControl/>
              <w:jc w:val="center"/>
              <w:textAlignment w:val="center"/>
              <w:rPr>
                <w:rFonts w:ascii="宋体" w:hAnsi="宋体" w:eastAsia="宋体" w:cs="宋体"/>
                <w:b/>
                <w:kern w:val="0"/>
                <w:sz w:val="24"/>
                <w:szCs w:val="24"/>
              </w:rPr>
            </w:pPr>
            <w:r>
              <w:rPr>
                <w:rFonts w:hint="eastAsia" w:ascii="宋体" w:hAnsi="宋体" w:eastAsia="宋体" w:cs="宋体"/>
                <w:b/>
                <w:kern w:val="0"/>
                <w:sz w:val="24"/>
                <w:szCs w:val="24"/>
              </w:rPr>
              <w:t>岗位职责</w:t>
            </w:r>
          </w:p>
        </w:tc>
        <w:tc>
          <w:tcPr>
            <w:tcW w:w="2304" w:type="pct"/>
            <w:shd w:val="clear" w:color="auto" w:fill="F1F1F1" w:themeFill="background1" w:themeFillShade="F2"/>
            <w:vAlign w:val="center"/>
          </w:tcPr>
          <w:p>
            <w:pPr>
              <w:widowControl/>
              <w:jc w:val="center"/>
              <w:textAlignment w:val="center"/>
              <w:rPr>
                <w:rFonts w:ascii="宋体" w:hAnsi="宋体" w:eastAsia="宋体" w:cs="宋体"/>
                <w:b/>
                <w:sz w:val="24"/>
                <w:szCs w:val="24"/>
              </w:rPr>
            </w:pPr>
            <w:r>
              <w:rPr>
                <w:rFonts w:hint="eastAsia" w:ascii="宋体" w:hAnsi="宋体" w:eastAsia="宋体" w:cs="宋体"/>
                <w:b/>
                <w:kern w:val="0"/>
                <w:sz w:val="24"/>
                <w:szCs w:val="24"/>
              </w:rPr>
              <w:t>任职条件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 w:hRule="atLeast"/>
          <w:jc w:val="center"/>
        </w:trPr>
        <w:tc>
          <w:tcPr>
            <w:tcW w:w="201" w:type="pct"/>
            <w:shd w:val="clear" w:color="auto" w:fill="auto"/>
            <w:vAlign w:val="center"/>
          </w:tcPr>
          <w:p>
            <w:pPr>
              <w:widowControl/>
              <w:spacing w:line="300" w:lineRule="exact"/>
              <w:jc w:val="center"/>
              <w:textAlignment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w:t>
            </w:r>
          </w:p>
        </w:tc>
        <w:tc>
          <w:tcPr>
            <w:tcW w:w="4798" w:type="pct"/>
            <w:gridSpan w:val="4"/>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left"/>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所属机构负责人</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65" w:hRule="atLeast"/>
          <w:jc w:val="center"/>
        </w:trPr>
        <w:tc>
          <w:tcPr>
            <w:tcW w:w="201" w:type="pct"/>
            <w:shd w:val="clear" w:color="auto" w:fill="auto"/>
            <w:vAlign w:val="center"/>
          </w:tcPr>
          <w:p>
            <w:pPr>
              <w:widowControl/>
              <w:spacing w:line="300" w:lineRule="exact"/>
              <w:jc w:val="center"/>
              <w:textAlignment w:val="center"/>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w:t>
            </w:r>
          </w:p>
        </w:tc>
        <w:tc>
          <w:tcPr>
            <w:tcW w:w="406" w:type="pct"/>
            <w:shd w:val="clear" w:color="auto" w:fill="auto"/>
            <w:vAlign w:val="center"/>
          </w:tcPr>
          <w:p>
            <w:pPr>
              <w:widowControl/>
              <w:spacing w:line="30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所属机构负责人</w:t>
            </w:r>
          </w:p>
        </w:tc>
        <w:tc>
          <w:tcPr>
            <w:tcW w:w="249" w:type="pct"/>
            <w:shd w:val="clear" w:color="auto" w:fill="auto"/>
            <w:vAlign w:val="center"/>
          </w:tcPr>
          <w:p>
            <w:pPr>
              <w:widowControl/>
              <w:spacing w:line="30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2名</w:t>
            </w:r>
          </w:p>
        </w:tc>
        <w:tc>
          <w:tcPr>
            <w:tcW w:w="1839" w:type="pc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1.负责本省域市场经营布局，掌握市场经营动态，防控市场经营风险，加快拓展发展空间。</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2.负责研究分析省域内市场政策、市场形势及行业发展战略规划，制定本省域市场开发经营计划。</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3.负责代表公司与地方政府、业主进行商务对接，整合、拓展与维护客户关系。</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4.负责推动与省域内合作方签署战略合作框架协议，并按照系统化、表单化、项目化、机制化推进成果落地。</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5.负责收集、整理、更新、报送省域内各类项目信息、政策信息，制订重点项目跟踪计划，做好协调推进工作。</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6.负责统筹协调集团各企业在省域内的市场经营活动，为其各类项目的市场开发经营工作提供支持与服务。</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7.承办区域总部交办的其它工作。</w:t>
            </w:r>
          </w:p>
        </w:tc>
        <w:tc>
          <w:tcPr>
            <w:tcW w:w="2304"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1.政治素质较高，理想信念坚定，政策理论水平好，认同组织使命和战略愿景。</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2.善于学习和思考，有良好的组织协调、语言和文字表达能力和独立分析、解决问题的能力，能够创新性的开展工作。</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3.熟悉国家公司法、合同法、经济法、工程招标类、投融资等相关法律法规，了解现代企业管理理论和方法。</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4.了解公司战略、文化、基本规章制度和流程，了解行业背景国内外行业发展趋势。</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5.具有相关行业市场开发、商务管理、规划咨询、项目管理等相关工作经验，熟悉高端公共关系活动、市场开发各环节工作要点，具备较为丰富的市场开发相关资源。</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6.具有敏锐的市场洞察力和市场信息获取能力，良好的市场营销、市场公关、模式创新、项目运作和商务谈判能力，能独立开展市场开发制度体系、主要业务流程设计。</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7.具有较强的管理和领导能力，善于激发团队活力，提升团队能力。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8.具有良好的职业道德和个人操守，工作作风严谨务实，勤奋敬业，有良好的大局意识、保密意识和团队协作意识。</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9.具有良好的心理素质，身体健康，能承担较大工作压力，能适应长期出差。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1" w:hRule="atLeast"/>
          <w:jc w:val="center"/>
        </w:trPr>
        <w:tc>
          <w:tcPr>
            <w:tcW w:w="201" w:type="pct"/>
            <w:shd w:val="clear" w:color="auto" w:fill="auto"/>
            <w:vAlign w:val="center"/>
          </w:tcPr>
          <w:p>
            <w:pPr>
              <w:widowControl/>
              <w:spacing w:line="300" w:lineRule="exact"/>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w:t>
            </w:r>
          </w:p>
        </w:tc>
        <w:tc>
          <w:tcPr>
            <w:tcW w:w="4798"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00" w:lineRule="atLeast"/>
              <w:jc w:val="left"/>
              <w:textAlignment w:val="auto"/>
              <w:rPr>
                <w:rFonts w:hint="eastAsia" w:ascii="黑体" w:hAnsi="黑体" w:eastAsia="黑体" w:cs="黑体"/>
                <w:kern w:val="0"/>
                <w:sz w:val="24"/>
                <w:szCs w:val="24"/>
                <w:lang w:val="en-US" w:eastAsia="zh-CN" w:bidi="zh-CN"/>
              </w:rPr>
            </w:pPr>
            <w:r>
              <w:rPr>
                <w:rFonts w:hint="eastAsia" w:ascii="黑体" w:hAnsi="黑体" w:eastAsia="黑体" w:cs="黑体"/>
                <w:kern w:val="0"/>
                <w:sz w:val="24"/>
                <w:szCs w:val="24"/>
                <w:lang w:val="en-US" w:eastAsia="zh-CN" w:bidi="zh-CN"/>
              </w:rPr>
              <w:t>业务专责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61" w:hRule="atLeast"/>
          <w:jc w:val="center"/>
        </w:trPr>
        <w:tc>
          <w:tcPr>
            <w:tcW w:w="201" w:type="pct"/>
            <w:shd w:val="clear" w:color="auto" w:fill="auto"/>
            <w:vAlign w:val="center"/>
          </w:tcPr>
          <w:p>
            <w:pPr>
              <w:widowControl/>
              <w:spacing w:line="300" w:lineRule="exact"/>
              <w:jc w:val="center"/>
              <w:textAlignment w:val="center"/>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w:t>
            </w:r>
          </w:p>
        </w:tc>
        <w:tc>
          <w:tcPr>
            <w:tcW w:w="406" w:type="pct"/>
            <w:shd w:val="clear" w:color="auto" w:fill="auto"/>
            <w:vAlign w:val="center"/>
          </w:tcPr>
          <w:p>
            <w:pPr>
              <w:widowControl/>
              <w:spacing w:line="30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省域总部开发专责</w:t>
            </w:r>
          </w:p>
        </w:tc>
        <w:tc>
          <w:tcPr>
            <w:tcW w:w="249" w:type="pct"/>
            <w:shd w:val="clear" w:color="auto" w:fill="auto"/>
            <w:vAlign w:val="center"/>
          </w:tcPr>
          <w:p>
            <w:pPr>
              <w:widowControl/>
              <w:spacing w:line="30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若干</w:t>
            </w:r>
          </w:p>
        </w:tc>
        <w:tc>
          <w:tcPr>
            <w:tcW w:w="1839" w:type="pct"/>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1.负责建立健全省域市场开发网络和工作流程。</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2.负责收集省域市场和政策信息，定期分析研判、编写、报送市场形势政策报告，拟定市场开发经营策略及年度工作计划。</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3.负责分类收集汇总省域内企业各领域资质、业绩、人才等资源，为公司级、区域级项目开发、企业形象宣传提供支持和服务。</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4.负责对集团所属各企业在省域内的项目进行备案登记管理，对市场开发工作进行统筹和协调。</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5.负责对省域内拟开发的高端项目进行跟踪，对项目开发及组织实施进行初步策划，提出市场开发建议方案及项目组织实施建议方案。</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6.负责配合做好省域内公司级项目、区域级项目的策划编制、论证评审、商务谈判、投标组织、中标交底、合同签订和经营复盘等相关工作，为区域总部沟通与地方政府、业主等相关方的关系提供支撑。</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7.负责整合、拓展与维护省域内公共关系资源，实现内部资源共享和综合利用。</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8.配合本部各部门做好本省域的合规管理工作。</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9.完成领导交办的其他工作。</w:t>
            </w:r>
          </w:p>
        </w:tc>
        <w:tc>
          <w:tcPr>
            <w:tcW w:w="2304" w:type="pct"/>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1.政治素质较高，理想信念坚定，政策理论水平好。</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2.思路开阔，具有较好的创新力，认同组织使命和战略愿景，能够创新性的开展工作。</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3.善于学习和思考，具有较高的组织协调、语言和文字表达能力和独立分析、解决问题的能力。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4.具有敏锐的市场洞察力和市场信息获取能力，良好的市场营销、市场公关、模式创新、项目运作和商务谈判能力。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5.熟悉国家和地方法律法规；了解现代企业管理理论和方法，了解公司战略、文化、基本规章制度和流程，了解行业背景、国内外行业发展趋势。</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6.具有相关行业市场开发、商务管理、项目管理、规划咨询等知识储备及相关工作经验或具备较为丰富的市场开发相关资源。</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7.熟知品牌营销、客户管理、市场开发等业务流程，熟悉高端公共关系活动、市场开发各环节工作要点。</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8.具有良好的职业道德和个人操守，工作作风严谨务实，勤奋敬业，有良好的大局意识、保密意识和团队协作意识。</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tLeas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9.具有良好的心理素质，身体健康，能承担较大工作压力，能适应长期出差。</w:t>
            </w:r>
          </w:p>
        </w:tc>
      </w:tr>
    </w:tbl>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35F41"/>
    <w:rsid w:val="58495567"/>
    <w:rsid w:val="5B832DE6"/>
    <w:rsid w:val="68EA61EA"/>
    <w:rsid w:val="70834A89"/>
    <w:rsid w:val="74A35F41"/>
    <w:rsid w:val="78F9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880" w:firstLineChars="200"/>
    </w:pPr>
    <w:rPr>
      <w:rFonts w:ascii="Times New Roman" w:hAnsi="Times New Roman" w:eastAsia="仿宋"/>
      <w:sz w:val="32"/>
      <w:szCs w:val="32"/>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西北区域总部</Company>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2024-09-27T09:38:00Z</dcterms:created>
  <dc:creator>蔡瑞媛</dc:creator>
  <cp:lastModifiedBy>刘翠</cp:lastModifiedBy>
  <dcterms:modified xsi:type="dcterms:W3CDTF">2025-08-07T04:28:25Z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2AEC72DF6B7B4340AF3912DAFFA4D9DA</vt:lpwstr>
  </property>
</Properties>
</file>