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46658">
      <w:pPr>
        <w:spacing w:line="600" w:lineRule="exact"/>
        <w:jc w:val="left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附件1</w:t>
      </w:r>
      <w:bookmarkStart w:id="0" w:name="_GoBack"/>
      <w:bookmarkEnd w:id="0"/>
    </w:p>
    <w:p w14:paraId="5246DF63">
      <w:pPr>
        <w:spacing w:line="540" w:lineRule="exact"/>
        <w:jc w:val="center"/>
        <w:outlineLvl w:val="1"/>
        <w:rPr>
          <w:rFonts w:ascii="方正小标宋_GBK" w:hAnsi="Times New Roman" w:eastAsia="方正小标宋_GBK" w:cs="Times New Roman"/>
          <w:kern w:val="0"/>
          <w:sz w:val="44"/>
          <w:szCs w:val="32"/>
        </w:rPr>
      </w:pPr>
      <w:r>
        <w:rPr>
          <w:rFonts w:hint="eastAsia" w:ascii="方正小标宋_GBK" w:hAnsi="Times New Roman" w:eastAsia="方正小标宋_GBK" w:cs="Times New Roman"/>
          <w:kern w:val="0"/>
          <w:sz w:val="44"/>
          <w:szCs w:val="32"/>
        </w:rPr>
        <w:t>南通市保障房建设投资集团有限公司</w:t>
      </w:r>
    </w:p>
    <w:p w14:paraId="03F4B342">
      <w:pPr>
        <w:spacing w:line="540" w:lineRule="exact"/>
        <w:jc w:val="center"/>
        <w:outlineLvl w:val="1"/>
        <w:rPr>
          <w:rFonts w:ascii="方正小标宋_GBK" w:hAnsi="Times New Roman" w:eastAsia="方正小标宋_GBK" w:cs="Times New Roman"/>
          <w:kern w:val="0"/>
          <w:sz w:val="44"/>
          <w:szCs w:val="32"/>
        </w:rPr>
      </w:pPr>
      <w:r>
        <w:rPr>
          <w:rFonts w:hint="eastAsia" w:ascii="方正小标宋_GBK" w:hAnsi="Times New Roman" w:eastAsia="方正小标宋_GBK" w:cs="Times New Roman"/>
          <w:kern w:val="0"/>
          <w:sz w:val="44"/>
          <w:szCs w:val="32"/>
        </w:rPr>
        <w:t>下属子公司公开招聘工作人员</w:t>
      </w:r>
      <w:r>
        <w:rPr>
          <w:rFonts w:hint="default" w:ascii="方正小标宋_GBK" w:hAnsi="Times New Roman" w:eastAsia="方正小标宋_GBK" w:cs="Times New Roman"/>
          <w:kern w:val="0"/>
          <w:sz w:val="44"/>
          <w:szCs w:val="32"/>
          <w:lang w:val="en-US"/>
        </w:rPr>
        <w:t>岗位简介</w:t>
      </w:r>
      <w:r>
        <w:rPr>
          <w:rFonts w:hint="eastAsia" w:ascii="方正小标宋_GBK" w:hAnsi="Times New Roman" w:eastAsia="方正小标宋_GBK" w:cs="Times New Roman"/>
          <w:kern w:val="0"/>
          <w:sz w:val="44"/>
          <w:szCs w:val="32"/>
        </w:rPr>
        <w:t>表</w:t>
      </w:r>
    </w:p>
    <w:tbl>
      <w:tblPr>
        <w:tblStyle w:val="5"/>
        <w:tblpPr w:leftFromText="180" w:rightFromText="180" w:vertAnchor="text" w:horzAnchor="page" w:tblpX="1806" w:tblpY="517"/>
        <w:tblOverlap w:val="never"/>
        <w:tblW w:w="483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437"/>
        <w:gridCol w:w="437"/>
        <w:gridCol w:w="770"/>
        <w:gridCol w:w="491"/>
        <w:gridCol w:w="1463"/>
        <w:gridCol w:w="1246"/>
        <w:gridCol w:w="1410"/>
        <w:gridCol w:w="5629"/>
      </w:tblGrid>
      <w:tr w14:paraId="00D79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423" w:type="pct"/>
            <w:noWrap/>
            <w:vAlign w:val="center"/>
          </w:tcPr>
          <w:p w14:paraId="5D8DA532">
            <w:pPr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168" w:type="pct"/>
            <w:vAlign w:val="center"/>
          </w:tcPr>
          <w:p w14:paraId="1E074E2D">
            <w:pPr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68" w:type="pct"/>
            <w:vAlign w:val="center"/>
          </w:tcPr>
          <w:p w14:paraId="194ED41D">
            <w:pPr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职位</w:t>
            </w:r>
          </w:p>
        </w:tc>
        <w:tc>
          <w:tcPr>
            <w:tcW w:w="296" w:type="pct"/>
            <w:vAlign w:val="center"/>
          </w:tcPr>
          <w:p w14:paraId="002C261E">
            <w:pPr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职位代码</w:t>
            </w:r>
          </w:p>
        </w:tc>
        <w:tc>
          <w:tcPr>
            <w:tcW w:w="189" w:type="pct"/>
            <w:vAlign w:val="center"/>
          </w:tcPr>
          <w:p w14:paraId="38BF0E9C">
            <w:pPr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563" w:type="pct"/>
            <w:vAlign w:val="center"/>
          </w:tcPr>
          <w:p w14:paraId="14A05BFB">
            <w:pPr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480" w:type="pct"/>
            <w:vAlign w:val="center"/>
          </w:tcPr>
          <w:p w14:paraId="66F55DDC">
            <w:pPr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543" w:type="pct"/>
            <w:vAlign w:val="center"/>
          </w:tcPr>
          <w:p w14:paraId="6E1EAB2B">
            <w:pPr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2166" w:type="pct"/>
            <w:vAlign w:val="center"/>
          </w:tcPr>
          <w:p w14:paraId="29998031">
            <w:pPr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  <w:t>其他</w:t>
            </w:r>
          </w:p>
        </w:tc>
      </w:tr>
      <w:tr w14:paraId="57BD2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423" w:type="pct"/>
            <w:vMerge w:val="restart"/>
            <w:vAlign w:val="center"/>
          </w:tcPr>
          <w:p w14:paraId="6AB315A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南通市通大全过程工程咨询有限公司</w:t>
            </w:r>
          </w:p>
        </w:tc>
        <w:tc>
          <w:tcPr>
            <w:tcW w:w="168" w:type="pct"/>
            <w:vAlign w:val="center"/>
          </w:tcPr>
          <w:p w14:paraId="7353C499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68" w:type="pct"/>
            <w:vMerge w:val="restart"/>
            <w:vAlign w:val="center"/>
          </w:tcPr>
          <w:p w14:paraId="6FAA07B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监理工程师</w:t>
            </w:r>
          </w:p>
        </w:tc>
        <w:tc>
          <w:tcPr>
            <w:tcW w:w="296" w:type="pct"/>
            <w:noWrap/>
            <w:vAlign w:val="center"/>
          </w:tcPr>
          <w:p w14:paraId="68F69AC5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01</w:t>
            </w:r>
          </w:p>
        </w:tc>
        <w:tc>
          <w:tcPr>
            <w:tcW w:w="189" w:type="pct"/>
            <w:noWrap/>
            <w:vAlign w:val="center"/>
          </w:tcPr>
          <w:p w14:paraId="579C66AF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3" w:type="pct"/>
            <w:vAlign w:val="center"/>
          </w:tcPr>
          <w:p w14:paraId="261C2FBA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45周岁及以下（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80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年1月1日以后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出生）</w:t>
            </w:r>
          </w:p>
        </w:tc>
        <w:tc>
          <w:tcPr>
            <w:tcW w:w="480" w:type="pct"/>
            <w:noWrap/>
            <w:vAlign w:val="center"/>
          </w:tcPr>
          <w:p w14:paraId="225FB87B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本科及以上学历</w:t>
            </w:r>
          </w:p>
        </w:tc>
        <w:tc>
          <w:tcPr>
            <w:tcW w:w="543" w:type="pct"/>
            <w:vAlign w:val="center"/>
          </w:tcPr>
          <w:p w14:paraId="4D350C37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建筑工程类相关专业</w:t>
            </w:r>
          </w:p>
        </w:tc>
        <w:tc>
          <w:tcPr>
            <w:tcW w:w="2166" w:type="pct"/>
            <w:vAlign w:val="center"/>
          </w:tcPr>
          <w:p w14:paraId="0722896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1.具有国家注册监理工程师或一级建造师证书；</w:t>
            </w:r>
          </w:p>
          <w:p w14:paraId="52FDEBB7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2.具有中级及以上职称；</w:t>
            </w:r>
          </w:p>
          <w:p w14:paraId="7248A744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3.具有8年以上工程施工技术管理工作经历；</w:t>
            </w:r>
          </w:p>
          <w:p w14:paraId="6845C919"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4.主持完成过2项装饰装修工程，且业绩须在全国建筑市场监管公共服务平台备案；</w:t>
            </w:r>
          </w:p>
          <w:p w14:paraId="5840A56A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5.能吃苦耐劳，需长期驻工地；</w:t>
            </w:r>
          </w:p>
          <w:p w14:paraId="4316AB79"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6.同时具有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2本及以上一级类执业资格证书或高级职称，学历可放宽到专科。</w:t>
            </w:r>
          </w:p>
        </w:tc>
      </w:tr>
      <w:tr w14:paraId="4FEA2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23" w:type="pct"/>
            <w:vMerge w:val="continue"/>
            <w:vAlign w:val="center"/>
          </w:tcPr>
          <w:p w14:paraId="0E24057D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" w:type="pct"/>
            <w:vAlign w:val="center"/>
          </w:tcPr>
          <w:p w14:paraId="16F35146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68" w:type="pct"/>
            <w:vMerge w:val="continue"/>
            <w:vAlign w:val="center"/>
          </w:tcPr>
          <w:p w14:paraId="0F819B23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6" w:type="pct"/>
            <w:noWrap/>
            <w:vAlign w:val="center"/>
          </w:tcPr>
          <w:p w14:paraId="7A2943BC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02</w:t>
            </w:r>
          </w:p>
        </w:tc>
        <w:tc>
          <w:tcPr>
            <w:tcW w:w="189" w:type="pct"/>
            <w:noWrap/>
            <w:vAlign w:val="center"/>
          </w:tcPr>
          <w:p w14:paraId="1C188214">
            <w:pPr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563" w:type="pct"/>
            <w:vAlign w:val="center"/>
          </w:tcPr>
          <w:p w14:paraId="7342F9A0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35周岁及以下（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19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90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年1月1日以后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出生）</w:t>
            </w:r>
          </w:p>
        </w:tc>
        <w:tc>
          <w:tcPr>
            <w:tcW w:w="480" w:type="pct"/>
            <w:noWrap/>
            <w:vAlign w:val="center"/>
          </w:tcPr>
          <w:p w14:paraId="6B6F7073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本科及以上学历</w:t>
            </w:r>
          </w:p>
        </w:tc>
        <w:tc>
          <w:tcPr>
            <w:tcW w:w="543" w:type="pct"/>
            <w:vAlign w:val="center"/>
          </w:tcPr>
          <w:p w14:paraId="2D39D96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计算机类、电子信息类相关专业</w:t>
            </w:r>
          </w:p>
        </w:tc>
        <w:tc>
          <w:tcPr>
            <w:tcW w:w="2166" w:type="pct"/>
            <w:vAlign w:val="center"/>
          </w:tcPr>
          <w:p w14:paraId="1F55EE01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1.熟悉软件、硬件和系统集成、软件工程等相关知识；</w:t>
            </w:r>
          </w:p>
          <w:p w14:paraId="3E986EEF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2.了解信息系统工程监理方法和相关规范标准；</w:t>
            </w:r>
          </w:p>
          <w:p w14:paraId="78E4A71B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3.具有多个领域软件开发或企事业单位信息化建设实施、管理、运维等工作经验；</w:t>
            </w:r>
          </w:p>
          <w:p w14:paraId="76EBA04E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4.较强的表达能力，能够通过语言和文字表达自己的观点与想法，能够协调参与各方的关系，适应经常性外勤；</w:t>
            </w:r>
          </w:p>
          <w:p w14:paraId="4871C6F2">
            <w:pPr>
              <w:jc w:val="left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5.具有计算机软件技术与软件专业技术资格（水平）考试信息化系统监理师优先考虑。</w:t>
            </w:r>
          </w:p>
        </w:tc>
      </w:tr>
    </w:tbl>
    <w:p w14:paraId="63EB1917">
      <w:pPr>
        <w:spacing w:after="75" w:line="525" w:lineRule="atLeast"/>
        <w:jc w:val="left"/>
        <w:rPr>
          <w:rFonts w:hint="eastAsia" w:ascii="方正仿宋_GBK" w:hAnsi="方正仿宋_GBK" w:eastAsia="方正仿宋_GBK" w:cs="方正仿宋_GBK"/>
          <w:sz w:val="32"/>
          <w:szCs w:val="32"/>
        </w:rPr>
        <w:sectPr>
          <w:pgSz w:w="16838" w:h="11906" w:orient="landscape"/>
          <w:pgMar w:top="1531" w:right="1814" w:bottom="1531" w:left="1814" w:header="851" w:footer="992" w:gutter="0"/>
          <w:cols w:space="0" w:num="1"/>
          <w:docGrid w:type="linesAndChars" w:linePitch="327" w:charSpace="0"/>
        </w:sectPr>
      </w:pPr>
    </w:p>
    <w:p w14:paraId="740E834D">
      <w:pPr>
        <w:spacing w:line="320" w:lineRule="exact"/>
        <w:rPr>
          <w:rFonts w:hint="eastAsia" w:ascii="Times New Roman" w:hAnsi="Times New Roman" w:eastAsia="方正楷体_GBK" w:cs="Times New Roman"/>
          <w:sz w:val="24"/>
        </w:rPr>
      </w:pPr>
    </w:p>
    <w:sectPr>
      <w:pgSz w:w="11906" w:h="16838"/>
      <w:pgMar w:top="1814" w:right="1531" w:bottom="1814" w:left="1531" w:header="851" w:footer="992" w:gutter="0"/>
      <w:cols w:space="0" w:num="1"/>
      <w:docGrid w:type="linesAndChars" w:linePitch="327" w:charSpace="1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64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74B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466</Words>
  <Characters>487</Characters>
  <Paragraphs>44</Paragraphs>
  <TotalTime>1</TotalTime>
  <ScaleCrop>false</ScaleCrop>
  <LinksUpToDate>false</LinksUpToDate>
  <CharactersWithSpaces>487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2025-08-15T02:13:00Z</dcterms:created>
  <dc:creator>Administrator</dc:creator>
  <cp:lastModifiedBy>桃李不言</cp:lastModifiedBy>
  <cp:lastPrinted>2025-08-04T09:06:00Z</cp:lastPrinted>
  <dcterms:modified xsi:type="dcterms:W3CDTF">2025-08-15T02:26:38Z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eyJoZGlkIjoiMWJhMWEwMmViZGI1M2Q5ZDBkNmQ0NjYwNTI4MTgyOGEiLCJ1c2VySWQiOiI0NTU1NjE4MjkifQ==</vt:lpwstr>
  </property>
  <property fmtid="{D5CDD505-2E9C-101B-9397-08002B2CF9AE}" pid="4" name="ICV">
    <vt:lpwstr>96ec6e54b566419f9d2bcad713a95621_23</vt:lpwstr>
  </property>
</Properties>
</file>