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A728">
      <w:pPr>
        <w:pStyle w:val="9"/>
        <w:widowControl/>
        <w:spacing w:line="560" w:lineRule="exact"/>
        <w:jc w:val="left"/>
        <w:rPr>
          <w:rFonts w:hint="eastAsia" w:ascii="仿宋_GB2312" w:hAnsi="仿宋_GB2312" w:eastAsia="黑体" w:cs="仿宋_GB2312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63BF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四川省峨边民族中学简介</w:t>
      </w:r>
    </w:p>
    <w:p w14:paraId="5F620B72">
      <w:pPr>
        <w:spacing w:line="566" w:lineRule="exact"/>
        <w:ind w:firstLine="640" w:firstLineChars="200"/>
        <w:rPr>
          <w:rFonts w:hint="eastAsia" w:ascii="仿宋_GB2312" w:eastAsia="仿宋_GB2312"/>
          <w:sz w:val="32"/>
        </w:rPr>
      </w:pPr>
    </w:p>
    <w:p w14:paraId="73EDB956">
      <w:pPr>
        <w:spacing w:line="566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四川省峨边民族中学始建于1978年6月，1985年8月迁入现校址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沙坪镇平安路10号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，学校占地19015平方米（28.5亩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，建筑面积8571平方米。学校现有25个教学班，在校学生1342人，少数民族学生109人，占81.8%。寄宿学生445人。共有教师103人，其中支教3人，海亮集团3人。教职工共131人，其中职工27人，校医1人，彝族员工26%(35人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，彝族教师占21%(22人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2E3F718F">
      <w:pPr>
        <w:spacing w:line="566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多年来，学校长期坚持“以德立校 质量强校 文化润校 特色亮校”管理思路，坚持“让每一个学生健康成长，为每一个学生</w:t>
      </w:r>
      <w:r>
        <w:rPr>
          <w:rFonts w:hint="eastAsia" w:ascii="仿宋_GB2312" w:eastAsia="仿宋_GB2312"/>
          <w:sz w:val="32"/>
          <w:lang w:eastAsia="zh-CN"/>
        </w:rPr>
        <w:t>终身</w:t>
      </w:r>
      <w:r>
        <w:rPr>
          <w:rFonts w:hint="eastAsia" w:ascii="仿宋_GB2312" w:eastAsia="仿宋_GB2312"/>
          <w:sz w:val="32"/>
        </w:rPr>
        <w:t>发展奠基”办学理念，树立“厚德积习 进学致远”校训，培育“蓬勃朝气 融合发展”校风，营造“崇德崇教 潜心育人”教风，形成“切问善思 知理善行”学风，经过40多年的探索积累，学校已创建为四川省文明单位、乐山市绿色学校、乐山市民族团结进步先进单位、乐山市卫生先进单位、乐山市校风示范学校和体育后备人才基地。学校是</w:t>
      </w:r>
      <w:r>
        <w:rPr>
          <w:rFonts w:hint="eastAsia" w:ascii="仿宋_GB2312" w:eastAsia="仿宋_GB2312"/>
          <w:sz w:val="32"/>
          <w:lang w:val="en-US" w:eastAsia="zh-CN"/>
        </w:rPr>
        <w:t>乐山市</w:t>
      </w:r>
      <w:r>
        <w:rPr>
          <w:rFonts w:hint="eastAsia" w:ascii="仿宋_GB2312" w:eastAsia="仿宋_GB2312"/>
          <w:sz w:val="32"/>
        </w:rPr>
        <w:t>初中联系学校成员单位，学校先后获得乐山市教学质量优秀奖和二等奖，乐山市初中联系学校综合评估一等奖等荣誉，学校还是乐山师范学院的教育实习基地，学校党建、工会、依法治校和寄宿制管理成效显著。</w:t>
      </w:r>
    </w:p>
    <w:p w14:paraId="34A0DC60">
      <w:pPr>
        <w:spacing w:line="566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近三年来，学校以托管办学方式与浙江海亮教育合作办学，秉持“初心如磐、责任使然”的办学理念，以“扎实推进、行稳致远”为工作准则，坚持立德树人根本任务，兼顾学业成绩与综合素质培养，形成了“教学优、特色明、团队强”的发展格局，聚焦教学质量提升、学生全面发展、教师专业成长与民族文化融合，取得了显著成效。学校省级课题《彝族地区初中教师发展内驱力的提升路径研究》通过中期评估，2个在市级课题（英语学科和化学学科）和1个在研县级课题（数学学科）同步推进，今年申报语文学科和信息技术2个市级课题。</w:t>
      </w:r>
    </w:p>
    <w:p w14:paraId="06CA4562">
      <w:pPr>
        <w:spacing w:line="566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2023年，</w:t>
      </w:r>
      <w:r>
        <w:rPr>
          <w:rFonts w:hint="eastAsia" w:ascii="仿宋_GB2312" w:eastAsia="仿宋_GB2312"/>
          <w:sz w:val="32"/>
          <w:lang w:eastAsia="zh-CN"/>
        </w:rPr>
        <w:t>峨边彝族自治县</w:t>
      </w:r>
      <w:r>
        <w:rPr>
          <w:rFonts w:hint="eastAsia" w:ascii="仿宋_GB2312" w:eastAsia="仿宋_GB2312"/>
          <w:sz w:val="32"/>
        </w:rPr>
        <w:t>民族中学（彝族学生占比高达80%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重点高中录取36人，同比增长63.6%，其中，语文、数学和英语三科A级人数占全县A级总人数比例高达64.8%。2024年学校在全市初中联系学校综合评估排名提升24位，全县中考第一名在民族中学。2025届中考，学校5名同学进入全县前10名，47名同学进入全县前100名，学生被省一级示范高中录取18人，峨边中学录取123人，较上一年增长20人，增长率达19.4%。2024 年秋季，男子篮球队获海亮教育“云峰杯”全国青少年篮球赛初中组季军、县青少年篮球赛初中组第1名、市篮球赛第6名，篮球队3名队员以体育特长生升入重点高中（峨眉二中）；2025年春季，县田径运动会团体总分第1名，田径队员苟晨林以体育特长生升入嘉定中学；906班学生阿罗罗辉获得男子摔跤全国第2名，成功入选国家队。2025年春季，学校在海亮教育全国首届“画说乡村振兴</w:t>
      </w:r>
      <w:r>
        <w:rPr>
          <w:rFonts w:hint="eastAsia" w:ascii="仿宋_GB2312" w:eastAsia="仿宋_GB2312"/>
          <w:sz w:val="32"/>
          <w:lang w:eastAsia="zh-CN"/>
        </w:rPr>
        <w:t>”</w:t>
      </w:r>
      <w:r>
        <w:rPr>
          <w:rFonts w:hint="eastAsia" w:ascii="仿宋_GB2312" w:eastAsia="仿宋_GB2312"/>
          <w:sz w:val="32"/>
        </w:rPr>
        <w:t>绘画比赛中，斩获数个一等奖和二等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奖；在乐山市爱国主义教育征文比赛中，获得数个一等奖和二等奖。</w:t>
      </w:r>
    </w:p>
    <w:p w14:paraId="7665D74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8E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7365" cy="2838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36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8E9ED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35pt;width:39.95pt;mso-position-horizontal:outside;mso-position-horizontal-relative:margin;z-index:251659264;mso-width-relative:page;mso-height-relative:page;" filled="f" stroked="f" coordsize="21600,21600" o:gfxdata="UEsDBAoAAAAAAIdO4kAAAAAAAAAAAAAAAAAEAAAAZHJzL1BLAwQUAAAACACHTuJAszqbHdMAAAAD&#10;AQAADwAAAGRycy9kb3ducmV2LnhtbE2PS0/DMBCE70j8B2uRuFE7qKI0xOmBx41nAQluTrwkEfY6&#10;sjdp+fcYLnBZaTSjmW+rzd47MWNMQyANxUKBQGqDHajT8PJ8c3IOIrEha1wg1PCFCTb14UFlSht2&#10;9ITzljuRSyiVRkPPPJZSprZHb9IijEjZ+wjRG84ydtJGs8vl3slTpc6kNwPlhd6MeNlj+7mdvAb3&#10;luJto/h9vuru+PFBTq/Xxb3Wx0eFugDBuOe/MPzgZ3SoM1MTJrJJOA35Ef692Vut1yAaDcvlCmRd&#10;yf/s9TdQSwMEFAAAAAgAh07iQGdFB085AgAAYQQAAA4AAABkcnMvZTJvRG9jLnhtbK1UzY7TMBC+&#10;I/EOlu80aUtLVTVdla2KkCp2pYI4u47TWLI9xnablAeAN+C0F+48V5+DcX66aOGwBy7uZGY84++b&#10;b7q4qbUiJ+G8BJPR4SClRBgOuTSHjH76uHk1o8QHZnKmwIiMnoWnN8uXLxaVnYsRlKBy4QgWMX5e&#10;2YyWIdh5knheCs38AKwwGCzAaRbw0x2S3LEKq2uVjNJ0mlTgcuuAC+/Ru26DtKvonlMQikJysQZ+&#10;1MKEtqoTigWE5EtpPV02ry0KwcNdUXgRiMooIg3NiU3Q3sczWS7Y/OCYLSXvnsCe84QnmDSTBpte&#10;S61ZYOTo5F+ltOQOPBRhwEEnLZCGEUQxTJ9wsyuZFQ0WpNrbK+n+/5XlH073jsg8oyNKDNM48MuP&#10;75eHX5ef38go0lNZP8esncW8UL+FGkXT+z06I+q6cDr+Ih6CcST3fCVX1IFwdE7SN+PphBKOodFs&#10;PHs9iVWSx8vW+fBOgCbRyKjD2TWUstPWhza1T4m9DGykUs38lCFVRqfjSdpcuEawuDLYI0Jonxqt&#10;UO/rDtce8jPCctDqwlu+kdh8y3y4Zw6FgEhwVcIdHoUCbAKdRUkJ7uu//DEf54NRSioUVkb9lyNz&#10;ghL13uDkogp7w/XGvjfMUd8CanWIS2h5Y+IFF1RvFg70Z9ygVeyCIWY49spo6M3b0MobN5CL1apJ&#10;OlonD2V7AXVnWdianeWxTUvl6higkA3LkaKWl445VF4zp25LorT//G6yHv8Z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zqbHdMAAAADAQAADwAAAAAAAAABACAAAAAiAAAAZHJzL2Rvd25yZXYu&#10;eG1sUEsBAhQAFAAAAAgAh07iQGdFB085AgAAYQQAAA4AAAAAAAAAAQAgAAAAI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98E9ED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4F0F"/>
    <w:rsid w:val="0A3208AE"/>
    <w:rsid w:val="23FE5661"/>
    <w:rsid w:val="26045D20"/>
    <w:rsid w:val="2C6A254F"/>
    <w:rsid w:val="52885EEC"/>
    <w:rsid w:val="552E2913"/>
    <w:rsid w:val="60DF1D6B"/>
    <w:rsid w:val="69473047"/>
    <w:rsid w:val="6AD74A57"/>
    <w:rsid w:val="71E2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unhideWhenUsed/>
    <w:qFormat/>
    <w:uiPriority w:val="99"/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Heading2"/>
    <w:basedOn w:val="1"/>
    <w:next w:val="1"/>
    <w:qFormat/>
    <w:uiPriority w:val="0"/>
    <w:pPr>
      <w:spacing w:before="100" w:beforeAutospacing="1" w:after="100" w:afterAutospacing="1" w:line="590" w:lineRule="exact"/>
      <w:ind w:firstLine="200" w:firstLineChars="200"/>
      <w:jc w:val="left"/>
      <w:textAlignment w:val="baseline"/>
    </w:pPr>
    <w:rPr>
      <w:rFonts w:ascii="宋体" w:hAnsi="宋体" w:eastAsia="宋体"/>
      <w:b/>
      <w:kern w:val="2"/>
      <w:sz w:val="36"/>
      <w:szCs w:val="36"/>
      <w:lang w:val="en-US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1098</Words>
  <Characters>1188</Characters>
  <Lines>0</Lines>
  <Paragraphs>0</Paragraphs>
  <TotalTime>1</TotalTime>
  <ScaleCrop>false</ScaleCrop>
  <LinksUpToDate>false</LinksUpToDate>
  <CharactersWithSpaces>1196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2025-07-30T08:11:00Z</dcterms:created>
  <dc:creator>panda瑞</dc:creator>
  <cp:lastModifiedBy>碧云天</cp:lastModifiedBy>
  <dcterms:modified xsi:type="dcterms:W3CDTF">2025-08-16T01:24:33Z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B458A391F58849B8A2E2E64E1C112479_13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