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A728">
      <w:pPr>
        <w:pStyle w:val="9"/>
        <w:widowControl/>
        <w:spacing w:line="560" w:lineRule="exact"/>
        <w:jc w:val="left"/>
        <w:rPr>
          <w:rFonts w:hint="eastAsia" w:ascii="仿宋_GB2312" w:hAnsi="仿宋_GB2312" w:eastAsia="黑体" w:cs="仿宋_GB2312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26ACD47">
      <w:pPr>
        <w:pStyle w:val="9"/>
        <w:widowControl/>
        <w:spacing w:line="560" w:lineRule="exact"/>
        <w:jc w:val="center"/>
        <w:rPr>
          <w:rFonts w:ascii="方正小标宋简体" w:hAnsi="方正小标宋简体" w:eastAsia="方正小标宋简体" w:cs="仿宋_GB2312"/>
          <w:color w:val="auto"/>
          <w:sz w:val="44"/>
          <w:szCs w:val="32"/>
        </w:rPr>
      </w:pPr>
      <w:r>
        <w:rPr>
          <w:rFonts w:hint="eastAsia" w:ascii="方正小标宋简体" w:hAnsi="方正小标宋简体" w:eastAsia="方正小标宋简体" w:cs="仿宋_GB2312"/>
          <w:color w:val="auto"/>
          <w:sz w:val="44"/>
          <w:szCs w:val="32"/>
        </w:rPr>
        <w:t>峨边彝族自治县沙坪镇中心小学简介</w:t>
      </w:r>
    </w:p>
    <w:p w14:paraId="100C1621"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22"/>
        </w:rPr>
      </w:pPr>
    </w:p>
    <w:p w14:paraId="19E0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22"/>
        </w:rPr>
      </w:pPr>
      <w:r>
        <w:rPr>
          <w:rFonts w:hint="eastAsia" w:ascii="仿宋_GB2312" w:hAnsi="Times New Roman" w:eastAsia="仿宋_GB2312"/>
          <w:sz w:val="32"/>
          <w:szCs w:val="22"/>
        </w:rPr>
        <w:t>峨边彝族自治县沙坪镇中心小学创建于1965年，原址在沙坪镇顺河街东皇庙，2000年8月迁至现址沙坪镇白沙路30号，现校址地处大渡河、白沙河交汇融合之滨。学校占地面积27340平方米，建筑面积9672平方米，运动场面积16224平方米，其中中心校占地面积16271平方米，建筑面积7451平方米，运动场面积11730平方米。中心校辖六丰、红星、郭凡等三所村小和红星村、峨星村、郭凡村、松林坡村等</w:t>
      </w:r>
      <w:r>
        <w:rPr>
          <w:rFonts w:ascii="仿宋_GB2312" w:hAnsi="Times New Roman" w:eastAsia="仿宋_GB2312"/>
          <w:sz w:val="32"/>
          <w:szCs w:val="22"/>
        </w:rPr>
        <w:t>4</w:t>
      </w:r>
      <w:r>
        <w:rPr>
          <w:rFonts w:hint="eastAsia" w:ascii="仿宋_GB2312" w:hAnsi="Times New Roman" w:eastAsia="仿宋_GB2312"/>
          <w:sz w:val="32"/>
          <w:szCs w:val="22"/>
        </w:rPr>
        <w:t>所村级幼儿园。</w:t>
      </w:r>
    </w:p>
    <w:p w14:paraId="2922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22"/>
        </w:rPr>
      </w:pPr>
      <w:r>
        <w:rPr>
          <w:rFonts w:hint="eastAsia" w:ascii="仿宋_GB2312" w:hAnsi="Times New Roman" w:eastAsia="仿宋_GB2312"/>
          <w:sz w:val="32"/>
          <w:szCs w:val="22"/>
        </w:rPr>
        <w:t>全校共有教学班54个（含村级教学点），学生2</w:t>
      </w:r>
      <w:r>
        <w:rPr>
          <w:rFonts w:ascii="仿宋_GB2312" w:hAnsi="Times New Roman" w:eastAsia="仿宋_GB2312"/>
          <w:sz w:val="32"/>
          <w:szCs w:val="22"/>
        </w:rPr>
        <w:t>318</w:t>
      </w:r>
      <w:r>
        <w:rPr>
          <w:rFonts w:hint="eastAsia" w:ascii="仿宋_GB2312" w:hAnsi="Times New Roman" w:eastAsia="仿宋_GB2312"/>
          <w:sz w:val="32"/>
          <w:szCs w:val="22"/>
        </w:rPr>
        <w:t>名，在园幼儿超2</w:t>
      </w:r>
      <w:r>
        <w:rPr>
          <w:rFonts w:ascii="仿宋_GB2312" w:hAnsi="Times New Roman" w:eastAsia="仿宋_GB2312"/>
          <w:sz w:val="32"/>
          <w:szCs w:val="22"/>
        </w:rPr>
        <w:t>00</w:t>
      </w:r>
      <w:r>
        <w:rPr>
          <w:rFonts w:hint="eastAsia" w:ascii="仿宋_GB2312" w:hAnsi="Times New Roman" w:eastAsia="仿宋_GB2312"/>
          <w:sz w:val="32"/>
          <w:szCs w:val="22"/>
        </w:rPr>
        <w:t>名。教职工112名，其中，本科学历18人，专科学历92人，中师学历2人；高级教师21人，一级教师41人，二级教师50人。其中中心校有教学班</w:t>
      </w:r>
      <w:r>
        <w:rPr>
          <w:rFonts w:ascii="仿宋_GB2312" w:hAnsi="Times New Roman" w:eastAsia="仿宋_GB2312"/>
          <w:sz w:val="32"/>
          <w:szCs w:val="22"/>
        </w:rPr>
        <w:t>39</w:t>
      </w:r>
      <w:r>
        <w:rPr>
          <w:rFonts w:hint="eastAsia" w:ascii="仿宋_GB2312" w:hAnsi="Times New Roman" w:eastAsia="仿宋_GB2312"/>
          <w:sz w:val="32"/>
          <w:szCs w:val="22"/>
        </w:rPr>
        <w:t>个，学生</w:t>
      </w:r>
      <w:r>
        <w:rPr>
          <w:rFonts w:ascii="仿宋_GB2312" w:hAnsi="Times New Roman" w:eastAsia="仿宋_GB2312"/>
          <w:sz w:val="32"/>
          <w:szCs w:val="22"/>
        </w:rPr>
        <w:t>1955</w:t>
      </w:r>
      <w:r>
        <w:rPr>
          <w:rFonts w:hint="eastAsia" w:ascii="仿宋_GB2312" w:hAnsi="Times New Roman" w:eastAsia="仿宋_GB2312"/>
          <w:sz w:val="32"/>
          <w:szCs w:val="22"/>
        </w:rPr>
        <w:t>名，教职工77名，本科学历15人，专科学历61人，中师学历1人；高级教师20人，一级教师32人，二级教师25人。</w:t>
      </w:r>
    </w:p>
    <w:p w14:paraId="72A78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22"/>
        </w:rPr>
      </w:pPr>
      <w:r>
        <w:rPr>
          <w:rFonts w:hint="eastAsia" w:ascii="仿宋_GB2312" w:hAnsi="Times New Roman" w:eastAsia="仿宋_GB2312"/>
          <w:sz w:val="32"/>
          <w:szCs w:val="22"/>
        </w:rPr>
        <w:t>学校办学历史悠久，成绩突出。1999年被四川省教育厅评为“四川省民族地区校本研训基地学校”“四川省教师职业技能示范学校”，2010年创建为“乐山市防震减灾教育示范学校”；学校还创建为县级“文明单位”“绿色学校”“校风示范学校”“卫生单位”“平安校园”，被评为乐山市教育科研先进学校；2012年被乐山市教育局评为乐山市德育工作先进集体。学校教育科研成效显著，2004年市级普教科研项目“民族地区小学品德教育校本研究”获乐山市政府二等奖；2009年省级普教职教资助金项目《民族地区异文化经历小学生品德习得的价值融合校本研究》</w:t>
      </w:r>
      <w:r>
        <w:rPr>
          <w:rFonts w:hint="eastAsia" w:ascii="仿宋_GB2312" w:hAnsi="Times New Roman" w:eastAsia="仿宋_GB2312"/>
          <w:sz w:val="32"/>
          <w:szCs w:val="22"/>
          <w:lang w:eastAsia="zh-CN"/>
        </w:rPr>
        <w:t>荣获</w:t>
      </w:r>
      <w:r>
        <w:rPr>
          <w:rFonts w:hint="eastAsia" w:ascii="仿宋_GB2312" w:hAnsi="Times New Roman" w:eastAsia="仿宋_GB2312"/>
          <w:sz w:val="32"/>
          <w:szCs w:val="22"/>
        </w:rPr>
        <w:t>乐山市政府特等奖，省政府二等奖，2010年获国家教育部教师发展基金会“十一五”普教科研成果一等奖，教育部基础教育科研成果三等奖。2009年省级微型课题《民族地区小学语文课堂教学生活化研究》获省政府二等奖。目前，学校还有三个市级课题在研。近三年，学生参加省、市、县各级艺术、体育、科创活动有400多人次获奖。年年在县学校综合评估中获优秀奖，年年获得乐山市联系学校教学质量二等奖。2021年鲁雨同学在“百年光辉历程  全面建成小康青少年爱国主义读书教育活动”中获全国二等奖。在第七届乐山市青少年机器人大赛中，我校获团体一等奖，十五个单项一等奖，三个单项二等奖。</w:t>
      </w:r>
    </w:p>
    <w:p w14:paraId="04DE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2"/>
        </w:rPr>
      </w:pPr>
      <w:r>
        <w:rPr>
          <w:rFonts w:hint="eastAsia" w:ascii="仿宋_GB2312" w:hAnsi="Times New Roman" w:eastAsia="仿宋_GB2312"/>
          <w:sz w:val="32"/>
          <w:szCs w:val="22"/>
        </w:rPr>
        <w:t>近三年来，</w:t>
      </w:r>
      <w:r>
        <w:rPr>
          <w:rFonts w:hint="eastAsia" w:ascii="仿宋_GB2312" w:eastAsia="仿宋_GB2312"/>
          <w:sz w:val="32"/>
        </w:rPr>
        <w:t>学校以托管办学方式与浙江海亮教育合作办学，</w:t>
      </w:r>
      <w:r>
        <w:rPr>
          <w:rFonts w:hint="eastAsia" w:ascii="仿宋_GB2312" w:hAnsi="Times New Roman" w:eastAsia="仿宋_GB2312"/>
          <w:sz w:val="32"/>
          <w:szCs w:val="22"/>
        </w:rPr>
        <w:t>以校训“弘毅培元  知行合一”为指引，爱岗敬业，精研教材、精心设计教学环节，以学生为中心，注重师生互动，带着饱满的激情传道、授业、解惑，教育教学质量大幅度提升，六年级市质量监测李里雪伟同学勇夺县第一名。学校着力落实艺体“1+2”，让每一个学生掌握一项体育、两项艺术特长。将“跳绳”定为校园特色体育项目，社团丰富多彩，成绩斐然。炫酷之翼机器人社团、百灵之翼合唱团、书法、水墨彝乡美术类社团、酷跑田径社团等均在省市级比赛中获奖，</w:t>
      </w:r>
      <w:r>
        <w:rPr>
          <w:rFonts w:hint="eastAsia" w:ascii="仿宋_GB2312" w:hAnsi="Times New Roman" w:eastAsia="仿宋_GB2312"/>
          <w:color w:val="auto"/>
          <w:sz w:val="32"/>
          <w:szCs w:val="22"/>
        </w:rPr>
        <w:t>学生冉宇强、严俊杰、陈文康在刘剑波老师指导下参加第9届乐山市青少年机器人大赛，最终获得优秀基层单位奖，</w:t>
      </w:r>
      <w:r>
        <w:rPr>
          <w:rFonts w:hint="eastAsia" w:ascii="仿宋_GB2312" w:hAnsi="Times New Roman" w:eastAsia="仿宋_GB2312"/>
          <w:sz w:val="32"/>
          <w:szCs w:val="22"/>
        </w:rPr>
        <w:t>刘老师荣获优秀指导教师奖；曾秀辰和冉金芳两位同学的佳作在“童‘画’我心中的英雄”全民国防教育主题活动中获评省级优秀作品奖。学校老师专业能力不断提升，</w:t>
      </w:r>
      <w:r>
        <w:rPr>
          <w:rFonts w:hint="eastAsia" w:ascii="仿宋_GB2312" w:hAnsi="Times New Roman" w:eastAsia="仿宋_GB2312"/>
          <w:color w:val="auto"/>
          <w:sz w:val="32"/>
          <w:szCs w:val="22"/>
        </w:rPr>
        <w:t>3位老师担任四川省中小学教师资格考试面试官，</w:t>
      </w:r>
      <w:r>
        <w:rPr>
          <w:rFonts w:hint="eastAsia" w:ascii="仿宋_GB2312" w:hAnsi="Times New Roman" w:eastAsia="仿宋_GB2312"/>
          <w:sz w:val="32"/>
          <w:szCs w:val="22"/>
        </w:rPr>
        <w:t>11名老师在省作业设计大赛中荣获二等奖，28名教师获得市级荣誉。龚美荣老师获评乐山市教育教学工作成绩突出个人。2</w:t>
      </w:r>
      <w:r>
        <w:rPr>
          <w:rFonts w:ascii="仿宋_GB2312" w:hAnsi="Times New Roman" w:eastAsia="仿宋_GB2312"/>
          <w:sz w:val="32"/>
          <w:szCs w:val="22"/>
        </w:rPr>
        <w:t>024</w:t>
      </w:r>
      <w:r>
        <w:rPr>
          <w:rFonts w:hint="eastAsia" w:ascii="仿宋_GB2312" w:hAnsi="Times New Roman" w:eastAsia="仿宋_GB2312"/>
          <w:sz w:val="32"/>
          <w:szCs w:val="22"/>
        </w:rPr>
        <w:t>年度，学校在乐山市小学联系学校教育质量综合</w:t>
      </w:r>
      <w:bookmarkStart w:id="0" w:name="_GoBack"/>
      <w:r>
        <w:rPr>
          <w:rFonts w:hint="eastAsia" w:ascii="仿宋_GB2312" w:hAnsi="Times New Roman" w:eastAsia="仿宋_GB2312"/>
          <w:sz w:val="32"/>
          <w:szCs w:val="22"/>
          <w:lang w:eastAsia="zh-CN"/>
        </w:rPr>
        <w:t>评估</w:t>
      </w:r>
      <w:bookmarkEnd w:id="0"/>
      <w:r>
        <w:rPr>
          <w:rFonts w:hint="eastAsia" w:ascii="仿宋_GB2312" w:hAnsi="Times New Roman" w:eastAsia="仿宋_GB2312"/>
          <w:sz w:val="32"/>
          <w:szCs w:val="22"/>
        </w:rPr>
        <w:t>获一等奖。</w:t>
      </w:r>
    </w:p>
    <w:p w14:paraId="55DD197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8E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7365" cy="2838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8E9ED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35pt;width:39.95pt;mso-position-horizontal:outside;mso-position-horizontal-relative:margin;z-index:251659264;mso-width-relative:page;mso-height-relative:page;" filled="f" stroked="f" coordsize="21600,21600" o:gfxdata="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zqbHdMAAAADAQAADwAAAAAAAAABACAAAAAiAAAAZHJzL2Rvd25yZXYu&#10;eG1sUEsBAhQAFAAAAAgAh07iQGdFB085AgAAYQ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98E9ED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0D16"/>
    <w:rsid w:val="09CF4F0F"/>
    <w:rsid w:val="0A3208AE"/>
    <w:rsid w:val="26045D20"/>
    <w:rsid w:val="52885EEC"/>
    <w:rsid w:val="552E2913"/>
    <w:rsid w:val="5A56101C"/>
    <w:rsid w:val="60DF1D6B"/>
    <w:rsid w:val="659962F2"/>
    <w:rsid w:val="69473047"/>
    <w:rsid w:val="6AD74A57"/>
    <w:rsid w:val="71E2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Heading2"/>
    <w:basedOn w:val="1"/>
    <w:next w:val="1"/>
    <w:qFormat/>
    <w:uiPriority w:val="0"/>
    <w:pPr>
      <w:spacing w:before="100" w:beforeAutospacing="1" w:after="100" w:afterAutospacing="1" w:line="590" w:lineRule="exact"/>
      <w:ind w:firstLine="200" w:firstLineChars="200"/>
      <w:jc w:val="left"/>
      <w:textAlignment w:val="baseline"/>
    </w:pPr>
    <w:rPr>
      <w:rFonts w:ascii="宋体" w:hAnsi="宋体" w:eastAsia="宋体"/>
      <w:b/>
      <w:kern w:val="2"/>
      <w:sz w:val="36"/>
      <w:szCs w:val="36"/>
      <w:lang w:val="en-US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1403</Characters>
  <Lines>0</Lines>
  <Paragraphs>0</Paragraphs>
  <TotalTime>4</TotalTime>
  <ScaleCrop>false</ScaleCrop>
  <LinksUpToDate>false</LinksUpToDate>
  <CharactersWithSpaces>1407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2025-07-30T08:11:00Z</dcterms:created>
  <dc:creator>panda瑞</dc:creator>
  <cp:lastModifiedBy>碧云天</cp:lastModifiedBy>
  <dcterms:modified xsi:type="dcterms:W3CDTF">2025-08-16T01:24:55Z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AC8F21E3814349B2A9AD125A28B816BA_13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