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CA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第三批中层管理人员、员工岗位资格条件及职责</w:t>
      </w:r>
    </w:p>
    <w:tbl>
      <w:tblPr>
        <w:tblStyle w:val="4"/>
        <w:tblW w:w="55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35"/>
        <w:gridCol w:w="1053"/>
        <w:gridCol w:w="5935"/>
        <w:gridCol w:w="6768"/>
      </w:tblGrid>
      <w:tr w14:paraId="3E47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9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</w:tr>
      <w:tr w14:paraId="16A4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64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综合行政部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3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部长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B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9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1.40周岁以下，中共党员，全日制本科及以上学历，专业不限。</w:t>
            </w:r>
          </w:p>
          <w:p w14:paraId="097DC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2.具有3年及以上行政事业单位科级及以上工作经历，或市属国有企业综合行政部门中层管理人员工作经历。</w:t>
            </w:r>
          </w:p>
          <w:p w14:paraId="3DE2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3.具有较强的公文管理和写作能力，综合素质好，语言表达能力强。</w:t>
            </w:r>
          </w:p>
          <w:p w14:paraId="75B4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4.具备良好的分析判断、沟通谈判和综合协调能力，具有较强的学习力、抗压力和创新力。</w:t>
            </w:r>
          </w:p>
          <w:p w14:paraId="0320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5.具有较强的责任心、敬业精神和高度的保密意识。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9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⒈全面负责部门各项工作。</w:t>
            </w:r>
          </w:p>
          <w:p w14:paraId="2DC9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⒉负责董事会办公室、总经理办公室日常事务工作。</w:t>
            </w:r>
          </w:p>
          <w:p w14:paraId="1E2BD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⒊负责公司部门目标考核管理工作。</w:t>
            </w:r>
          </w:p>
          <w:p w14:paraId="663D2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⒋负责日常的公共关系管理和行政管理。</w:t>
            </w:r>
          </w:p>
          <w:p w14:paraId="3A3A6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⒌负责文秘管理。</w:t>
            </w:r>
          </w:p>
          <w:p w14:paraId="244E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⒍完成领导交办的其他工作。</w:t>
            </w:r>
          </w:p>
          <w:p w14:paraId="31E0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ACB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80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党群人事部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82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部长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C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C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1.40周岁以下，中共党员，全日制本科及以上学历，专业不限。</w:t>
            </w:r>
          </w:p>
          <w:p w14:paraId="6AFD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2.具有3年及以上行政事业单位科级及以上工作经历，或市属国有企业党群人事部门中层管理人员工作经历。</w:t>
            </w:r>
          </w:p>
          <w:p w14:paraId="4DFA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3.具有较强的公文管理和写作能力，综合素质好，语言表达能力强。</w:t>
            </w:r>
          </w:p>
          <w:p w14:paraId="0CB8B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4.具备良好的分析判断、沟通谈判和综合协调能力，具有较强的学习力、抗压力和创新力。</w:t>
            </w:r>
          </w:p>
          <w:p w14:paraId="35F4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5.具有较强的责任心、敬业精神和高度的保密意识。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2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1.全面负责部门各项工作。</w:t>
            </w:r>
          </w:p>
          <w:p w14:paraId="77C5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2.负责党委办公室、纪检办公室日常事务工作。</w:t>
            </w:r>
          </w:p>
          <w:p w14:paraId="1FA94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3.负责公司人力资源工作。</w:t>
            </w:r>
          </w:p>
          <w:p w14:paraId="2DD52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3.负责干部的选拔、培养工作。</w:t>
            </w:r>
          </w:p>
          <w:p w14:paraId="60B9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4.负责日常的公共关系管理和行政管理。</w:t>
            </w:r>
          </w:p>
          <w:p w14:paraId="7204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5.完成领导交办的其他工作。</w:t>
            </w:r>
          </w:p>
        </w:tc>
      </w:tr>
      <w:tr w14:paraId="755A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08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战略投资部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3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投资经理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6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3A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1.40周岁以下，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全日制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本科及以上学历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，专业不限，经济学类、</w:t>
            </w:r>
          </w:p>
          <w:p w14:paraId="772B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管理学类、理工类等相关专业优先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4783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.3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年以上股权投资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相关工作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经验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，具备财务尽调、审计相关工作经验者优先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AA7FD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有扎实的行业、市场分析能力、文字表达能力，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良好的沟通协调和项目实操能力，较强的风险意识和资源整合能力，具备天使、VC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/PE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投资经验的优先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DE4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4.拥有基金从业资格证者优先。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7C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开展拟投项目的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尽职调查、审计、评估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、交易执行等工作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4283E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开展行业和市场分析，时刻了解公司投资方向的投资动态和监管规定，提供项目投资建议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334BE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开展投资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管理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制度建设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，搭建标准化投资流程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DA9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4.开展已投资项目的投后管理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和风险处置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5A554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5.完成领导交办的其他相关工作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39BA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3F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E7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投资专员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13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F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周岁以下，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全日制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本科及以上学历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，专业不限，经济学类、工商管理类、管理学类、理工类等相关专业优先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7DB2F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有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较强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的行业、市场分析能力、文字表达能力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沟通协调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能力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5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1.投资项目全流程管理，包括项目可研、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尽职调查、审计、评估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、交易执行、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投后管理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等工作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4A32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.完成领导交办的其他相关工作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2474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B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合规风控部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2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合规主管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5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6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1.40周岁以下，全日制本科及以上学历，法学类等相关专业。</w:t>
            </w:r>
          </w:p>
          <w:p w14:paraId="0005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2.具有法律职业资格证书。</w:t>
            </w:r>
          </w:p>
          <w:p w14:paraId="10A0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3.5年以上法务管理、合规管理、风险管理领域工作经验，熟悉国有企业法务管理、合规管理、风险管理等相关体系优先。</w:t>
            </w:r>
          </w:p>
          <w:p w14:paraId="2C99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4.具有较强的逻辑思维和抗压能力、具有良好的沟通协调能力。</w:t>
            </w:r>
          </w:p>
          <w:p w14:paraId="326E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5.具有合规体系搭建或重大合规事件处理经验者优先。</w:t>
            </w:r>
          </w:p>
          <w:p w14:paraId="2118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6.熟悉法律尽职调查流程，具有法律尽职调查经验者优先。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E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1.协助部门负责人制定合规、风险防控制度及流程。</w:t>
            </w:r>
          </w:p>
          <w:p w14:paraId="058B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2.组织制定公司合规管理及风险防控发展规划、年度工作计划，并负责推进和落实。</w:t>
            </w:r>
          </w:p>
          <w:p w14:paraId="18F83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3.对公司业务活动、运营流程、市场环境等进行风险识别，并制定风险应对策略。</w:t>
            </w:r>
          </w:p>
          <w:p w14:paraId="57FE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4.对公司的重大决策、规章制度、业务流程等进行合法合规性审查，确保符合法律规定、监管要求和公司内部规定。</w:t>
            </w:r>
          </w:p>
          <w:p w14:paraId="67222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5.完成领导交办的其他工作。</w:t>
            </w:r>
          </w:p>
        </w:tc>
      </w:tr>
      <w:tr w14:paraId="7556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2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EA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法务主办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B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33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1.35周岁以下，全日制本科及以上学历，法学类等相关专业。</w:t>
            </w:r>
          </w:p>
          <w:p w14:paraId="738EA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2.具有法律职业资格证书。</w:t>
            </w:r>
          </w:p>
          <w:p w14:paraId="5BCB3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3.3年以上法务管理、合规管理、风险管理领域工作经验，熟悉国有企业法务管理、合规管理、风险管理等相关体系优先。</w:t>
            </w:r>
          </w:p>
          <w:p w14:paraId="1A89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4.熟悉法律尽职调查流程，具有法律尽职调查经验者优先。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1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1.协助部门负责人制定法务管理、合同管理制度。</w:t>
            </w:r>
          </w:p>
          <w:p w14:paraId="497A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2.负责处理公司日常法律事务，包括起草、审核公司各类法律文书及合同管理。</w:t>
            </w:r>
          </w:p>
          <w:p w14:paraId="40F2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3.负责处理公司诉讼、仲裁及法律咨询。</w:t>
            </w:r>
          </w:p>
          <w:p w14:paraId="647C1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4.负责公司常年法律顾问管理及考核等相关工作。</w:t>
            </w:r>
          </w:p>
          <w:p w14:paraId="3884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5.完成领导交办的其他工作。</w:t>
            </w:r>
          </w:p>
        </w:tc>
      </w:tr>
      <w:tr w14:paraId="510F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20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2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风控专员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889C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b w:val="0"/>
                <w:bCs w:val="0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仿宋_GB2312"/>
                <w:b w:val="0"/>
                <w:bCs w:val="0"/>
                <w:sz w:val="18"/>
                <w:szCs w:val="22"/>
                <w:lang w:bidi="ar"/>
              </w:rPr>
              <w:t>1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3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1.35周岁以下，全日制本科及以上学历，法学类等相关专业。</w:t>
            </w:r>
          </w:p>
          <w:p w14:paraId="124EC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2.具有法律职业资格证书。</w:t>
            </w:r>
          </w:p>
          <w:p w14:paraId="67E7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3.2年以上法务管理、合规管理、风险管理领域或律师事务所工作经验。</w:t>
            </w:r>
          </w:p>
          <w:p w14:paraId="40F7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4.熟悉法律尽职调查流程，具有法律尽职调查、内部审计经验者优先。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81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1.协助部门负责人制定风险管理制度。</w:t>
            </w:r>
          </w:p>
          <w:p w14:paraId="288EE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2.开展投资项目法律尽职调查，编制法律尽职调查报告。</w:t>
            </w:r>
          </w:p>
          <w:p w14:paraId="19E0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3.参与公司风险识别与评估，编制风险评估报告。</w:t>
            </w:r>
          </w:p>
          <w:p w14:paraId="137C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4.参与合规管理体系建设，参与公司内部审计。</w:t>
            </w:r>
          </w:p>
          <w:p w14:paraId="3AB1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5.完成领导交办的其他工作。</w:t>
            </w:r>
          </w:p>
        </w:tc>
      </w:tr>
      <w:tr w14:paraId="097D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8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科创服务部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2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科创服务专员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3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1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1.30周岁以下，全日制本科及以上学历，专业不限，经济学类、工商管理类、法学类、理工类等相关专业优先。</w:t>
            </w:r>
          </w:p>
          <w:p w14:paraId="207D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2.熟悉科技服务、金融服务工作。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F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1.资源对接与生态建设：负责对接政府相关部门、高校科研院所、科技创新企业、投资机构等关键主体，构建并维护丰富的科创资源网络。</w:t>
            </w:r>
          </w:p>
          <w:p w14:paraId="0819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2.活动策划与执行：策划、组织并执行各类科技创新论坛、成果对接会、项目路演等政府类大型活动，提升品牌影响力。</w:t>
            </w:r>
          </w:p>
          <w:p w14:paraId="11472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3.成果转化服务：深入挖掘企业技术需求与科研院所成果，提供精准的成果转化对接服务，全程推动先进技术成果转化落地。</w:t>
            </w:r>
          </w:p>
          <w:p w14:paraId="209E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4.完成领导交办的其他相关工作。</w:t>
            </w:r>
          </w:p>
        </w:tc>
      </w:tr>
      <w:tr w14:paraId="681F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8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综合行政部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8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行政文员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E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2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周岁以下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，全日制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本科及以上学历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，专业不限，管理学类、工商管理类等专业优先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55304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6"/>
                <w:rFonts w:hint="eastAsia" w:ascii="仿宋_GB2312" w:hAnsi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熟悉公众号等新媒体平台的运营规则和传播特点，掌握公众号内容策划、编辑、排版、推广等技能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081C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具有良好的沟通能力和文字组织能力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能熟练使用办公软件。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49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负责公司文件印制、分送、归档工作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CD6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负责发文办理催办工作，配合做好收文催办工作，落实办文督办通知。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负责会议资料印制、装订等工作。</w:t>
            </w:r>
          </w:p>
          <w:p w14:paraId="3E4A6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4.完成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领导交办的其他工作。</w:t>
            </w:r>
          </w:p>
        </w:tc>
      </w:tr>
      <w:tr w14:paraId="27B0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F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市场投资部</w:t>
            </w:r>
          </w:p>
          <w:p w14:paraId="22265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E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投资经理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74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C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1.40周岁以下，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全日制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本科及以上学历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，专业不限，经济学类、</w:t>
            </w:r>
          </w:p>
          <w:p w14:paraId="4808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管理学类、工商管理类、理工类等相关专业优先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47CD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.具有3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以上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投资行业工作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经验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，有市场化投资项目筛选、尽调等相关经验者优先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4D2A9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3.具备扎实的财务分析能力，对项目进行估值与回报测算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熟悉市场化投资运作流程，掌握项目尽调、风险评估等专业方法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具备良好的沟通协调能力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56E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4.具备风险意识，能有效识别和应对投资项目各类风险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工作积极主动、责任心强，有良好的团队协作精神，能承受一定的工作压力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2234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5.拥有基金从业资格证者优先。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FB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801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负责市场化投资项目的筛选、评估与落地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搭建项目运作框架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3D803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协调内外部资源推动项目进展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734B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对所负责项目的市场前景、投资回报等关键指标负责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98B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4.开展已投资项目的投后管理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和风险处置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B44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5.完成领导交办的其他相关工作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4C10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E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1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投资专员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E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1E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周岁以下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，全日制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本科及以上学历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，专业不限，经济学类、</w:t>
            </w:r>
          </w:p>
          <w:p w14:paraId="11E3F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管理学类、工商管理类、理工类等相关专业优先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57C0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具备基础的行业分析逻辑，能撰写研究报告或分析材料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277B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对行业趋势、市场动态敏感度高，具备信息搜集、归纳与总结能力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FF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围绕公司重点发展的细分行业，做深入、系统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地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研究分析工作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07C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跟进行业发展动态，判断市场走势，挖掘潜在的投资机会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896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梳理行业里的竞争情况，找出头部企业和有潜力的新兴公司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7783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按时写行业研究报告，及时更新研究资料，配合团队完成其他研究相关的协助工作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给投资决策提供支持</w:t>
            </w:r>
            <w:r>
              <w:rPr>
                <w:rStyle w:val="6"/>
                <w:rFonts w:hint="eastAsia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7F49B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5.完成领导交办的其他相关工作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5AE6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F2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财务融资部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83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投融资财务主管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A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1.40周岁以下，全日制本科及以上学历，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经济学类、金融学类、工商管理类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等相关专业，拥有中级会计师及以上职称。</w:t>
            </w:r>
          </w:p>
          <w:p w14:paraId="0BE87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年以上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投融资财务相关工作经验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70A1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掌握财务尽职调查方法、财务估值模型的搭建方法，具备对公司经营状况、盈利能力、现金流结构、增长潜力、财税风险等核心指标分析能力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优先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8441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拥有注册会计师（CPA）、特许金融分析师（CFA）、基金从业资格证等财务、法律、基金、金融等领域专业资格证书者、有牵头开展项目财务尽职调查经验者优先。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DF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1.根据公司战略规划、投融资计划，通过多种渠道和方式，推动年度投融资计划顺利落地。</w:t>
            </w:r>
          </w:p>
          <w:p w14:paraId="65E2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对拟投资项目进行全面的财务、业务尽职调查，识别风险。构建财务模型，对标的公司进行估值测算。撰写财务尽调报告，形成投资建议及风险提示。与法务、行业研究、风控等部门协作，共同评估项目的可行性与风险。支持投后管理，持续跟踪已投资项目财务表现，提出预警或优化建议。</w:t>
            </w:r>
          </w:p>
          <w:p w14:paraId="7D932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3.关注资本市场政策变化、融资工具创新及行业趋势。研究同类企业融资案例，为公司融资策略提供参考依据。</w:t>
            </w:r>
          </w:p>
          <w:p w14:paraId="59162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4.完成领导交办的其他相关工作。</w:t>
            </w:r>
          </w:p>
          <w:p w14:paraId="35FD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bookmarkEnd w:id="0"/>
      <w:tr w14:paraId="7B7F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8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0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投融资财务主办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7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B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1.35周岁以下，全日制本科及以上学历，经济学类、金融学类、工商管理类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等相关专业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3A6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2.具有2年以上投融资财务相关工作经验。</w:t>
            </w:r>
          </w:p>
          <w:p w14:paraId="7C4DA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3.掌握财务尽职调查方法、财务估值模型的搭建方法，具备对公司经营状况、盈利能力、现金流结构、增长潜力、财税风险等核心指标分析能力者优先。</w:t>
            </w:r>
          </w:p>
          <w:p w14:paraId="75122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4.拥有注册会计师（CPA）、特许金融分析师（CFA）、基金从业资格证等财务、法律、基金、金融等领域专业资格证书者、有牵头开展项目财务尽职调查经验者优先。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D2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1.实施年度投融资计划落地。</w:t>
            </w:r>
          </w:p>
          <w:p w14:paraId="27BD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2.对拟投资项目进行全面的财务、业务尽职调查，识别风险。构建财务模型，对标的公司进行估值测算，撰写财务尽调报告；支持投后管理，持续跟踪已投资项目。</w:t>
            </w:r>
          </w:p>
          <w:p w14:paraId="63E3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3.关注资本市场政策变化、融资工具创新及行业趋势。研究同类企业融资案例，为公司融资策略提供参考依据。</w:t>
            </w:r>
          </w:p>
          <w:p w14:paraId="0DC6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4.完成领导交办的其他相关工作。</w:t>
            </w:r>
          </w:p>
          <w:p w14:paraId="5254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F3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40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/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C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储备人才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1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8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1.年龄28周岁以下，全日制硕士研究生及以上学历，经济学类、管理学类、文学类、法学类、理学类、工学类等专业，博士研究生以上学历可放宽至30岁。</w:t>
            </w:r>
          </w:p>
          <w:p w14:paraId="7659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2.具有较强的事业心、责任感，遵纪守法，具备良好的职业道德。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A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根据具体岗位而定</w:t>
            </w:r>
          </w:p>
        </w:tc>
      </w:tr>
    </w:tbl>
    <w:p w14:paraId="56050C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01112"/>
    <w:rsid w:val="00B221DC"/>
    <w:rsid w:val="09FA6AD5"/>
    <w:rsid w:val="0A7E5802"/>
    <w:rsid w:val="0B2A2696"/>
    <w:rsid w:val="0BA21BA1"/>
    <w:rsid w:val="0DD11BE6"/>
    <w:rsid w:val="130C0E78"/>
    <w:rsid w:val="15C2088C"/>
    <w:rsid w:val="1D133C9E"/>
    <w:rsid w:val="1DEA5372"/>
    <w:rsid w:val="24C77F7A"/>
    <w:rsid w:val="280476ED"/>
    <w:rsid w:val="2B8C5491"/>
    <w:rsid w:val="2BD9697C"/>
    <w:rsid w:val="2D7E77E3"/>
    <w:rsid w:val="310D7471"/>
    <w:rsid w:val="33E81252"/>
    <w:rsid w:val="3FB51120"/>
    <w:rsid w:val="48C10EDE"/>
    <w:rsid w:val="4FE92C67"/>
    <w:rsid w:val="55220DBC"/>
    <w:rsid w:val="58020AA2"/>
    <w:rsid w:val="590133D1"/>
    <w:rsid w:val="5FC01112"/>
    <w:rsid w:val="60960B72"/>
    <w:rsid w:val="61701F12"/>
    <w:rsid w:val="63D7747B"/>
    <w:rsid w:val="694C74CE"/>
    <w:rsid w:val="6B834B70"/>
    <w:rsid w:val="6C001B0D"/>
    <w:rsid w:val="79873DC0"/>
    <w:rsid w:val="7B971984"/>
    <w:rsid w:val="7D1C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napToGrid w:val="0"/>
      <w:spacing w:line="540" w:lineRule="exact"/>
      <w:ind w:firstLine="652"/>
    </w:pPr>
    <w:rPr>
      <w:rFonts w:ascii="Calibri" w:hAnsi="Calibri" w:eastAsia="仿宋_GB2312" w:cs="Times New Roman"/>
      <w:kern w:val="0"/>
      <w:sz w:val="32"/>
      <w:szCs w:val="20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3758</Words>
  <Characters>3909</Characters>
  <Lines>0</Lines>
  <Paragraphs>0</Paragraphs>
  <TotalTime>0</TotalTime>
  <ScaleCrop>false</ScaleCrop>
  <LinksUpToDate>false</LinksUpToDate>
  <CharactersWithSpaces>3909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2025-09-10T09:00:00Z</dcterms:created>
  <dc:creator>lenovo</dc:creator>
  <cp:lastModifiedBy>Yilia。</cp:lastModifiedBy>
  <cp:lastPrinted>2025-09-12T06:43:49Z</cp:lastPrinted>
  <dcterms:modified xsi:type="dcterms:W3CDTF">2025-09-12T06:44:01Z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346E36BE2BB1476CB15F50987055507E</vt:lpwstr>
  </property>
  <property fmtid="{D5CDD505-2E9C-101B-9397-08002B2CF9AE}" pid="4" name="KSOTemplateDocerSaveRecord">
    <vt:lpwstr>eyJoZGlkIjoiOGUyOGQ1NzQyNGZlNzIyMDMzNmZjZGQwMmI0MzM2ZDQiLCJ1c2VySWQiOiI1MTAzNjkyMTQifQ==</vt:lpwstr>
  </property>
</Properties>
</file>