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10"/>
          <w:sz w:val="32"/>
          <w:szCs w:val="32"/>
          <w:shd w:val="clear" w:fill="FFFFFF"/>
        </w:rPr>
      </w:pPr>
    </w:p>
    <w:p w14:paraId="5B98FD0D">
      <w:pPr>
        <w:pStyle w:val="18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12"/>
        <w:tblW w:w="52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525"/>
        <w:gridCol w:w="1123"/>
        <w:gridCol w:w="1022"/>
        <w:gridCol w:w="908"/>
        <w:gridCol w:w="3194"/>
        <w:gridCol w:w="4461"/>
        <w:gridCol w:w="706"/>
      </w:tblGrid>
      <w:tr w14:paraId="7958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专业职称及工作经历等相关要求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6C7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资阳空港投资集团有限公司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合规审计部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F4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本科：法学门类、经济学门类、管理学门类；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研究生：法学门类、经济学门类、管理学门类。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9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1.年龄45周岁以下；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2.具有5年及以上法务或风控或律师相关工作经验，其中，具有3年及以上法务或风控或律所部门负责人（含副职）相关工作经验；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3.熟练使用 Office等办公软件，具有较强的沟通协调能力和公文写作能力；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4.熟悉相关法律法规；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5.品行端正，勤勉敬业，工作原则性、主动性强，组织纪律性强；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6.有机关事业单位或国有企业工作经历者优先。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07D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3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资阳荣港商业管理有限公司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领导班子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本科及以上学历并取得学士及以上学位，专业不限。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4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1.年龄45周岁以下；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2.具有5年及以上商业综合体或文旅商业项目经验，其中，具有3年及以上招商或运营部门负责人（含副职）相关工作经验；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3.独立负责过商业项目前期规划定位、工程对接、筹备建设、宣传、开业及相关工作；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4.具有丰富的商业项目招商运营、工程、物业等管理经验；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5.具有战略规划能力、组织管理能力、市场开拓能力和商务谈判能力,强有力的组织实施和执行能力；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6.熟悉公文格式要求，能熟练使用计算机；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7.具有国有企业工作经验者优先。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8A7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99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资阳荣港商业管理有限公司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领导班子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C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本科及以上学历并取得学士及以上学位，专业不限。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7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1.年龄45周岁以下；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2.具有5年及以上商业综合体或文旅商业项目经验，其中，具有2年及以上招商或运营部门负责人（含副职）经验；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3.熟悉商业项目筹开、招商、运营相关工作；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4.具有丰富的商业项目招商运营、工程、物业等管理经验；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5.具有较强的组织协调、沟通交流能力；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6.熟悉公文格式要求，能熟练使用计算机；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7.有国有企业工作经验者优先。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AF9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9554BD0">
      <w:pPr>
        <w:rPr>
          <w:rFonts w:hint="eastAsia"/>
          <w:lang w:val="en-US" w:eastAsia="zh-CN"/>
        </w:rPr>
      </w:pPr>
    </w:p>
    <w:p w14:paraId="22E00534">
      <w:pPr>
        <w:pStyle w:val="7"/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x0005_...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F0E56"/>
    <w:rsid w:val="18D3317A"/>
    <w:rsid w:val="1FDE4ED8"/>
    <w:rsid w:val="23FB414F"/>
    <w:rsid w:val="264B27CD"/>
    <w:rsid w:val="26A81F65"/>
    <w:rsid w:val="28494829"/>
    <w:rsid w:val="297B511D"/>
    <w:rsid w:val="2E7E76D1"/>
    <w:rsid w:val="31DA230E"/>
    <w:rsid w:val="342B4F4A"/>
    <w:rsid w:val="37F51AE7"/>
    <w:rsid w:val="3BF61F5C"/>
    <w:rsid w:val="3CFAEB28"/>
    <w:rsid w:val="3DFFC081"/>
    <w:rsid w:val="3DFFC6B9"/>
    <w:rsid w:val="3F3F91E4"/>
    <w:rsid w:val="3F71AF49"/>
    <w:rsid w:val="3FB9F040"/>
    <w:rsid w:val="41C75512"/>
    <w:rsid w:val="446F0E56"/>
    <w:rsid w:val="47EFC662"/>
    <w:rsid w:val="4979067D"/>
    <w:rsid w:val="4A834BA1"/>
    <w:rsid w:val="5AE6034A"/>
    <w:rsid w:val="5FB893CF"/>
    <w:rsid w:val="5FFB7212"/>
    <w:rsid w:val="61693BC0"/>
    <w:rsid w:val="6622442F"/>
    <w:rsid w:val="66F97F4E"/>
    <w:rsid w:val="67756A88"/>
    <w:rsid w:val="677B8F37"/>
    <w:rsid w:val="69C052C7"/>
    <w:rsid w:val="69D8BC49"/>
    <w:rsid w:val="6BF9F707"/>
    <w:rsid w:val="6CCE1045"/>
    <w:rsid w:val="6D6892D2"/>
    <w:rsid w:val="6D9B1B9E"/>
    <w:rsid w:val="6FF72B9A"/>
    <w:rsid w:val="70AD5912"/>
    <w:rsid w:val="75FF18B5"/>
    <w:rsid w:val="76190A22"/>
    <w:rsid w:val="76B635B4"/>
    <w:rsid w:val="777DD0AD"/>
    <w:rsid w:val="77F7DBD4"/>
    <w:rsid w:val="77FF138F"/>
    <w:rsid w:val="78FFDCEB"/>
    <w:rsid w:val="7AE1FB16"/>
    <w:rsid w:val="7BFDE47D"/>
    <w:rsid w:val="7C28593A"/>
    <w:rsid w:val="7CAFC0E1"/>
    <w:rsid w:val="7CDEA8F8"/>
    <w:rsid w:val="7EFB5CF2"/>
    <w:rsid w:val="7F1263B9"/>
    <w:rsid w:val="7FBFDB7C"/>
    <w:rsid w:val="7FCB0D1E"/>
    <w:rsid w:val="7FDE6178"/>
    <w:rsid w:val="7FEDC938"/>
    <w:rsid w:val="89475F62"/>
    <w:rsid w:val="9FF9BC84"/>
    <w:rsid w:val="AE6DE20D"/>
    <w:rsid w:val="BF7F7CD6"/>
    <w:rsid w:val="BFDE7411"/>
    <w:rsid w:val="CAF69506"/>
    <w:rsid w:val="DEED38B7"/>
    <w:rsid w:val="DFFF7F7F"/>
    <w:rsid w:val="E3F3C4A0"/>
    <w:rsid w:val="EA6ECC01"/>
    <w:rsid w:val="EE67CB8D"/>
    <w:rsid w:val="EEADB58B"/>
    <w:rsid w:val="EFE6C52E"/>
    <w:rsid w:val="F77B125E"/>
    <w:rsid w:val="F7DD6D4E"/>
    <w:rsid w:val="F7FFD125"/>
    <w:rsid w:val="FF9969E1"/>
    <w:rsid w:val="FFBF7D5B"/>
    <w:rsid w:val="FFD98D14"/>
    <w:rsid w:val="FFEDA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0" w:lineRule="exact"/>
      <w:outlineLvl w:val="0"/>
    </w:pPr>
    <w:rPr>
      <w:rFonts w:eastAsia="方正黑体_GBK"/>
      <w:b/>
      <w:kern w:val="44"/>
      <w:sz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ind w:left="800" w:leftChars="8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qFormat/>
    <w:uiPriority w:val="0"/>
    <w:rPr>
      <w:color w:val="800080"/>
      <w:u w:val="single"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3 Char"/>
    <w:link w:val="4"/>
    <w:qFormat/>
    <w:uiPriority w:val="0"/>
    <w:rPr>
      <w:rFonts w:eastAsia="方正仿宋_GBK"/>
      <w:b/>
      <w:sz w:val="32"/>
    </w:rPr>
  </w:style>
  <w:style w:type="paragraph" w:customStyle="1" w:styleId="18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方正仿宋_x0005_..." w:hAnsi="Times New Roman" w:eastAsia="方正仿宋_x0005_..." w:cs="方正仿宋_x0005_..."/>
      <w:color w:val="000000"/>
      <w:sz w:val="24"/>
      <w:szCs w:val="24"/>
      <w:lang w:val="en-US" w:eastAsia="zh-CN" w:bidi="ar-SA"/>
    </w:rPr>
  </w:style>
  <w:style w:type="character" w:customStyle="1" w:styleId="19">
    <w:name w:val="font61"/>
    <w:basedOn w:val="14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2</Pages>
  <Words>2512</Words>
  <Characters>2713</Characters>
  <Lines>0</Lines>
  <Paragraphs>0</Paragraphs>
  <TotalTime>2</TotalTime>
  <ScaleCrop>false</ScaleCrop>
  <LinksUpToDate>false</LinksUpToDate>
  <CharactersWithSpaces>2737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2025-04-27T02:59:00Z</dcterms:created>
  <dc:creator>12690</dc:creator>
  <cp:lastModifiedBy>赵小宝</cp:lastModifiedBy>
  <cp:lastPrinted>2025-07-29T00:57:00Z</cp:lastPrinted>
  <dcterms:modified xsi:type="dcterms:W3CDTF">2025-09-12T09:29:15Z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160703D2C4F6C129C476C368BDA1C536_43</vt:lpwstr>
  </property>
  <property fmtid="{D5CDD505-2E9C-101B-9397-08002B2CF9AE}" pid="4" name="KSOTemplateDocerSaveRecord">
    <vt:lpwstr>eyJoZGlkIjoiY2RlNDg5NmI3MDZiNTgzN2IzNzFjZWZmM2EyMzE3YTEiLCJ1c2VySWQiOiIyNDUxMDQ1ODAifQ==</vt:lpwstr>
  </property>
</Properties>
</file>