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F5AA">
      <w:pPr>
        <w:spacing w:line="500" w:lineRule="exact"/>
        <w:rPr>
          <w:rFonts w:hint="eastAsia" w:ascii="黑体" w:hAnsi="黑体" w:eastAsia="黑体" w:cs="黑体"/>
          <w:spacing w:val="-6"/>
          <w:sz w:val="28"/>
          <w:szCs w:val="28"/>
        </w:rPr>
      </w:pPr>
      <w:r>
        <w:rPr>
          <w:rFonts w:hint="eastAsia" w:ascii="黑体" w:hAnsi="黑体" w:eastAsia="黑体" w:cs="黑体"/>
          <w:spacing w:val="-6"/>
          <w:sz w:val="28"/>
          <w:szCs w:val="28"/>
        </w:rPr>
        <w:t>附件1</w:t>
      </w:r>
    </w:p>
    <w:p w14:paraId="740FEFE0">
      <w:pPr>
        <w:pStyle w:val="2"/>
      </w:pPr>
    </w:p>
    <w:p w14:paraId="1276B6D0">
      <w:pPr>
        <w:pStyle w:val="2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招聘单位基本情况</w:t>
      </w:r>
    </w:p>
    <w:p w14:paraId="64F6A949">
      <w:pPr>
        <w:pStyle w:val="2"/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12"/>
        <w:gridCol w:w="1365"/>
        <w:gridCol w:w="3495"/>
        <w:gridCol w:w="6842"/>
      </w:tblGrid>
      <w:tr w14:paraId="1224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312" w:type="dxa"/>
            <w:vAlign w:val="center"/>
          </w:tcPr>
          <w:p w14:paraId="54EB5178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单位名称</w:t>
            </w:r>
          </w:p>
        </w:tc>
        <w:tc>
          <w:tcPr>
            <w:tcW w:w="1365" w:type="dxa"/>
            <w:vAlign w:val="center"/>
          </w:tcPr>
          <w:p w14:paraId="521BD2FB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单位类别</w:t>
            </w:r>
          </w:p>
        </w:tc>
        <w:tc>
          <w:tcPr>
            <w:tcW w:w="3495" w:type="dxa"/>
            <w:vAlign w:val="center"/>
          </w:tcPr>
          <w:p w14:paraId="42E971A3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单位地址</w:t>
            </w:r>
          </w:p>
        </w:tc>
        <w:tc>
          <w:tcPr>
            <w:tcW w:w="6842" w:type="dxa"/>
            <w:vAlign w:val="center"/>
          </w:tcPr>
          <w:p w14:paraId="23C96385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</w:rPr>
              <w:t>主要职能</w:t>
            </w:r>
          </w:p>
        </w:tc>
      </w:tr>
      <w:tr w14:paraId="45B6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7E66BC65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成都市文物考古研究院</w:t>
            </w:r>
          </w:p>
        </w:tc>
        <w:tc>
          <w:tcPr>
            <w:tcW w:w="1365" w:type="dxa"/>
            <w:vAlign w:val="center"/>
          </w:tcPr>
          <w:p w14:paraId="7041434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公益二类</w:t>
            </w:r>
          </w:p>
        </w:tc>
        <w:tc>
          <w:tcPr>
            <w:tcW w:w="3495" w:type="dxa"/>
            <w:vAlign w:val="center"/>
          </w:tcPr>
          <w:p w14:paraId="69E72BD5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成都市青羊区青华路15号</w:t>
            </w:r>
          </w:p>
        </w:tc>
        <w:tc>
          <w:tcPr>
            <w:tcW w:w="6842" w:type="dxa"/>
            <w:vAlign w:val="center"/>
          </w:tcPr>
          <w:p w14:paraId="629AF205">
            <w:pPr>
              <w:spacing w:line="360" w:lineRule="exact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 xml:space="preserve">   主要负责成都市文物考古调查、勘探、发掘、文物保护、保管、宣传、公共教育、科学研究工作，承担大遗址成都片区有关遗址的发掘、研究、保护工作，提供文创服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务；管理成都十二桥遗址博物馆、成都船棺遗址博物馆；依法开展与主业相关的文物保护研究、古建筑修缮设计及施工监理等工作。</w:t>
            </w:r>
          </w:p>
        </w:tc>
      </w:tr>
      <w:tr w14:paraId="2AE7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5EE0CF9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成都金沙遗址博物馆</w:t>
            </w:r>
          </w:p>
        </w:tc>
        <w:tc>
          <w:tcPr>
            <w:tcW w:w="1365" w:type="dxa"/>
            <w:vAlign w:val="center"/>
          </w:tcPr>
          <w:p w14:paraId="1AFE058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公益二类</w:t>
            </w:r>
          </w:p>
        </w:tc>
        <w:tc>
          <w:tcPr>
            <w:tcW w:w="3495" w:type="dxa"/>
            <w:vAlign w:val="center"/>
          </w:tcPr>
          <w:p w14:paraId="0DF50F6F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成都市青羊区金沙遗址路2号</w:t>
            </w:r>
          </w:p>
        </w:tc>
        <w:tc>
          <w:tcPr>
            <w:tcW w:w="6842" w:type="dxa"/>
            <w:vAlign w:val="center"/>
          </w:tcPr>
          <w:p w14:paraId="37FC3B75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主要负责成都金沙遗址博物馆发展规划的具体实施工作，承担金沙遗址文物及藏品的研究、保护、修缮、展示工作并与国内外文博科研单位开展交流与合作，以展示成都悠久历史和建城史起源，传播考古和文物知识，实现文化遗产价值最大程度的传播与共享。</w:t>
            </w:r>
          </w:p>
        </w:tc>
      </w:tr>
      <w:tr w14:paraId="5ACF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5FBFB6A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成都杜甫草堂博物馆</w:t>
            </w:r>
          </w:p>
        </w:tc>
        <w:tc>
          <w:tcPr>
            <w:tcW w:w="1365" w:type="dxa"/>
            <w:vAlign w:val="center"/>
          </w:tcPr>
          <w:p w14:paraId="7CD9D8A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公益二类</w:t>
            </w:r>
          </w:p>
        </w:tc>
        <w:tc>
          <w:tcPr>
            <w:tcW w:w="3495" w:type="dxa"/>
            <w:vAlign w:val="center"/>
          </w:tcPr>
          <w:p w14:paraId="39869B66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成都市青羊区浣花南路108号</w:t>
            </w:r>
          </w:p>
        </w:tc>
        <w:tc>
          <w:tcPr>
            <w:tcW w:w="6842" w:type="dxa"/>
            <w:vAlign w:val="center"/>
          </w:tcPr>
          <w:p w14:paraId="0CC2A18D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主要负责杜甫草堂文物收藏、保护、研究、展陈、宣传工作，提供旅游及文创服务；开展以杜甫诗歌为主的中国古典诗词文化的研究、交流及传承工作；开展中国书法、绘画艺术品的收藏、研究、交流；承担“非遗节”中国书法艺术的展览交流活动。</w:t>
            </w:r>
          </w:p>
        </w:tc>
      </w:tr>
      <w:tr w14:paraId="5279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0A2DB44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成都武侯祠博物馆</w:t>
            </w:r>
          </w:p>
        </w:tc>
        <w:tc>
          <w:tcPr>
            <w:tcW w:w="1365" w:type="dxa"/>
            <w:vAlign w:val="center"/>
          </w:tcPr>
          <w:p w14:paraId="172CC1D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公益二类</w:t>
            </w:r>
          </w:p>
        </w:tc>
        <w:tc>
          <w:tcPr>
            <w:tcW w:w="3495" w:type="dxa"/>
            <w:vAlign w:val="center"/>
          </w:tcPr>
          <w:p w14:paraId="23C9DBBE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成都武侯祠大街231号</w:t>
            </w:r>
          </w:p>
        </w:tc>
        <w:tc>
          <w:tcPr>
            <w:tcW w:w="6842" w:type="dxa"/>
            <w:vAlign w:val="center"/>
          </w:tcPr>
          <w:p w14:paraId="3B8233C5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主要负责承担成都武侯祠博物馆文物收藏、保护、三国研究资料收集、陈列展览、社会教育、宣传营销、文创开发、智慧博物馆建设及公共文化服务工作。组织开展三国文化、遗存调查研究工作、推进三国文化遗存保护、利用及三国文化的宣传、推广工作。</w:t>
            </w:r>
          </w:p>
        </w:tc>
      </w:tr>
      <w:tr w14:paraId="07B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vAlign w:val="center"/>
          </w:tcPr>
          <w:p w14:paraId="0A396B97">
            <w:pPr>
              <w:spacing w:line="360" w:lineRule="exact"/>
              <w:ind w:firstLine="440" w:firstLineChars="200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成都自然博物馆（成都理工大博物馆）</w:t>
            </w:r>
          </w:p>
        </w:tc>
        <w:tc>
          <w:tcPr>
            <w:tcW w:w="1365" w:type="dxa"/>
            <w:vAlign w:val="center"/>
          </w:tcPr>
          <w:p w14:paraId="68A0A94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公益二类</w:t>
            </w:r>
          </w:p>
        </w:tc>
        <w:tc>
          <w:tcPr>
            <w:tcW w:w="3495" w:type="dxa"/>
            <w:vAlign w:val="center"/>
          </w:tcPr>
          <w:p w14:paraId="47244E74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  <w:t>成都市成华区十里店路88号</w:t>
            </w:r>
          </w:p>
        </w:tc>
        <w:tc>
          <w:tcPr>
            <w:tcW w:w="6842" w:type="dxa"/>
            <w:vAlign w:val="center"/>
          </w:tcPr>
          <w:p w14:paraId="6CD98EA8">
            <w:pPr>
              <w:spacing w:line="360" w:lineRule="exact"/>
              <w:ind w:firstLine="440" w:firstLineChars="200"/>
              <w:rPr>
                <w:rFonts w:hint="eastAsia"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2"/>
              </w:rPr>
              <w:t>主要负责承担博物馆藏品的征集、研究、保护、展示、科普教育及公共文化服务工作，与国内外文博科研单位开展交流合作，举办各类展览，开展社会教育、科研培训、文创产业等活动。</w:t>
            </w:r>
          </w:p>
        </w:tc>
      </w:tr>
    </w:tbl>
    <w:p w14:paraId="4E2F99DB">
      <w:pPr>
        <w:pStyle w:val="2"/>
        <w:spacing w:line="360" w:lineRule="exact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477BBB21">
      <w:pPr>
        <w:pStyle w:val="2"/>
        <w:spacing w:line="360" w:lineRule="exact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3520BD8E">
      <w:pPr>
        <w:pStyle w:val="2"/>
        <w:spacing w:line="360" w:lineRule="exact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063D3361">
      <w:pPr>
        <w:pStyle w:val="2"/>
        <w:spacing w:line="360" w:lineRule="exact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6B4C8F63">
      <w:pPr>
        <w:pStyle w:val="2"/>
        <w:spacing w:line="360" w:lineRule="exact"/>
        <w:rPr>
          <w:rFonts w:hint="eastAsia" w:ascii="方正仿宋_GBK" w:hAnsi="方正仿宋_GBK" w:eastAsia="方正仿宋_GBK" w:cs="方正仿宋_GBK"/>
          <w:sz w:val="22"/>
          <w:szCs w:val="22"/>
        </w:rPr>
      </w:pPr>
    </w:p>
    <w:p w14:paraId="17ECE2B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30E31"/>
    <w:rsid w:val="003A799E"/>
    <w:rsid w:val="00411AC4"/>
    <w:rsid w:val="0051214C"/>
    <w:rsid w:val="00677D70"/>
    <w:rsid w:val="18630E31"/>
    <w:rsid w:val="213A284E"/>
    <w:rsid w:val="29884301"/>
    <w:rsid w:val="2FE07A00"/>
    <w:rsid w:val="53E85F14"/>
    <w:rsid w:val="56AF5A31"/>
    <w:rsid w:val="72C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Title"/>
    <w:basedOn w:val="1"/>
    <w:next w:val="1"/>
    <w:link w:val="6"/>
    <w:qFormat/>
    <w:uiPriority w:val="0"/>
    <w:pPr>
      <w:snapToGrid w:val="0"/>
    </w:pPr>
    <w:rPr>
      <w:rFonts w:eastAsia="方正小标宋_GBK"/>
      <w:sz w:val="44"/>
    </w:rPr>
  </w:style>
  <w:style w:type="character" w:customStyle="1" w:styleId="6">
    <w:name w:val="标题 字符"/>
    <w:link w:val="3"/>
    <w:qFormat/>
    <w:uiPriority w:val="10"/>
    <w:rPr>
      <w:rFonts w:ascii="Times New Roman" w:hAnsi="Times New Roman" w:eastAsia="方正小标宋_GBK" w:cstheme="minorBidi"/>
      <w:kern w:val="2"/>
      <w:sz w:val="44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713</Characters>
  <Lines>5</Lines>
  <Paragraphs>1</Paragraphs>
  <TotalTime>0</TotalTime>
  <ScaleCrop>false</ScaleCrop>
  <LinksUpToDate>false</LinksUpToDate>
  <CharactersWithSpaces>716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2025-09-08T08:14:00Z</dcterms:created>
  <dc:creator>Athos1403060590</dc:creator>
  <cp:lastModifiedBy>Athos1403060590</cp:lastModifiedBy>
  <dcterms:modified xsi:type="dcterms:W3CDTF">2025-09-16T05:40:00Z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48CC27128F32418E976FE6E9DC986EB8_13</vt:lpwstr>
  </property>
  <property fmtid="{D5CDD505-2E9C-101B-9397-08002B2CF9AE}" pid="4" name="KSOTemplateDocerSaveRecord">
    <vt:lpwstr>eyJoZGlkIjoiODA2OTVmNmQ0Y2ZiZWNlMzdmMmFhZDQyYzQxOTg4ZjYiLCJ1c2VySWQiOiIxNzI0NDE3NSJ9</vt:lpwstr>
  </property>
</Properties>
</file>