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keepNext w:val="0"/>
        <w:keepLines w:val="0"/>
        <w:pageBreakBefore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国家电投集团科学技术研究院有限公司招聘岗位职责及任职条件</w:t>
      </w:r>
    </w:p>
    <w:p>
      <w:pPr>
        <w:pStyle w:val="2"/>
        <w:rPr>
          <w:rFonts w:hint="default"/>
          <w:lang w:val="en-US" w:eastAsia="zh-CN"/>
        </w:rPr>
      </w:pPr>
    </w:p>
    <w:tbl>
      <w:tblPr>
        <w:tblStyle w:val="5"/>
        <w:tblW w:w="142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931"/>
        <w:gridCol w:w="1416"/>
        <w:gridCol w:w="1200"/>
        <w:gridCol w:w="912"/>
        <w:gridCol w:w="9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招聘范围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人数</w:t>
            </w:r>
          </w:p>
        </w:tc>
        <w:tc>
          <w:tcPr>
            <w:tcW w:w="9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中央研究院本部</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计划财务部财务会计高级主管/主管/专责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集团系统内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r>
              <w:rPr>
                <w:rStyle w:val="7"/>
                <w:rFonts w:hint="eastAsia" w:ascii="宋体" w:hAnsi="宋体" w:eastAsia="宋体" w:cs="宋体"/>
                <w:b/>
                <w:bCs/>
                <w:lang w:val="en-US" w:eastAsia="zh-CN" w:bidi="ar"/>
              </w:rPr>
              <w:t>、</w:t>
            </w:r>
            <w:r>
              <w:rPr>
                <w:rStyle w:val="7"/>
                <w:rFonts w:hint="eastAsia" w:ascii="宋体" w:hAnsi="宋体" w:eastAsia="宋体" w:cs="宋体"/>
                <w:lang w:val="en-US" w:eastAsia="zh-CN" w:bidi="ar"/>
              </w:rPr>
              <w:t>全日制大学本科及以上学历，会计学、财务管理等相关专业；</w:t>
            </w:r>
            <w:r>
              <w:rPr>
                <w:rStyle w:val="8"/>
                <w:rFonts w:hint="eastAsia" w:ascii="宋体" w:hAnsi="宋体" w:eastAsia="宋体" w:cs="宋体"/>
                <w:lang w:val="en-US" w:eastAsia="zh-CN" w:bidi="ar"/>
              </w:rPr>
              <w:br w:type="textWrapping"/>
            </w:r>
            <w:r>
              <w:rPr>
                <w:rStyle w:val="8"/>
                <w:rFonts w:hint="eastAsia" w:ascii="宋体" w:hAnsi="宋体" w:eastAsia="宋体" w:cs="宋体"/>
                <w:b/>
                <w:bCs/>
                <w:lang w:val="en-US" w:eastAsia="zh-CN" w:bidi="ar"/>
              </w:rPr>
              <w:t>2</w:t>
            </w:r>
            <w:r>
              <w:rPr>
                <w:rStyle w:val="7"/>
                <w:rFonts w:hint="eastAsia" w:ascii="宋体" w:hAnsi="宋体" w:eastAsia="宋体" w:cs="宋体"/>
                <w:b/>
                <w:bCs/>
                <w:lang w:val="en-US" w:eastAsia="zh-CN" w:bidi="ar"/>
              </w:rPr>
              <w:t>、</w:t>
            </w:r>
            <w:r>
              <w:rPr>
                <w:rStyle w:val="7"/>
                <w:rFonts w:hint="eastAsia" w:ascii="宋体" w:hAnsi="宋体" w:eastAsia="宋体" w:cs="宋体"/>
                <w:lang w:val="en-US" w:eastAsia="zh-CN" w:bidi="ar"/>
              </w:rPr>
              <w:t>年龄不超过</w:t>
            </w:r>
            <w:r>
              <w:rPr>
                <w:rStyle w:val="8"/>
                <w:rFonts w:hint="eastAsia" w:ascii="宋体" w:hAnsi="宋体" w:eastAsia="宋体" w:cs="宋体"/>
                <w:lang w:val="en-US" w:eastAsia="zh-CN" w:bidi="ar"/>
              </w:rPr>
              <w:t>35</w:t>
            </w:r>
            <w:r>
              <w:rPr>
                <w:rStyle w:val="7"/>
                <w:rFonts w:hint="eastAsia" w:ascii="宋体" w:hAnsi="宋体" w:eastAsia="宋体" w:cs="宋体"/>
                <w:lang w:val="en-US" w:eastAsia="zh-CN" w:bidi="ar"/>
              </w:rPr>
              <w:t>周岁</w:t>
            </w:r>
            <w:bookmarkStart w:id="0" w:name="_GoBack"/>
            <w:bookmarkEnd w:id="0"/>
            <w:r>
              <w:rPr>
                <w:rFonts w:hint="eastAsia" w:ascii="宋体" w:hAnsi="宋体" w:eastAsia="宋体" w:cs="宋体"/>
                <w:i w:val="0"/>
                <w:iCs w:val="0"/>
                <w:color w:val="000000"/>
                <w:kern w:val="0"/>
                <w:sz w:val="20"/>
                <w:szCs w:val="20"/>
                <w:u w:val="none"/>
                <w:lang w:val="en-US" w:eastAsia="zh-CN" w:bidi="ar"/>
              </w:rPr>
              <w:t>；</w:t>
            </w:r>
            <w:r>
              <w:rPr>
                <w:rStyle w:val="8"/>
                <w:rFonts w:hint="eastAsia" w:ascii="宋体" w:hAnsi="宋体" w:eastAsia="宋体" w:cs="宋体"/>
                <w:lang w:val="en-US" w:eastAsia="zh-CN" w:bidi="ar"/>
              </w:rPr>
              <w:br w:type="textWrapping"/>
            </w:r>
            <w:r>
              <w:rPr>
                <w:rStyle w:val="8"/>
                <w:rFonts w:hint="eastAsia" w:ascii="宋体" w:hAnsi="宋体" w:eastAsia="宋体" w:cs="宋体"/>
                <w:b/>
                <w:bCs/>
                <w:lang w:val="en-US" w:eastAsia="zh-CN" w:bidi="ar"/>
              </w:rPr>
              <w:t>3</w:t>
            </w:r>
            <w:r>
              <w:rPr>
                <w:rStyle w:val="7"/>
                <w:rFonts w:hint="eastAsia" w:ascii="宋体" w:hAnsi="宋体" w:eastAsia="宋体" w:cs="宋体"/>
                <w:b/>
                <w:bCs/>
                <w:lang w:val="en-US" w:eastAsia="zh-CN" w:bidi="ar"/>
              </w:rPr>
              <w:t>、</w:t>
            </w:r>
            <w:r>
              <w:rPr>
                <w:rStyle w:val="7"/>
                <w:rFonts w:hint="eastAsia" w:ascii="宋体" w:hAnsi="宋体" w:eastAsia="宋体" w:cs="宋体"/>
                <w:lang w:val="en-US" w:eastAsia="zh-CN" w:bidi="ar"/>
              </w:rPr>
              <w:t>具备中级会计师及以上职称；</w:t>
            </w:r>
            <w:r>
              <w:rPr>
                <w:rStyle w:val="8"/>
                <w:rFonts w:hint="eastAsia" w:ascii="宋体" w:hAnsi="宋体" w:eastAsia="宋体" w:cs="宋体"/>
                <w:lang w:val="en-US" w:eastAsia="zh-CN" w:bidi="ar"/>
              </w:rPr>
              <w:br w:type="textWrapping"/>
            </w:r>
            <w:r>
              <w:rPr>
                <w:rStyle w:val="8"/>
                <w:rFonts w:hint="eastAsia" w:ascii="宋体" w:hAnsi="宋体" w:eastAsia="宋体" w:cs="宋体"/>
                <w:b/>
                <w:bCs/>
                <w:lang w:val="en-US" w:eastAsia="zh-CN" w:bidi="ar"/>
              </w:rPr>
              <w:t>4</w:t>
            </w:r>
            <w:r>
              <w:rPr>
                <w:rStyle w:val="7"/>
                <w:rFonts w:hint="eastAsia" w:ascii="宋体" w:hAnsi="宋体" w:eastAsia="宋体" w:cs="宋体"/>
                <w:b/>
                <w:bCs/>
                <w:lang w:val="en-US" w:eastAsia="zh-CN" w:bidi="ar"/>
              </w:rPr>
              <w:t>、</w:t>
            </w:r>
            <w:r>
              <w:rPr>
                <w:rStyle w:val="7"/>
                <w:rFonts w:hint="eastAsia" w:ascii="宋体" w:hAnsi="宋体" w:eastAsia="宋体" w:cs="宋体"/>
                <w:lang w:val="en-US" w:eastAsia="zh-CN" w:bidi="ar"/>
              </w:rPr>
              <w:t>应聘高级主管岗位的，应相当于集团公司总部一级专责职务，或在同层级副职岗位工作</w:t>
            </w:r>
            <w:r>
              <w:rPr>
                <w:rStyle w:val="8"/>
                <w:rFonts w:hint="eastAsia" w:ascii="宋体" w:hAnsi="宋体" w:eastAsia="宋体" w:cs="宋体"/>
                <w:lang w:val="en-US" w:eastAsia="zh-CN" w:bidi="ar"/>
              </w:rPr>
              <w:t>2</w:t>
            </w:r>
            <w:r>
              <w:rPr>
                <w:rStyle w:val="7"/>
                <w:rFonts w:hint="eastAsia" w:ascii="宋体" w:hAnsi="宋体" w:eastAsia="宋体" w:cs="宋体"/>
                <w:lang w:val="en-US" w:eastAsia="zh-CN" w:bidi="ar"/>
              </w:rPr>
              <w:t>年以上，未满</w:t>
            </w:r>
            <w:r>
              <w:rPr>
                <w:rStyle w:val="8"/>
                <w:rFonts w:hint="eastAsia" w:ascii="宋体" w:hAnsi="宋体" w:eastAsia="宋体" w:cs="宋体"/>
                <w:lang w:val="en-US" w:eastAsia="zh-CN" w:bidi="ar"/>
              </w:rPr>
              <w:t>2</w:t>
            </w:r>
            <w:r>
              <w:rPr>
                <w:rStyle w:val="7"/>
                <w:rFonts w:hint="eastAsia" w:ascii="宋体" w:hAnsi="宋体" w:eastAsia="宋体" w:cs="宋体"/>
                <w:lang w:val="en-US" w:eastAsia="zh-CN" w:bidi="ar"/>
              </w:rPr>
              <w:t>年的一般应当在同层级副职岗位和下一层级正职岗位工作累计</w:t>
            </w:r>
            <w:r>
              <w:rPr>
                <w:rStyle w:val="8"/>
                <w:rFonts w:hint="eastAsia" w:ascii="宋体" w:hAnsi="宋体" w:eastAsia="宋体" w:cs="宋体"/>
                <w:lang w:val="en-US" w:eastAsia="zh-CN" w:bidi="ar"/>
              </w:rPr>
              <w:t>5</w:t>
            </w:r>
            <w:r>
              <w:rPr>
                <w:rStyle w:val="7"/>
                <w:rFonts w:hint="eastAsia" w:ascii="宋体" w:hAnsi="宋体" w:eastAsia="宋体" w:cs="宋体"/>
                <w:lang w:val="en-US" w:eastAsia="zh-CN" w:bidi="ar"/>
              </w:rPr>
              <w:t>年以上，且在同层级副职岗位工作不得少于</w:t>
            </w:r>
            <w:r>
              <w:rPr>
                <w:rStyle w:val="8"/>
                <w:rFonts w:hint="eastAsia" w:ascii="宋体" w:hAnsi="宋体" w:eastAsia="宋体" w:cs="宋体"/>
                <w:lang w:val="en-US" w:eastAsia="zh-CN" w:bidi="ar"/>
              </w:rPr>
              <w:t>1</w:t>
            </w:r>
            <w:r>
              <w:rPr>
                <w:rStyle w:val="7"/>
                <w:rFonts w:hint="eastAsia" w:ascii="宋体" w:hAnsi="宋体" w:eastAsia="宋体" w:cs="宋体"/>
                <w:lang w:val="en-US" w:eastAsia="zh-CN" w:bidi="ar"/>
              </w:rPr>
              <w:t>年；应聘主管岗位的，相当于集团公司总部二级专责，或任相当于集团公司总部三级专责满</w:t>
            </w:r>
            <w:r>
              <w:rPr>
                <w:rStyle w:val="8"/>
                <w:rFonts w:hint="eastAsia" w:ascii="宋体" w:hAnsi="宋体" w:eastAsia="宋体" w:cs="宋体"/>
                <w:lang w:val="en-US" w:eastAsia="zh-CN" w:bidi="ar"/>
              </w:rPr>
              <w:t>3</w:t>
            </w:r>
            <w:r>
              <w:rPr>
                <w:rStyle w:val="7"/>
                <w:rFonts w:hint="eastAsia" w:ascii="宋体" w:hAnsi="宋体" w:eastAsia="宋体" w:cs="宋体"/>
                <w:lang w:val="en-US" w:eastAsia="zh-CN" w:bidi="ar"/>
              </w:rPr>
              <w:t>年；应聘一般员工岗位的，具备</w:t>
            </w:r>
            <w:r>
              <w:rPr>
                <w:rStyle w:val="8"/>
                <w:rFonts w:hint="eastAsia" w:ascii="宋体" w:hAnsi="宋体" w:eastAsia="宋体" w:cs="宋体"/>
                <w:lang w:val="en-US" w:eastAsia="zh-CN" w:bidi="ar"/>
              </w:rPr>
              <w:t>7</w:t>
            </w:r>
            <w:r>
              <w:rPr>
                <w:rStyle w:val="7"/>
                <w:rFonts w:hint="eastAsia" w:ascii="宋体" w:hAnsi="宋体" w:eastAsia="宋体" w:cs="宋体"/>
                <w:lang w:val="en-US" w:eastAsia="zh-CN" w:bidi="ar"/>
              </w:rPr>
              <w:t>年以上会计核算相关工作经验，或</w:t>
            </w:r>
            <w:r>
              <w:rPr>
                <w:rStyle w:val="8"/>
                <w:rFonts w:hint="eastAsia" w:ascii="宋体" w:hAnsi="宋体" w:eastAsia="宋体" w:cs="宋体"/>
                <w:lang w:val="en-US" w:eastAsia="zh-CN" w:bidi="ar"/>
              </w:rPr>
              <w:t>5</w:t>
            </w:r>
            <w:r>
              <w:rPr>
                <w:rStyle w:val="7"/>
                <w:rFonts w:hint="eastAsia" w:ascii="宋体" w:hAnsi="宋体" w:eastAsia="宋体" w:cs="宋体"/>
                <w:lang w:val="en-US" w:eastAsia="zh-CN" w:bidi="ar"/>
              </w:rPr>
              <w:t>年以上总账、财务报表编制工作经验。</w:t>
            </w:r>
            <w:r>
              <w:rPr>
                <w:rStyle w:val="8"/>
                <w:rFonts w:hint="eastAsia" w:ascii="宋体" w:hAnsi="宋体" w:eastAsia="宋体" w:cs="宋体"/>
                <w:lang w:val="en-US" w:eastAsia="zh-CN" w:bidi="ar"/>
              </w:rPr>
              <w:br w:type="textWrapping"/>
            </w:r>
            <w:r>
              <w:rPr>
                <w:rStyle w:val="8"/>
                <w:rFonts w:hint="eastAsia" w:ascii="宋体" w:hAnsi="宋体" w:eastAsia="宋体" w:cs="宋体"/>
                <w:b/>
                <w:bCs/>
                <w:lang w:val="en-US" w:eastAsia="zh-CN" w:bidi="ar"/>
              </w:rPr>
              <w:t>5</w:t>
            </w:r>
            <w:r>
              <w:rPr>
                <w:rStyle w:val="7"/>
                <w:rFonts w:hint="eastAsia" w:ascii="宋体" w:hAnsi="宋体" w:eastAsia="宋体" w:cs="宋体"/>
                <w:b/>
                <w:bCs/>
                <w:lang w:val="en-US" w:eastAsia="zh-CN" w:bidi="ar"/>
              </w:rPr>
              <w:t>、</w:t>
            </w:r>
            <w:r>
              <w:rPr>
                <w:rStyle w:val="7"/>
                <w:rFonts w:hint="eastAsia" w:ascii="宋体" w:hAnsi="宋体" w:eastAsia="宋体" w:cs="宋体"/>
                <w:lang w:val="en-US" w:eastAsia="zh-CN" w:bidi="ar"/>
              </w:rPr>
              <w:t>具备优秀的组织协调、经营分析及文字表达能力。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青岛绿色发展研究院有限公司</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钙钛矿电池技术专家（中央研究院一级工程师/二级工程师/三级工程师）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集团系统内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全日制硕士研究生及以上学历，材料科学与工程、化学工程与技术、物理学、微电子学等相关专业；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一级、二级工程师年龄不超过45周岁，三级工程师年龄不超过40周岁，特别优秀的可适当放宽条件</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如应聘二级单位一级工程师级岗位，应满足以下条件之一:1.担任过国家级项目子课题负责人，牵头省部级项目（国拨经费200万及以上），或集团公司级B类项目负责人，或纳入大项目的公司D类课题负责人；2.作为主要完成人获得省部级二等奖或行业协会、集团公司级一等奖及以上科技类奖；3.作为共同第一作者（或共同通讯作者）在science/nature上发表文章；4.牵头主编国家标准；5.累计产生科技成果转化收益8000万元；6.参与共建并获批国家级重点实验室。如应聘二级单位二级工程师级岗位，应满足以下条件之一:1.参与A类项目（国拨经费100万及以上）或集团公司级B类项目（统筹经费300万及以上）的公司牵头人，牵头省部级项目（国拨经费200万以下）或集团公司级B类项目技术负责人、子课题负责人,1000万以上的公司C类项目、D类项目负责人；2.作为主要完成人获得行业协会或集团公司级二等奖及以上科技类奖；3.作为共同第一作者（或共同通讯作者）在science/nature子刊上发表文章；4.牵头主编行业及以上标准；5.累计产生科技成果转化收益5000万元；4.牵头申报并获批省部级重点实验室。如应聘二级单位三级工程师级岗位，应满足以下条件之一:1.参与A类项目（国拨经费100万以下）或集团公司级B类项目（统筹经费300万以下）的公司牵头人，100万-1000万的公司C类、D类项目负责人；2.作为主要完成人获得集团公司级及以上科技类奖或软科学研究成果奖；3.牵头主编团体及以上标准；4.累计产生科技成果转化收益3000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具备钙钛矿或钙钛矿/晶硅叠层电池研发及小试线工艺方案设计能力，具备解决研发过程中的机理问题和技术问题的能力。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青岛绿色发展研究院有限公司</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钙钛矿电池工艺工程师（中央研究院三级工程师/四级工程师/一般员工）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集团系统内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全日制硕士研究生及以上学历，材料科学与工程、化学工程与技术、物理学、微电子学等相关专业；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年龄不超过40周岁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特别优秀的可适当放宽条件；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如应聘二级单位三级工程师级岗位，应满足以下条件之一:1.参与A类项目（国拨经费100万以下）或集团公司级B类项目（统筹经费300万以下）的公司牵头人，100万-1000万的公司C类、D类项目负责人；2.作为主要完成人获得集团公司级及以上科技类奖或软科学研究成果奖；3.牵头主编团体及以上标准；4.累计产生科技成果转化收益3000万元。如应聘二级单位四级工程师岗位，应满足以下条件之一:1.100万以下的公司C类项目、D类项目负责人；2.至少牵头主导过1项A、B、C或D类项目，或作为项目骨干，参与过1项A或B类项目；3.获得集团公司级及以上科技类奖或软科学研究成果奖；4.累计产生科技成果转化收益1000万元。如应聘二级单位一般员工，具备2年以上钙钛矿大面积制备经验，熟悉刮涂、狭缝涂布及蒸发等钙钛矿膜层制备设备及钙钛矿相关表征分析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具备大面积钙钛矿成膜工艺开发及优化、膜层质量控制、墨水配方设计等能力。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青岛绿色发展研究院有限公司</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光伏组件工程师（中央研究院三级工程师/四级工程师/一般员工）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集团系统内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全日制硕士研究生及以上学历，材料科学与工程、化学工程与技术、物理学、微电子学等相关专业；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年龄不超过40周岁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特别优秀的可适当放宽条件；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如应聘二级单位三级工程师级岗位，应满足以下条件之一:1.参与A类项目（国拨经费100万以下）或集团公司级B类项目（统筹经费300万以下）的公司牵头人，100万-1000万的公司C类、D类项目负责人；2.作为主要完成人获得集团公司级及以上科技类奖或软科学研究成果奖；3.牵头主编团体及以上标准；4.累计产生科技成果转化收益3000万元。如应聘二级单位四级工程师岗位，应满足以下条件之一:1.100万以下的公司C类项目、D类项目负责人；2.至少牵头主导过1项A、B、C或D类项目，或作为项目骨干，参与过1项A或B类项目；3.获得集团公司级及以上科技类奖或软科学研究成果奖；4.累计产生科技成果转化收益1000万元。如应聘二级单位一般员工，具备2年以上钙钛矿大面积制备经验，熟悉刮涂、狭缝涂布及蒸发等钙钛矿膜层制备设备及钙钛矿相关表征分析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具备钙钛矿晶硅叠层组件结构设计、封装工艺及稳定性研究能力。</w:t>
            </w:r>
          </w:p>
        </w:tc>
      </w:tr>
    </w:tbl>
    <w:p>
      <w:pPr>
        <w:pStyle w:val="4"/>
        <w:ind w:left="0" w:leftChars="0" w:firstLine="0" w:firstLineChars="0"/>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15B85"/>
    <w:rsid w:val="07E21FBD"/>
    <w:rsid w:val="09503BC4"/>
    <w:rsid w:val="0B046FBC"/>
    <w:rsid w:val="0F43092A"/>
    <w:rsid w:val="167D2116"/>
    <w:rsid w:val="1A111C52"/>
    <w:rsid w:val="22FC512F"/>
    <w:rsid w:val="26036277"/>
    <w:rsid w:val="26F657B0"/>
    <w:rsid w:val="28CC1E30"/>
    <w:rsid w:val="2D5A7676"/>
    <w:rsid w:val="2D6F1E6D"/>
    <w:rsid w:val="30384C45"/>
    <w:rsid w:val="35135926"/>
    <w:rsid w:val="35DC59EE"/>
    <w:rsid w:val="37B85CDA"/>
    <w:rsid w:val="381A257B"/>
    <w:rsid w:val="386C10B8"/>
    <w:rsid w:val="3BBB0196"/>
    <w:rsid w:val="404612BA"/>
    <w:rsid w:val="450E6888"/>
    <w:rsid w:val="470B0E9D"/>
    <w:rsid w:val="49840F3A"/>
    <w:rsid w:val="52DE0004"/>
    <w:rsid w:val="567548F5"/>
    <w:rsid w:val="5C384BD9"/>
    <w:rsid w:val="5E4D17C4"/>
    <w:rsid w:val="64782FFF"/>
    <w:rsid w:val="65601479"/>
    <w:rsid w:val="678241B6"/>
    <w:rsid w:val="695005E2"/>
    <w:rsid w:val="6B6B4CF5"/>
    <w:rsid w:val="6F8E7135"/>
    <w:rsid w:val="71794212"/>
    <w:rsid w:val="71FA0776"/>
    <w:rsid w:val="7B5D1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4">
    <w:name w:val="Normal Indent"/>
    <w:basedOn w:val="1"/>
    <w:next w:val="1"/>
    <w:qFormat/>
    <w:uiPriority w:val="0"/>
    <w:pPr>
      <w:ind w:firstLine="420" w:firstLineChars="200"/>
    </w:pPr>
    <w:rPr>
      <w:rFonts w:ascii="Times New Roman" w:hAnsi="Times New Roman" w:eastAsia="仿宋_GB2312"/>
      <w:sz w:val="32"/>
      <w:szCs w:val="24"/>
    </w:rPr>
  </w:style>
  <w:style w:type="character" w:customStyle="1" w:styleId="7">
    <w:name w:val="font51"/>
    <w:basedOn w:val="6"/>
    <w:qFormat/>
    <w:uiPriority w:val="0"/>
    <w:rPr>
      <w:rFonts w:hint="eastAsia" w:ascii="宋体" w:hAnsi="宋体" w:eastAsia="宋体" w:cs="宋体"/>
      <w:color w:val="000000"/>
      <w:sz w:val="20"/>
      <w:szCs w:val="20"/>
      <w:u w:val="none"/>
    </w:rPr>
  </w:style>
  <w:style w:type="character" w:customStyle="1" w:styleId="8">
    <w:name w:val="font41"/>
    <w:basedOn w:val="6"/>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2025-03-25T07:33:00Z</dcterms:created>
  <dc:creator>SPIC</dc:creator>
  <cp:lastModifiedBy>宋玮</cp:lastModifiedBy>
  <cp:lastPrinted>2025-09-15T08:11:00Z</cp:lastPrinted>
  <dcterms:modified xsi:type="dcterms:W3CDTF">2025-09-17T00:57:07Z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6971D7A9B56C4AD884F098EC8752F8F8</vt:lpwstr>
  </property>
</Properties>
</file>