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BB7E58">
      <w:pPr>
        <w:pStyle w:val="8"/>
        <w:ind w:left="0" w:leftChars="0" w:firstLine="0" w:firstLineChars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bookmarkStart w:id="0" w:name="_GoBack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附件1</w:t>
      </w:r>
    </w:p>
    <w:p w14:paraId="2CE6B312">
      <w:pPr>
        <w:pStyle w:val="8"/>
        <w:ind w:left="0" w:leftChars="0" w:firstLine="0" w:firstLineChars="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29CC4FE4">
      <w:pPr>
        <w:pStyle w:val="8"/>
        <w:ind w:left="0" w:leftChars="0" w:firstLine="0" w:firstLineChars="0"/>
        <w:jc w:val="center"/>
        <w:rPr>
          <w:rFonts w:hint="eastAsia" w:ascii="方正小标宋_GBK" w:hAnsi="方正小标宋_GBK" w:eastAsia="方正小标宋_GBK" w:cs="方正小标宋_GBK"/>
          <w:color w:val="000000" w:themeColor="text1"/>
          <w:sz w:val="44"/>
          <w:szCs w:val="44"/>
          <w:highlight w:val="none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_GBK" w:hAnsi="方正小标宋_GBK" w:eastAsia="方正小标宋_GBK" w:cs="方正小标宋_GBK"/>
          <w:color w:val="000000" w:themeColor="text1"/>
          <w:sz w:val="44"/>
          <w:szCs w:val="44"/>
          <w:highlight w:val="none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延安旅游（集团）有限公司公开招聘岗位信息表</w:t>
      </w:r>
    </w:p>
    <w:bookmarkEnd w:id="0"/>
    <w:p w14:paraId="37CEAB2B">
      <w:pPr>
        <w:pStyle w:val="8"/>
        <w:ind w:left="0" w:leftChars="0" w:firstLine="0" w:firstLineChars="0"/>
        <w:jc w:val="center"/>
        <w:rPr>
          <w:rFonts w:hint="default" w:ascii="方正小标宋_GBK" w:hAnsi="方正小标宋_GBK" w:eastAsia="方正小标宋_GBK" w:cs="方正小标宋_GBK"/>
          <w:color w:val="000000" w:themeColor="text1"/>
          <w:sz w:val="44"/>
          <w:szCs w:val="44"/>
          <w:highlight w:val="none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</w:p>
    <w:tbl>
      <w:tblPr>
        <w:tblStyle w:val="6"/>
        <w:tblW w:w="13782" w:type="dxa"/>
        <w:tblInd w:w="-14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9"/>
        <w:gridCol w:w="1233"/>
        <w:gridCol w:w="1185"/>
        <w:gridCol w:w="1337"/>
        <w:gridCol w:w="1325"/>
        <w:gridCol w:w="5420"/>
        <w:gridCol w:w="1666"/>
        <w:gridCol w:w="777"/>
      </w:tblGrid>
      <w:tr w14:paraId="17DC5C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839" w:type="dxa"/>
            <w:vAlign w:val="center"/>
          </w:tcPr>
          <w:p w14:paraId="76A467C8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序号</w:t>
            </w:r>
          </w:p>
        </w:tc>
        <w:tc>
          <w:tcPr>
            <w:tcW w:w="1233" w:type="dxa"/>
            <w:vAlign w:val="center"/>
          </w:tcPr>
          <w:p w14:paraId="0F08EC42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招聘岗位</w:t>
            </w:r>
          </w:p>
        </w:tc>
        <w:tc>
          <w:tcPr>
            <w:tcW w:w="1185" w:type="dxa"/>
            <w:vAlign w:val="center"/>
          </w:tcPr>
          <w:p w14:paraId="6100C555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textAlignment w:val="auto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招聘人数</w:t>
            </w:r>
          </w:p>
        </w:tc>
        <w:tc>
          <w:tcPr>
            <w:tcW w:w="1337" w:type="dxa"/>
            <w:vAlign w:val="center"/>
          </w:tcPr>
          <w:p w14:paraId="4B506392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学历</w:t>
            </w:r>
          </w:p>
        </w:tc>
        <w:tc>
          <w:tcPr>
            <w:tcW w:w="1325" w:type="dxa"/>
            <w:vAlign w:val="center"/>
          </w:tcPr>
          <w:p w14:paraId="7A1B51D8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所需专业</w:t>
            </w:r>
          </w:p>
        </w:tc>
        <w:tc>
          <w:tcPr>
            <w:tcW w:w="5420" w:type="dxa"/>
            <w:vAlign w:val="center"/>
          </w:tcPr>
          <w:p w14:paraId="09742DBF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岗位任职资格条件</w:t>
            </w:r>
          </w:p>
        </w:tc>
        <w:tc>
          <w:tcPr>
            <w:tcW w:w="1666" w:type="dxa"/>
            <w:vAlign w:val="center"/>
          </w:tcPr>
          <w:p w14:paraId="2CB1B901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777" w:type="dxa"/>
            <w:vAlign w:val="center"/>
          </w:tcPr>
          <w:p w14:paraId="77947939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备注</w:t>
            </w:r>
          </w:p>
        </w:tc>
      </w:tr>
      <w:tr w14:paraId="416175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9" w:hRule="atLeast"/>
        </w:trPr>
        <w:tc>
          <w:tcPr>
            <w:tcW w:w="839" w:type="dxa"/>
            <w:vAlign w:val="center"/>
          </w:tcPr>
          <w:p w14:paraId="74F993A6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1</w:t>
            </w:r>
          </w:p>
        </w:tc>
        <w:tc>
          <w:tcPr>
            <w:tcW w:w="1233" w:type="dxa"/>
            <w:vAlign w:val="center"/>
          </w:tcPr>
          <w:p w14:paraId="65AE14C9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会计</w:t>
            </w:r>
          </w:p>
        </w:tc>
        <w:tc>
          <w:tcPr>
            <w:tcW w:w="1185" w:type="dxa"/>
            <w:vAlign w:val="center"/>
          </w:tcPr>
          <w:p w14:paraId="329CC851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4</w:t>
            </w:r>
          </w:p>
        </w:tc>
        <w:tc>
          <w:tcPr>
            <w:tcW w:w="1337" w:type="dxa"/>
            <w:vAlign w:val="center"/>
          </w:tcPr>
          <w:p w14:paraId="05CA68B6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本科及以上</w:t>
            </w:r>
          </w:p>
        </w:tc>
        <w:tc>
          <w:tcPr>
            <w:tcW w:w="1325" w:type="dxa"/>
            <w:vAlign w:val="center"/>
          </w:tcPr>
          <w:p w14:paraId="3F8D891C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财务、会计等相关专业</w:t>
            </w:r>
          </w:p>
        </w:tc>
        <w:tc>
          <w:tcPr>
            <w:tcW w:w="5420" w:type="dxa"/>
            <w:shd w:val="clear" w:color="auto" w:fill="FFFFFF"/>
            <w:vAlign w:val="center"/>
          </w:tcPr>
          <w:p w14:paraId="51793383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1.初级及以上职称；</w:t>
            </w:r>
          </w:p>
          <w:p w14:paraId="0AB94FC2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left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2.具有三年以上会计从业经验优先；</w:t>
            </w: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3.具备会计报表的编制和分析能力，熟悉国家财经政策和税收法规，熟练使用各种财务软件；</w:t>
            </w: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4.具备良好的沟通和协调能力，能够处理好与各部门及外部单位之间的财务往来事宜；</w:t>
            </w: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5.具备较强的学习能力和适应能力，能够不断学习新知识，提高自身业务水平；</w:t>
            </w: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6.具备严谨的工作态度和高度的责任心，能够严守财务保密原则；</w:t>
            </w: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 xml:space="preserve">7.熟练操作计算机，具备一定的网络知识，能够快速准确地处理电子财务数据。                            </w:t>
            </w:r>
          </w:p>
        </w:tc>
        <w:tc>
          <w:tcPr>
            <w:tcW w:w="1666" w:type="dxa"/>
            <w:vMerge w:val="restart"/>
            <w:vAlign w:val="center"/>
          </w:tcPr>
          <w:p w14:paraId="76AB8B28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0911-8075056</w:t>
            </w:r>
          </w:p>
        </w:tc>
        <w:tc>
          <w:tcPr>
            <w:tcW w:w="777" w:type="dxa"/>
            <w:vAlign w:val="center"/>
          </w:tcPr>
          <w:p w14:paraId="242EBB2F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</w:p>
        </w:tc>
      </w:tr>
      <w:tr w14:paraId="366CEF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9" w:type="dxa"/>
            <w:vAlign w:val="center"/>
          </w:tcPr>
          <w:p w14:paraId="47C214F3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2</w:t>
            </w:r>
          </w:p>
        </w:tc>
        <w:tc>
          <w:tcPr>
            <w:tcW w:w="1233" w:type="dxa"/>
            <w:vAlign w:val="center"/>
          </w:tcPr>
          <w:p w14:paraId="79545337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法务</w:t>
            </w:r>
          </w:p>
        </w:tc>
        <w:tc>
          <w:tcPr>
            <w:tcW w:w="1185" w:type="dxa"/>
            <w:vAlign w:val="center"/>
          </w:tcPr>
          <w:p w14:paraId="0E1BBD64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1</w:t>
            </w:r>
          </w:p>
        </w:tc>
        <w:tc>
          <w:tcPr>
            <w:tcW w:w="1337" w:type="dxa"/>
            <w:vAlign w:val="center"/>
          </w:tcPr>
          <w:p w14:paraId="534C51BB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本科及以上</w:t>
            </w:r>
          </w:p>
        </w:tc>
        <w:tc>
          <w:tcPr>
            <w:tcW w:w="1325" w:type="dxa"/>
            <w:vAlign w:val="center"/>
          </w:tcPr>
          <w:p w14:paraId="0C56C301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法学等相关专业</w:t>
            </w:r>
          </w:p>
        </w:tc>
        <w:tc>
          <w:tcPr>
            <w:tcW w:w="5420" w:type="dxa"/>
            <w:vAlign w:val="center"/>
          </w:tcPr>
          <w:p w14:paraId="39030299">
            <w:pPr>
              <w:pStyle w:val="8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Chars="0"/>
              <w:jc w:val="left"/>
              <w:textAlignment w:val="auto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1.具有法律资格职业证书者优先；</w:t>
            </w:r>
          </w:p>
          <w:p w14:paraId="6365FCCC">
            <w:pPr>
              <w:pStyle w:val="8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Chars="0"/>
              <w:jc w:val="left"/>
              <w:textAlignment w:val="auto"/>
              <w:rPr>
                <w:rFonts w:hint="default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2.具有三年以上法务相关工作经验优先；</w:t>
            </w:r>
          </w:p>
          <w:p w14:paraId="1ED8C0CA">
            <w:pPr>
              <w:pStyle w:val="8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Chars="0"/>
              <w:jc w:val="left"/>
              <w:textAlignment w:val="auto"/>
              <w:rPr>
                <w:rFonts w:hint="default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3.熟悉相关法律法规，具备合同起草与风险审核、纠纷诉讼处理、法律培训宣贯能力；</w:t>
            </w:r>
          </w:p>
          <w:p w14:paraId="42EA04C4">
            <w:pPr>
              <w:pStyle w:val="8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Chars="0"/>
              <w:jc w:val="left"/>
              <w:textAlignment w:val="auto"/>
              <w:rPr>
                <w:rFonts w:hint="default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4.具备法律风险识别能力与防控能力，严谨的逻辑思维能力和分析判断能力；</w:t>
            </w:r>
          </w:p>
          <w:p w14:paraId="686F6351">
            <w:pPr>
              <w:pStyle w:val="8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Chars="0"/>
              <w:jc w:val="left"/>
              <w:textAlignment w:val="auto"/>
              <w:rPr>
                <w:rFonts w:hint="default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5.有较强的沟通能力，能应对突发法律事件；</w:t>
            </w:r>
          </w:p>
          <w:p w14:paraId="142A187E">
            <w:pPr>
              <w:pStyle w:val="8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left"/>
              <w:textAlignment w:val="auto"/>
              <w:rPr>
                <w:rFonts w:hint="default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6.</w:t>
            </w:r>
            <w:r>
              <w:rPr>
                <w:rFonts w:hint="default" w:ascii="仿宋_GB2312" w:hAnsi="仿宋_GB2312" w:eastAsia="仿宋_GB2312" w:cs="仿宋_GB2312"/>
                <w:vertAlign w:val="baseline"/>
                <w:lang w:val="en-US" w:eastAsia="zh-CN"/>
              </w:rPr>
              <w:t>文字功底扎实，能独立出具法律意见书、风险预警报告等</w:t>
            </w: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。</w:t>
            </w:r>
          </w:p>
        </w:tc>
        <w:tc>
          <w:tcPr>
            <w:tcW w:w="1666" w:type="dxa"/>
            <w:vMerge w:val="continue"/>
            <w:vAlign w:val="center"/>
          </w:tcPr>
          <w:p w14:paraId="6B9E852D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</w:p>
        </w:tc>
        <w:tc>
          <w:tcPr>
            <w:tcW w:w="777" w:type="dxa"/>
            <w:vAlign w:val="center"/>
          </w:tcPr>
          <w:p w14:paraId="68D44EDE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</w:p>
        </w:tc>
      </w:tr>
      <w:tr w14:paraId="048B76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9" w:type="dxa"/>
            <w:vAlign w:val="center"/>
          </w:tcPr>
          <w:p w14:paraId="37F6E15D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3</w:t>
            </w:r>
          </w:p>
        </w:tc>
        <w:tc>
          <w:tcPr>
            <w:tcW w:w="1233" w:type="dxa"/>
            <w:vAlign w:val="center"/>
          </w:tcPr>
          <w:p w14:paraId="1556A7B8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文秘</w:t>
            </w:r>
          </w:p>
        </w:tc>
        <w:tc>
          <w:tcPr>
            <w:tcW w:w="1185" w:type="dxa"/>
            <w:vAlign w:val="center"/>
          </w:tcPr>
          <w:p w14:paraId="4D4DBFEB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2</w:t>
            </w:r>
          </w:p>
        </w:tc>
        <w:tc>
          <w:tcPr>
            <w:tcW w:w="1337" w:type="dxa"/>
            <w:vAlign w:val="center"/>
          </w:tcPr>
          <w:p w14:paraId="5B7A8D0A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本科及以上</w:t>
            </w:r>
          </w:p>
        </w:tc>
        <w:tc>
          <w:tcPr>
            <w:tcW w:w="1325" w:type="dxa"/>
            <w:vAlign w:val="center"/>
          </w:tcPr>
          <w:p w14:paraId="2239031F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行政管理、中文、新闻学、汉语言文学等相关专业</w:t>
            </w:r>
          </w:p>
        </w:tc>
        <w:tc>
          <w:tcPr>
            <w:tcW w:w="5420" w:type="dxa"/>
            <w:vAlign w:val="center"/>
          </w:tcPr>
          <w:p w14:paraId="2101804A">
            <w:pPr>
              <w:pStyle w:val="8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Chars="0"/>
              <w:jc w:val="left"/>
              <w:textAlignment w:val="auto"/>
              <w:rPr>
                <w:rFonts w:hint="default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1.具有两年以上文秘相关工作经验优先；</w:t>
            </w:r>
          </w:p>
          <w:p w14:paraId="2FB51CCF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2.熟悉运用办公软件，具备出色的文字撰写能力，能起草各类公文、报告等；</w:t>
            </w:r>
          </w:p>
          <w:p w14:paraId="54D9301D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3.具备良好的沟通协调能力，能与不同部门人员有效沟通；</w:t>
            </w:r>
          </w:p>
          <w:p w14:paraId="12AF18C8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4.具备较强的学习能力和应变能力，快速适应工作及突发状况；</w:t>
            </w:r>
          </w:p>
          <w:p w14:paraId="67FC13D0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5.具备良好的组织策划能力，能协调安排会议及活动；</w:t>
            </w:r>
          </w:p>
        </w:tc>
        <w:tc>
          <w:tcPr>
            <w:tcW w:w="1666" w:type="dxa"/>
            <w:vMerge w:val="continue"/>
            <w:vAlign w:val="center"/>
          </w:tcPr>
          <w:p w14:paraId="108C100D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</w:p>
        </w:tc>
        <w:tc>
          <w:tcPr>
            <w:tcW w:w="777" w:type="dxa"/>
            <w:vAlign w:val="center"/>
          </w:tcPr>
          <w:p w14:paraId="099ED139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</w:p>
        </w:tc>
      </w:tr>
      <w:tr w14:paraId="0782C4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5" w:hRule="atLeast"/>
        </w:trPr>
        <w:tc>
          <w:tcPr>
            <w:tcW w:w="839" w:type="dxa"/>
            <w:vAlign w:val="center"/>
          </w:tcPr>
          <w:p w14:paraId="214D10D1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4</w:t>
            </w:r>
          </w:p>
        </w:tc>
        <w:tc>
          <w:tcPr>
            <w:tcW w:w="1233" w:type="dxa"/>
            <w:vAlign w:val="center"/>
          </w:tcPr>
          <w:p w14:paraId="19E08B4E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酒店运营岗</w:t>
            </w:r>
          </w:p>
        </w:tc>
        <w:tc>
          <w:tcPr>
            <w:tcW w:w="1185" w:type="dxa"/>
            <w:vAlign w:val="center"/>
          </w:tcPr>
          <w:p w14:paraId="71FBB43E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2</w:t>
            </w:r>
          </w:p>
        </w:tc>
        <w:tc>
          <w:tcPr>
            <w:tcW w:w="1337" w:type="dxa"/>
            <w:vAlign w:val="center"/>
          </w:tcPr>
          <w:p w14:paraId="596A8D04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大专及以上</w:t>
            </w:r>
          </w:p>
        </w:tc>
        <w:tc>
          <w:tcPr>
            <w:tcW w:w="1325" w:type="dxa"/>
            <w:vAlign w:val="center"/>
          </w:tcPr>
          <w:p w14:paraId="24586928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旅游管理、酒店管理、市场营销等相关专业</w:t>
            </w:r>
          </w:p>
        </w:tc>
        <w:tc>
          <w:tcPr>
            <w:tcW w:w="5420" w:type="dxa"/>
            <w:vAlign w:val="center"/>
          </w:tcPr>
          <w:p w14:paraId="0FEFEEC0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1.具有一年以上酒店管理相关工作经验优先；</w:t>
            </w:r>
          </w:p>
          <w:p w14:paraId="202C6180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2.熟悉酒店各核心部门的运营流程、服务标准和质量控制体系；</w:t>
            </w:r>
          </w:p>
          <w:p w14:paraId="62FA4439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3.具备优秀的</w:t>
            </w:r>
            <w:r>
              <w:rPr>
                <w:rFonts w:hint="default" w:ascii="仿宋_GB2312" w:hAnsi="仿宋_GB2312" w:eastAsia="仿宋_GB2312" w:cs="仿宋_GB2312"/>
                <w:vertAlign w:val="baseline"/>
                <w:lang w:val="en-US" w:eastAsia="zh-CN"/>
              </w:rPr>
              <w:t>问题解决和危机处理能力，能快速有效应对突发事件和客人投诉</w:t>
            </w: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；</w:t>
            </w:r>
          </w:p>
          <w:p w14:paraId="472A972F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4.具备建立和维护客户关系、开拓新市场的能力。</w:t>
            </w:r>
          </w:p>
        </w:tc>
        <w:tc>
          <w:tcPr>
            <w:tcW w:w="1666" w:type="dxa"/>
            <w:vMerge w:val="continue"/>
            <w:vAlign w:val="center"/>
          </w:tcPr>
          <w:p w14:paraId="5DAE9005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</w:p>
        </w:tc>
        <w:tc>
          <w:tcPr>
            <w:tcW w:w="777" w:type="dxa"/>
            <w:vAlign w:val="center"/>
          </w:tcPr>
          <w:p w14:paraId="133A0C67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</w:p>
        </w:tc>
      </w:tr>
      <w:tr w14:paraId="4ED2C6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9" w:type="dxa"/>
            <w:vAlign w:val="center"/>
          </w:tcPr>
          <w:p w14:paraId="5A461A9C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5</w:t>
            </w:r>
          </w:p>
        </w:tc>
        <w:tc>
          <w:tcPr>
            <w:tcW w:w="1233" w:type="dxa"/>
            <w:vAlign w:val="center"/>
          </w:tcPr>
          <w:p w14:paraId="7D7F5FE1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vertAlign w:val="baseline"/>
                <w:lang w:val="en-US" w:eastAsia="zh-CN"/>
              </w:rPr>
              <w:t>旅游规划与</w:t>
            </w: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管理岗</w:t>
            </w:r>
          </w:p>
        </w:tc>
        <w:tc>
          <w:tcPr>
            <w:tcW w:w="1185" w:type="dxa"/>
            <w:vAlign w:val="center"/>
          </w:tcPr>
          <w:p w14:paraId="283CB53E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2</w:t>
            </w:r>
          </w:p>
        </w:tc>
        <w:tc>
          <w:tcPr>
            <w:tcW w:w="1337" w:type="dxa"/>
            <w:vAlign w:val="center"/>
          </w:tcPr>
          <w:p w14:paraId="179F7418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大专及以上</w:t>
            </w:r>
          </w:p>
        </w:tc>
        <w:tc>
          <w:tcPr>
            <w:tcW w:w="1325" w:type="dxa"/>
            <w:vAlign w:val="center"/>
          </w:tcPr>
          <w:p w14:paraId="726F535B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vertAlign w:val="baseline"/>
                <w:lang w:val="en-US" w:eastAsia="zh-CN"/>
              </w:rPr>
              <w:t>旅游管理、</w:t>
            </w: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旅游规划与设计、网络与新媒体、新闻学、戏剧与影视文学等相关专业</w:t>
            </w:r>
          </w:p>
        </w:tc>
        <w:tc>
          <w:tcPr>
            <w:tcW w:w="5420" w:type="dxa"/>
            <w:vAlign w:val="center"/>
          </w:tcPr>
          <w:p w14:paraId="244EDC6F">
            <w:pPr>
              <w:pStyle w:val="8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Chars="0"/>
              <w:jc w:val="left"/>
              <w:textAlignment w:val="auto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1.具有一年以上旅游规划与管理、新媒体运营相关工作经验优先；</w:t>
            </w:r>
          </w:p>
          <w:p w14:paraId="1C133102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2.具备良好的书面和语言表达能力，能对接政府、企业、游客等多方主体；</w:t>
            </w:r>
          </w:p>
          <w:p w14:paraId="1FBA8957">
            <w:pPr>
              <w:pStyle w:val="8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Chars="0"/>
              <w:jc w:val="left"/>
              <w:textAlignment w:val="auto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3.具备优秀的数据分析能力，了解旅游大数据平台者优先；</w:t>
            </w:r>
          </w:p>
          <w:p w14:paraId="7D3120FD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4.具备目标管理、团队协作、问题解决能力，能制定运营流程和标准；</w:t>
            </w:r>
          </w:p>
          <w:p w14:paraId="4EDA7DAC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left"/>
              <w:textAlignment w:val="auto"/>
              <w:rPr>
                <w:rFonts w:hint="default" w:ascii="Segoe UI" w:hAnsi="Segoe UI" w:eastAsia="宋体" w:cs="Segoe UI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5.精通抖音、小红书等社交平台的算法规则与内容生态，擅长挖掘地域文化元素，能转化为新媒体传播素材者优先。</w:t>
            </w:r>
          </w:p>
        </w:tc>
        <w:tc>
          <w:tcPr>
            <w:tcW w:w="1666" w:type="dxa"/>
            <w:vMerge w:val="continue"/>
            <w:vAlign w:val="center"/>
          </w:tcPr>
          <w:p w14:paraId="1C83088C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</w:p>
        </w:tc>
        <w:tc>
          <w:tcPr>
            <w:tcW w:w="777" w:type="dxa"/>
            <w:vAlign w:val="center"/>
          </w:tcPr>
          <w:p w14:paraId="33984472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</w:p>
        </w:tc>
      </w:tr>
      <w:tr w14:paraId="6FA025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9" w:type="dxa"/>
            <w:vAlign w:val="center"/>
          </w:tcPr>
          <w:p w14:paraId="03B5F9D2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6</w:t>
            </w:r>
          </w:p>
        </w:tc>
        <w:tc>
          <w:tcPr>
            <w:tcW w:w="1233" w:type="dxa"/>
            <w:vAlign w:val="center"/>
          </w:tcPr>
          <w:p w14:paraId="4B46536D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vertAlign w:val="baseline"/>
                <w:lang w:val="en-US" w:eastAsia="zh-CN"/>
              </w:rPr>
              <w:t>工程</w:t>
            </w: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管理</w:t>
            </w:r>
            <w:r>
              <w:rPr>
                <w:rFonts w:hint="default" w:ascii="仿宋_GB2312" w:hAnsi="仿宋_GB2312" w:eastAsia="仿宋_GB2312" w:cs="仿宋_GB2312"/>
                <w:vertAlign w:val="baseline"/>
                <w:lang w:val="en-US" w:eastAsia="zh-CN"/>
              </w:rPr>
              <w:t>岗</w:t>
            </w:r>
          </w:p>
        </w:tc>
        <w:tc>
          <w:tcPr>
            <w:tcW w:w="1185" w:type="dxa"/>
            <w:vAlign w:val="center"/>
          </w:tcPr>
          <w:p w14:paraId="00ADAFD2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2</w:t>
            </w:r>
          </w:p>
        </w:tc>
        <w:tc>
          <w:tcPr>
            <w:tcW w:w="1337" w:type="dxa"/>
            <w:vAlign w:val="center"/>
          </w:tcPr>
          <w:p w14:paraId="15F25BB3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大专及以上</w:t>
            </w:r>
          </w:p>
        </w:tc>
        <w:tc>
          <w:tcPr>
            <w:tcW w:w="1325" w:type="dxa"/>
            <w:vAlign w:val="center"/>
          </w:tcPr>
          <w:p w14:paraId="537514F7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工程管理、土木工程、工程测量与监理</w:t>
            </w:r>
            <w:r>
              <w:rPr>
                <w:rFonts w:hint="default" w:ascii="仿宋_GB2312" w:hAnsi="仿宋_GB2312" w:eastAsia="仿宋_GB2312" w:cs="仿宋_GB2312"/>
                <w:vertAlign w:val="baseline"/>
                <w:lang w:val="en-US" w:eastAsia="zh-CN"/>
              </w:rPr>
              <w:t>等相关专业</w:t>
            </w:r>
          </w:p>
        </w:tc>
        <w:tc>
          <w:tcPr>
            <w:tcW w:w="5420" w:type="dxa"/>
            <w:shd w:val="clear" w:color="auto" w:fill="auto"/>
            <w:vAlign w:val="center"/>
          </w:tcPr>
          <w:p w14:paraId="088190EE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0"/>
                <w:vertAlign w:val="baseline"/>
                <w:lang w:val="en-US" w:eastAsia="zh-CN" w:bidi="ar-SA"/>
              </w:rPr>
              <w:t>1.大学专科及以上学历；</w:t>
            </w:r>
          </w:p>
          <w:p w14:paraId="12F805B7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0"/>
                <w:vertAlign w:val="baseline"/>
                <w:lang w:val="en-US" w:eastAsia="zh-CN" w:bidi="ar-SA"/>
              </w:rPr>
              <w:t>2.具有两年以上工程管理相关工作经验优先；</w:t>
            </w:r>
          </w:p>
          <w:p w14:paraId="0E967E3E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3.熟悉工程管理体系，持有工程管理相关证书优先；</w:t>
            </w:r>
          </w:p>
          <w:p w14:paraId="716EA480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4.具备风险识别与评估能力，掌握工程管理方法与工具；</w:t>
            </w:r>
          </w:p>
          <w:p w14:paraId="648AA6F5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5.具备良好沟通协调与团队合作能力，能有效组织工程方面培训、与多部门协作。</w:t>
            </w:r>
          </w:p>
        </w:tc>
        <w:tc>
          <w:tcPr>
            <w:tcW w:w="1666" w:type="dxa"/>
            <w:vAlign w:val="center"/>
          </w:tcPr>
          <w:p w14:paraId="141E1B30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</w:p>
        </w:tc>
        <w:tc>
          <w:tcPr>
            <w:tcW w:w="777" w:type="dxa"/>
            <w:vAlign w:val="center"/>
          </w:tcPr>
          <w:p w14:paraId="0F98EE00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</w:p>
        </w:tc>
      </w:tr>
    </w:tbl>
    <w:p w14:paraId="22DED0EC"/>
    <w:sectPr>
      <w:pgSz w:w="16838" w:h="11906" w:orient="landscape"/>
      <w:pgMar w:top="1361" w:right="2098" w:bottom="794" w:left="198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C37A26"/>
    <w:rsid w:val="00A622B2"/>
    <w:rsid w:val="010D446A"/>
    <w:rsid w:val="01167455"/>
    <w:rsid w:val="013A3CEC"/>
    <w:rsid w:val="01914E51"/>
    <w:rsid w:val="01B619B0"/>
    <w:rsid w:val="021C70D4"/>
    <w:rsid w:val="029E5B09"/>
    <w:rsid w:val="03042B76"/>
    <w:rsid w:val="038F19B6"/>
    <w:rsid w:val="046D3781"/>
    <w:rsid w:val="072C31B4"/>
    <w:rsid w:val="078B42DD"/>
    <w:rsid w:val="07C03C0A"/>
    <w:rsid w:val="096706A1"/>
    <w:rsid w:val="0A1A240C"/>
    <w:rsid w:val="0A23645A"/>
    <w:rsid w:val="0A58140C"/>
    <w:rsid w:val="0B521534"/>
    <w:rsid w:val="0B9C1E64"/>
    <w:rsid w:val="0C0C4A04"/>
    <w:rsid w:val="0C5F5146"/>
    <w:rsid w:val="0C997534"/>
    <w:rsid w:val="0CCA4813"/>
    <w:rsid w:val="0D4A5C7E"/>
    <w:rsid w:val="0E15147C"/>
    <w:rsid w:val="0FDB2733"/>
    <w:rsid w:val="0FEC6788"/>
    <w:rsid w:val="0FED1E20"/>
    <w:rsid w:val="115E4AA3"/>
    <w:rsid w:val="11FE3FC1"/>
    <w:rsid w:val="125D5E2E"/>
    <w:rsid w:val="12977D77"/>
    <w:rsid w:val="12A6561B"/>
    <w:rsid w:val="135D6E3A"/>
    <w:rsid w:val="138954AE"/>
    <w:rsid w:val="145F2AB8"/>
    <w:rsid w:val="16855C66"/>
    <w:rsid w:val="17031EC7"/>
    <w:rsid w:val="177D22C9"/>
    <w:rsid w:val="18D302D7"/>
    <w:rsid w:val="18D36498"/>
    <w:rsid w:val="1950239C"/>
    <w:rsid w:val="197B1DA0"/>
    <w:rsid w:val="1B1270A3"/>
    <w:rsid w:val="1B313609"/>
    <w:rsid w:val="1B874960"/>
    <w:rsid w:val="1BE237DC"/>
    <w:rsid w:val="1C1140EB"/>
    <w:rsid w:val="1C224F11"/>
    <w:rsid w:val="1C2834F2"/>
    <w:rsid w:val="1C891839"/>
    <w:rsid w:val="1D6504FD"/>
    <w:rsid w:val="1DD84342"/>
    <w:rsid w:val="1E304BAD"/>
    <w:rsid w:val="1E6748D1"/>
    <w:rsid w:val="1E725DC9"/>
    <w:rsid w:val="228E2005"/>
    <w:rsid w:val="240B643F"/>
    <w:rsid w:val="271E6471"/>
    <w:rsid w:val="279C75C0"/>
    <w:rsid w:val="27A66E08"/>
    <w:rsid w:val="27DE11AE"/>
    <w:rsid w:val="28303C17"/>
    <w:rsid w:val="2A643552"/>
    <w:rsid w:val="2AC35E92"/>
    <w:rsid w:val="2AE5752A"/>
    <w:rsid w:val="2B1C330A"/>
    <w:rsid w:val="2BD16582"/>
    <w:rsid w:val="2CD95ED8"/>
    <w:rsid w:val="2DBD0526"/>
    <w:rsid w:val="2DF1372A"/>
    <w:rsid w:val="2E0D2BF1"/>
    <w:rsid w:val="2E1F7345"/>
    <w:rsid w:val="2E9F4B7C"/>
    <w:rsid w:val="2EE3187E"/>
    <w:rsid w:val="2EF12910"/>
    <w:rsid w:val="2F5C352D"/>
    <w:rsid w:val="300E6573"/>
    <w:rsid w:val="30A25CAC"/>
    <w:rsid w:val="31076EC9"/>
    <w:rsid w:val="315102CE"/>
    <w:rsid w:val="337B5BD3"/>
    <w:rsid w:val="337E790C"/>
    <w:rsid w:val="33AE367A"/>
    <w:rsid w:val="33EB113E"/>
    <w:rsid w:val="3441083F"/>
    <w:rsid w:val="345E0916"/>
    <w:rsid w:val="34ED3D5F"/>
    <w:rsid w:val="3540431C"/>
    <w:rsid w:val="35D74E35"/>
    <w:rsid w:val="374171DF"/>
    <w:rsid w:val="38E74958"/>
    <w:rsid w:val="39E77E16"/>
    <w:rsid w:val="39ED14AC"/>
    <w:rsid w:val="3A33145F"/>
    <w:rsid w:val="3A7135E8"/>
    <w:rsid w:val="3A7F52F2"/>
    <w:rsid w:val="3AF40490"/>
    <w:rsid w:val="3B5E21BF"/>
    <w:rsid w:val="3B8F0559"/>
    <w:rsid w:val="3B9621D6"/>
    <w:rsid w:val="3BBB738A"/>
    <w:rsid w:val="3C883937"/>
    <w:rsid w:val="3CFD41C5"/>
    <w:rsid w:val="3E3F7B6F"/>
    <w:rsid w:val="3E5E1763"/>
    <w:rsid w:val="3EDB2E40"/>
    <w:rsid w:val="3EE21F14"/>
    <w:rsid w:val="40115714"/>
    <w:rsid w:val="41331AAA"/>
    <w:rsid w:val="414F742C"/>
    <w:rsid w:val="41725A0E"/>
    <w:rsid w:val="43D64C02"/>
    <w:rsid w:val="44B31A91"/>
    <w:rsid w:val="4511411C"/>
    <w:rsid w:val="455123CF"/>
    <w:rsid w:val="45562F63"/>
    <w:rsid w:val="457F50C2"/>
    <w:rsid w:val="45901C58"/>
    <w:rsid w:val="45FA74F1"/>
    <w:rsid w:val="4682626A"/>
    <w:rsid w:val="46B404AE"/>
    <w:rsid w:val="474734E1"/>
    <w:rsid w:val="475E1650"/>
    <w:rsid w:val="476913FE"/>
    <w:rsid w:val="481F64C1"/>
    <w:rsid w:val="4880498A"/>
    <w:rsid w:val="48982FB3"/>
    <w:rsid w:val="48AD0F0B"/>
    <w:rsid w:val="49D40387"/>
    <w:rsid w:val="4A2504C7"/>
    <w:rsid w:val="4A3266D3"/>
    <w:rsid w:val="4C0D2472"/>
    <w:rsid w:val="4D506BE9"/>
    <w:rsid w:val="4D9368B8"/>
    <w:rsid w:val="4E5B0738"/>
    <w:rsid w:val="4FF40B68"/>
    <w:rsid w:val="506F1790"/>
    <w:rsid w:val="50FE4892"/>
    <w:rsid w:val="51123893"/>
    <w:rsid w:val="512C16B4"/>
    <w:rsid w:val="51B27D36"/>
    <w:rsid w:val="53025D05"/>
    <w:rsid w:val="530607E7"/>
    <w:rsid w:val="530D76D5"/>
    <w:rsid w:val="54D97AA1"/>
    <w:rsid w:val="553C3579"/>
    <w:rsid w:val="565928A0"/>
    <w:rsid w:val="56E66851"/>
    <w:rsid w:val="57463E2A"/>
    <w:rsid w:val="58B42919"/>
    <w:rsid w:val="58F85552"/>
    <w:rsid w:val="592168DF"/>
    <w:rsid w:val="59771706"/>
    <w:rsid w:val="5A3C2EB8"/>
    <w:rsid w:val="5A413A8E"/>
    <w:rsid w:val="5B5930A0"/>
    <w:rsid w:val="5B5E79E9"/>
    <w:rsid w:val="5B5F356F"/>
    <w:rsid w:val="5B686DA7"/>
    <w:rsid w:val="5BCA0ECD"/>
    <w:rsid w:val="5C34531F"/>
    <w:rsid w:val="5C457BCE"/>
    <w:rsid w:val="5C8434CC"/>
    <w:rsid w:val="5CA97C3B"/>
    <w:rsid w:val="5D8412BB"/>
    <w:rsid w:val="5E5A1E9D"/>
    <w:rsid w:val="5E726840"/>
    <w:rsid w:val="5F2F0371"/>
    <w:rsid w:val="5FF45EFE"/>
    <w:rsid w:val="605D252D"/>
    <w:rsid w:val="60634274"/>
    <w:rsid w:val="60B63EAC"/>
    <w:rsid w:val="60E63CF5"/>
    <w:rsid w:val="610B2F98"/>
    <w:rsid w:val="645E22BB"/>
    <w:rsid w:val="6497304E"/>
    <w:rsid w:val="655A05E2"/>
    <w:rsid w:val="664E5D46"/>
    <w:rsid w:val="66847511"/>
    <w:rsid w:val="672F5F59"/>
    <w:rsid w:val="675C7DBD"/>
    <w:rsid w:val="67A3687C"/>
    <w:rsid w:val="68462988"/>
    <w:rsid w:val="68A432C8"/>
    <w:rsid w:val="69A87C67"/>
    <w:rsid w:val="69EF04E2"/>
    <w:rsid w:val="6A8F1F6A"/>
    <w:rsid w:val="6C9F1853"/>
    <w:rsid w:val="6CDD4C22"/>
    <w:rsid w:val="6D34242F"/>
    <w:rsid w:val="6D84186C"/>
    <w:rsid w:val="6D955F7E"/>
    <w:rsid w:val="6D965F72"/>
    <w:rsid w:val="6F153F17"/>
    <w:rsid w:val="6F257152"/>
    <w:rsid w:val="6F4620A7"/>
    <w:rsid w:val="6F7E7112"/>
    <w:rsid w:val="700214D3"/>
    <w:rsid w:val="70724AD2"/>
    <w:rsid w:val="717B363D"/>
    <w:rsid w:val="71E42921"/>
    <w:rsid w:val="72704011"/>
    <w:rsid w:val="72851BFC"/>
    <w:rsid w:val="735D6CEA"/>
    <w:rsid w:val="74BA7049"/>
    <w:rsid w:val="75556FBE"/>
    <w:rsid w:val="75632021"/>
    <w:rsid w:val="75DC2A10"/>
    <w:rsid w:val="75E00503"/>
    <w:rsid w:val="75F14EC6"/>
    <w:rsid w:val="76AA7C15"/>
    <w:rsid w:val="77895474"/>
    <w:rsid w:val="77FB159B"/>
    <w:rsid w:val="785B0C8E"/>
    <w:rsid w:val="7896034D"/>
    <w:rsid w:val="789B19FE"/>
    <w:rsid w:val="78BB0EB8"/>
    <w:rsid w:val="7A00155C"/>
    <w:rsid w:val="7A0A256E"/>
    <w:rsid w:val="7A4056F6"/>
    <w:rsid w:val="7A5E44F5"/>
    <w:rsid w:val="7B445CF9"/>
    <w:rsid w:val="7BC37A26"/>
    <w:rsid w:val="7C0D3F2D"/>
    <w:rsid w:val="7C304B9A"/>
    <w:rsid w:val="7C8C761B"/>
    <w:rsid w:val="7CC72CC9"/>
    <w:rsid w:val="7D5D0656"/>
    <w:rsid w:val="7DB122A5"/>
    <w:rsid w:val="7DFC24EE"/>
    <w:rsid w:val="7E0A438D"/>
    <w:rsid w:val="7E4E4EA3"/>
    <w:rsid w:val="7E562F45"/>
    <w:rsid w:val="7F511C01"/>
    <w:rsid w:val="7F792FCD"/>
    <w:rsid w:val="7FD86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10" w:beforeLines="0" w:beforeAutospacing="0" w:after="10" w:afterLines="0" w:afterAutospacing="0" w:line="560" w:lineRule="exact"/>
      <w:ind w:firstLine="0" w:firstLineChars="0"/>
      <w:jc w:val="center"/>
      <w:outlineLvl w:val="0"/>
    </w:pPr>
    <w:rPr>
      <w:rFonts w:eastAsia="方正小标宋简体"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0" w:firstLineChars="0"/>
      <w:jc w:val="center"/>
      <w:outlineLvl w:val="1"/>
    </w:pPr>
    <w:rPr>
      <w:rFonts w:ascii="Arial" w:hAnsi="Arial" w:eastAsia="黑体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outlineLvl w:val="2"/>
    </w:pPr>
    <w:rPr>
      <w:rFonts w:eastAsia="楷体_GB2312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样式 应用正文文本 + 首行缩进:  2 字符2"/>
    <w:basedOn w:val="1"/>
    <w:autoRedefine/>
    <w:qFormat/>
    <w:uiPriority w:val="0"/>
    <w:pPr>
      <w:spacing w:line="460" w:lineRule="exact"/>
      <w:ind w:firstLine="200" w:firstLineChars="200"/>
    </w:pPr>
    <w:rPr>
      <w:rFonts w:ascii="宋体" w:hAnsi="Arial" w:eastAsia="宋体" w:cs="宋体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2025-09-15T06:36:00Z</dcterms:created>
  <dc:creator>刘雨婷</dc:creator>
  <cp:lastModifiedBy>刘雨婷</cp:lastModifiedBy>
  <dcterms:modified xsi:type="dcterms:W3CDTF">2025-09-15T06:38:52Z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E4C0D2C04A2E4C7DBB8938E643F67311_11</vt:lpwstr>
  </property>
  <property fmtid="{D5CDD505-2E9C-101B-9397-08002B2CF9AE}" pid="4" name="KSOTemplateDocerSaveRecord">
    <vt:lpwstr>eyJoZGlkIjoiMjA0Y2UzNmVlOGM4MWQwNGNiYmJjZjM0NWU3OWI0MDQiLCJ1c2VySWQiOiIyMDI0MzQxNjIifQ==</vt:lpwstr>
  </property>
</Properties>
</file>