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6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both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1：</w:t>
      </w:r>
      <w:bookmarkStart w:id="0" w:name="_GoBack"/>
      <w:bookmarkEnd w:id="0"/>
    </w:p>
    <w:tbl>
      <w:tblPr>
        <w:tblStyle w:val="5"/>
        <w:tblW w:w="14458" w:type="dxa"/>
        <w:tblInd w:w="-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13"/>
        <w:gridCol w:w="927"/>
        <w:gridCol w:w="763"/>
        <w:gridCol w:w="4453"/>
        <w:gridCol w:w="3986"/>
        <w:gridCol w:w="2324"/>
      </w:tblGrid>
      <w:tr w14:paraId="3521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国投集团所属公司2025年面向社会公开招聘岗位信息表</w:t>
            </w:r>
          </w:p>
        </w:tc>
      </w:tr>
      <w:tr w14:paraId="32CF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    级别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税前年            综合收入</w:t>
            </w:r>
          </w:p>
        </w:tc>
      </w:tr>
      <w:tr w14:paraId="12EC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子公司    管理级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广成源        公司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1、全日制博士研究生或硕士研究生学历及学位证；                                        2、硕士研究生年龄要求32周岁及以下，须为1993年6月1日及以后出生；博士研究生年龄要求40周岁及以下，须为1985年6月1日及以后出生；                                   3、土木工程、工程力学、工程管理、工程造价、建筑学、道路桥梁与渡河工程、水利水电工程等相关专业；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4、持有一级建造师执业资格证；                                         5、具有在中、大型国有企业相关工作3年以上经验。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000000"/>
                <w:spacing w:val="0"/>
                <w:sz w:val="31"/>
                <w:szCs w:val="3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公司整体战略规划、决策制定、资源调配和外部关系维护。日常运营管理，包括项目管理、综合财务、市场开发、预决算等部门的协调与监督。</w:t>
            </w:r>
          </w:p>
          <w:p w14:paraId="3F546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6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168000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元（包含个人承担的五险一金部分，证书补贴另算）</w:t>
            </w:r>
          </w:p>
        </w:tc>
      </w:tr>
    </w:tbl>
    <w:p w14:paraId="604FE91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right="0"/>
        <w:jc w:val="left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</w:rPr>
        <w:t>约定在本单位最低服务期限为三年（含试用期）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2、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依据枣阳市国投集团《人才引进管理办法》相关规定。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EC"/>
    <w:rsid w:val="004173EC"/>
    <w:rsid w:val="04210117"/>
    <w:rsid w:val="0FBC13E7"/>
    <w:rsid w:val="13D15A4E"/>
    <w:rsid w:val="16751122"/>
    <w:rsid w:val="1DFF7E45"/>
    <w:rsid w:val="2F04240E"/>
    <w:rsid w:val="2F802E1E"/>
    <w:rsid w:val="31A27F7B"/>
    <w:rsid w:val="40BB1704"/>
    <w:rsid w:val="51750F19"/>
    <w:rsid w:val="56894ED0"/>
    <w:rsid w:val="5ED5541A"/>
    <w:rsid w:val="63DE3D8E"/>
    <w:rsid w:val="73A320DB"/>
    <w:rsid w:val="7E37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2013</Words>
  <Characters>2126</Characters>
  <Lines>0</Lines>
  <Paragraphs>0</Paragraphs>
  <TotalTime>5</TotalTime>
  <ScaleCrop>false</ScaleCrop>
  <LinksUpToDate>false</LinksUpToDate>
  <CharactersWithSpaces>2145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2025-09-08T08:03:00Z</dcterms:created>
  <dc:creator>张瑜</dc:creator>
  <cp:lastModifiedBy>袁月</cp:lastModifiedBy>
  <cp:lastPrinted>2025-09-19T08:37:00Z</cp:lastPrinted>
  <dcterms:modified xsi:type="dcterms:W3CDTF">2025-09-22T06:55:12Z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76C3695CC7DA4AC49F4725882223BD7B_13</vt:lpwstr>
  </property>
  <property fmtid="{D5CDD505-2E9C-101B-9397-08002B2CF9AE}" pid="4" name="KSOTemplateDocerSaveRecord">
    <vt:lpwstr>eyJoZGlkIjoiYWNkZTYxYmVmMjlhZGRlN2RjYTYyMjdjYzZjOWZiZGUiLCJ1c2VySWQiOiIzNDk4ODY3NjMifQ==</vt:lpwstr>
  </property>
</Properties>
</file>