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65F7">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30A6F4C3">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48F52007">
      <w:pPr>
        <w:spacing w:line="500" w:lineRule="exact"/>
        <w:ind w:firstLine="560" w:firstLineChars="200"/>
        <w:outlineLvl w:val="9"/>
        <w:rPr>
          <w:rFonts w:hint="eastAsia" w:ascii="黑体" w:hAnsi="黑体" w:eastAsia="黑体" w:cs="黑体"/>
          <w:color w:val="auto"/>
          <w:sz w:val="28"/>
          <w:szCs w:val="28"/>
        </w:rPr>
      </w:pPr>
    </w:p>
    <w:p w14:paraId="40D71FA3">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5F735FD6">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51DC8C5">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14:paraId="351C5C1B">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家庭成员及其主要社会关系，须填写姓名、工作单位及职务。学习和工作（待业）经历须从高中阶段起填写至报名时止，不得间断。</w:t>
      </w:r>
    </w:p>
    <w:p w14:paraId="08BD709F">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ECD39DE">
      <w:pPr>
        <w:spacing w:line="500" w:lineRule="exact"/>
        <w:ind w:firstLine="560" w:firstLineChars="200"/>
        <w:outlineLvl w:val="9"/>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、专业如何认定？</w:t>
      </w:r>
    </w:p>
    <w:p w14:paraId="78D14561">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EBDAAE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p>
    <w:p w14:paraId="093205F8">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p>
    <w:p w14:paraId="259E7595">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通过相关高校或省及以上相关科研机构等第三方，结合所学课程、研究方向等对其留学所学专业进行认定，认定为相似专业的视为专业条件合格。</w:t>
      </w:r>
    </w:p>
    <w:p w14:paraId="76C53513">
      <w:pPr>
        <w:widowControl/>
        <w:spacing w:line="500" w:lineRule="exact"/>
        <w:ind w:firstLine="560" w:firstLineChars="200"/>
        <w:jc w:val="left"/>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14:paraId="2F00D27C">
      <w:pPr>
        <w:widowControl/>
        <w:spacing w:line="500" w:lineRule="exact"/>
        <w:ind w:firstLine="560" w:firstLineChars="200"/>
        <w:jc w:val="left"/>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国内非普通高等学历教育的其他国民教育形式（自学考试、成人教育、网络教育、夜大、电大等）毕业生取得毕业证（学位证）后，符合岗位要求资格条件的，均可应聘。</w:t>
      </w:r>
    </w:p>
    <w:p w14:paraId="4E0E9724">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。出现新旧专业比对认定争议时,原则上以</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14:paraId="41DA6A4C">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5FED164F">
      <w:pPr>
        <w:spacing w:line="500" w:lineRule="exact"/>
        <w:ind w:firstLine="560" w:firstLineChars="200"/>
        <w:outlineLvl w:val="9"/>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三</w:t>
      </w:r>
      <w:r>
        <w:rPr>
          <w:rFonts w:hint="default" w:ascii="Times New Roman" w:hAnsi="Times New Roman" w:eastAsia="黑体" w:cs="Times New Roman"/>
          <w:color w:val="auto"/>
          <w:sz w:val="28"/>
          <w:szCs w:val="28"/>
        </w:rPr>
        <w:t>、本次招聘中要求的有效身份证件指的是什么？</w:t>
      </w:r>
    </w:p>
    <w:p w14:paraId="7932F5AA">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有效身份证件包括有效期限内的居民身份证、社会保障卡&lt;含照片&gt;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台湾居民来往大陆通行证。不含过期身份证、一代身份证、身份证复印件等其他证件、证明</w:t>
      </w:r>
      <w:r>
        <w:rPr>
          <w:rFonts w:hint="default" w:ascii="Times New Roman" w:hAnsi="Times New Roman" w:eastAsia="仿宋_GB2312" w:cs="Times New Roman"/>
          <w:color w:val="auto"/>
          <w:sz w:val="28"/>
          <w:szCs w:val="28"/>
          <w:lang w:eastAsia="zh-CN"/>
        </w:rPr>
        <w:t>。</w:t>
      </w:r>
    </w:p>
    <w:p w14:paraId="7556F6CD">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4FED8007">
      <w:pPr>
        <w:spacing w:line="500" w:lineRule="exact"/>
        <w:ind w:firstLine="560" w:firstLineChars="200"/>
        <w:outlineLvl w:val="9"/>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lang w:eastAsia="zh-CN"/>
        </w:rPr>
        <w:t>、本次招聘中政策性加分如何办理？</w:t>
      </w:r>
    </w:p>
    <w:p w14:paraId="2CD9AE46">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14:paraId="4293C9E1">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，在笔试总成绩（与面试成绩按比例折合前）中加分，不同加分项目可累计计算，最高不超过6分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14:paraId="56B79E3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应聘人员需提供以下材料：</w:t>
      </w:r>
    </w:p>
    <w:p w14:paraId="319B4B1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w:t>
      </w:r>
      <w:r>
        <w:rPr>
          <w:rFonts w:hint="default" w:ascii="Times New Roman" w:hAnsi="Times New Roman" w:eastAsia="仿宋_GB2312" w:cs="Times New Roman"/>
          <w:color w:val="auto"/>
          <w:sz w:val="28"/>
          <w:szCs w:val="28"/>
          <w:lang w:eastAsia="zh-CN"/>
        </w:rPr>
        <w:t>“应急岗位”“公卫特别岗”</w:t>
      </w:r>
      <w:r>
        <w:rPr>
          <w:rFonts w:hint="default" w:ascii="Times New Roman" w:hAnsi="Times New Roman" w:eastAsia="仿宋_GB2312" w:cs="Times New Roman"/>
          <w:color w:val="auto"/>
          <w:sz w:val="28"/>
          <w:szCs w:val="28"/>
        </w:rPr>
        <w:t>人员：服务所在地县以上团委（或人社局、教育局</w:t>
      </w:r>
      <w:r>
        <w:rPr>
          <w:rFonts w:hint="default" w:ascii="Times New Roman" w:hAnsi="Times New Roman" w:eastAsia="仿宋_GB2312" w:cs="Times New Roman"/>
          <w:color w:val="auto"/>
          <w:sz w:val="28"/>
          <w:szCs w:val="28"/>
          <w:lang w:eastAsia="zh-CN"/>
        </w:rPr>
        <w:t>、卫生健康委</w:t>
      </w:r>
      <w:r>
        <w:rPr>
          <w:rFonts w:hint="default" w:ascii="Times New Roman" w:hAnsi="Times New Roman" w:eastAsia="仿宋_GB2312" w:cs="Times New Roman"/>
          <w:color w:val="auto"/>
          <w:sz w:val="28"/>
          <w:szCs w:val="28"/>
        </w:rPr>
        <w:t>）出具的证明、考核材料、服务合同（协议）和服务证书等材料原件及复印件。</w:t>
      </w:r>
    </w:p>
    <w:p w14:paraId="4435381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4E7260A1">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14:paraId="116DA377">
      <w:pPr>
        <w:spacing w:line="500" w:lineRule="exact"/>
        <w:ind w:firstLine="560" w:firstLineChars="200"/>
        <w:outlineLvl w:val="9"/>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lang w:eastAsia="zh-CN"/>
        </w:rPr>
        <w:t>特别说明：根据中共中央组织部、人力资源社会保障部</w:t>
      </w:r>
      <w:r>
        <w:rPr>
          <w:rFonts w:hint="default" w:ascii="Times New Roman" w:hAnsi="Times New Roman" w:eastAsia="仿宋_GB2312" w:cs="Times New Roman"/>
          <w:color w:val="auto"/>
          <w:sz w:val="28"/>
          <w:szCs w:val="28"/>
          <w:lang w:val="en-US" w:eastAsia="zh-CN"/>
        </w:rPr>
        <w:t>2024年8月</w:t>
      </w:r>
      <w:r>
        <w:rPr>
          <w:rFonts w:hint="default" w:ascii="Times New Roman" w:hAnsi="Times New Roman" w:eastAsia="仿宋_GB2312" w:cs="Times New Roman"/>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28"/>
          <w:szCs w:val="28"/>
          <w:lang w:val="en-US" w:eastAsia="zh-CN"/>
        </w:rPr>
        <w:t>暂继续执行事业单位加分政策。</w:t>
      </w:r>
      <w:r>
        <w:rPr>
          <w:rFonts w:hint="default" w:ascii="Times New Roman" w:hAnsi="Times New Roman" w:eastAsia="仿宋_GB2312" w:cs="Times New Roman"/>
          <w:color w:val="auto"/>
          <w:sz w:val="28"/>
          <w:szCs w:val="28"/>
          <w:lang w:eastAsia="zh-CN"/>
        </w:rPr>
        <w:t>下一步，我们将严格按国家的统一要求进行清理和规范。</w:t>
      </w:r>
    </w:p>
    <w:p w14:paraId="0B896409">
      <w:pPr>
        <w:spacing w:line="500" w:lineRule="exact"/>
        <w:ind w:firstLine="560" w:firstLineChars="200"/>
        <w:outlineLvl w:val="9"/>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五</w:t>
      </w:r>
      <w:r>
        <w:rPr>
          <w:rFonts w:hint="default" w:ascii="Times New Roman" w:hAnsi="Times New Roman" w:eastAsia="黑体" w:cs="Times New Roman"/>
          <w:color w:val="auto"/>
          <w:sz w:val="28"/>
          <w:szCs w:val="28"/>
          <w:lang w:eastAsia="zh-CN"/>
        </w:rPr>
        <w:t>、本次招聘中</w:t>
      </w:r>
      <w:r>
        <w:rPr>
          <w:rFonts w:hint="default" w:ascii="Times New Roman" w:hAnsi="Times New Roman" w:eastAsia="黑体" w:cs="Times New Roman"/>
          <w:color w:val="auto"/>
          <w:sz w:val="28"/>
          <w:szCs w:val="28"/>
        </w:rPr>
        <w:t>需提供哪些面试资格审查材料？</w:t>
      </w:r>
    </w:p>
    <w:p w14:paraId="10AAC034">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14:paraId="28B26027">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14:paraId="17FD3E2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14:paraId="4C629F1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14:paraId="289CEF9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14:paraId="56DB8AA9">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留学归国人员应持国家教育部留学服务中心认证学历、学位参加资格审查。</w:t>
      </w:r>
    </w:p>
    <w:p w14:paraId="6591AAD9">
      <w:pPr>
        <w:spacing w:line="500" w:lineRule="exact"/>
        <w:ind w:firstLine="560" w:firstLineChars="200"/>
        <w:outlineLvl w:val="9"/>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六</w:t>
      </w:r>
      <w:r>
        <w:rPr>
          <w:rFonts w:hint="default" w:ascii="Times New Roman" w:hAnsi="Times New Roman" w:eastAsia="黑体" w:cs="Times New Roman"/>
          <w:color w:val="auto"/>
          <w:sz w:val="28"/>
          <w:szCs w:val="28"/>
        </w:rPr>
        <w:t>、违纪违规及存在不诚信情形的应聘人员如何处理？</w:t>
      </w:r>
    </w:p>
    <w:p w14:paraId="341ACEA3">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AE1C6C9">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14:paraId="7FD49CC0">
      <w:pPr>
        <w:spacing w:line="500" w:lineRule="exact"/>
        <w:ind w:firstLine="560" w:firstLineChars="200"/>
        <w:outlineLvl w:val="9"/>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14:paraId="336E723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适用人员：享受国家最低生活保障金的城镇、农村家庭考生；脱贫户家庭考生；父母双亡、父母一方为烈士或一级伤残军人，且生活十分困难家庭考生。</w:t>
      </w:r>
    </w:p>
    <w:p w14:paraId="4D4204C3">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办理地点：四川省人事人才考试测评基地（成都市</w:t>
      </w:r>
      <w:r>
        <w:rPr>
          <w:rFonts w:hint="default" w:ascii="Times New Roman" w:hAnsi="Times New Roman" w:eastAsia="仿宋_GB2312" w:cs="Times New Roman"/>
          <w:color w:val="auto"/>
          <w:sz w:val="28"/>
          <w:szCs w:val="28"/>
          <w:lang w:eastAsia="zh-CN"/>
        </w:rPr>
        <w:t>成华区双林路</w:t>
      </w:r>
      <w:r>
        <w:rPr>
          <w:rFonts w:hint="default" w:ascii="Times New Roman" w:hAnsi="Times New Roman" w:eastAsia="仿宋_GB2312" w:cs="Times New Roman"/>
          <w:color w:val="auto"/>
          <w:sz w:val="28"/>
          <w:szCs w:val="28"/>
          <w:lang w:val="en-US" w:eastAsia="zh-CN"/>
        </w:rPr>
        <w:t>346号4楼</w:t>
      </w:r>
      <w:r>
        <w:rPr>
          <w:rFonts w:hint="default" w:ascii="Times New Roman" w:hAnsi="Times New Roman" w:eastAsia="仿宋_GB2312" w:cs="Times New Roman"/>
          <w:color w:val="auto"/>
          <w:sz w:val="28"/>
          <w:szCs w:val="28"/>
        </w:rPr>
        <w:t>，联系电话：028-86740101，028-86759175）。</w:t>
      </w:r>
    </w:p>
    <w:p w14:paraId="174450DA">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办理时间：2025年</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月1</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rPr>
        <w:t>日（工作日每日9点-17点），</w:t>
      </w:r>
      <w:r>
        <w:rPr>
          <w:rFonts w:hint="default"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highlight w:val="none"/>
        </w:rPr>
        <w:t>17</w:t>
      </w:r>
      <w:r>
        <w:rPr>
          <w:rFonts w:hint="default" w:ascii="Times New Roman" w:hAnsi="Times New Roman" w:eastAsia="仿宋_GB2312" w:cs="Times New Roman"/>
          <w:color w:val="auto"/>
          <w:sz w:val="28"/>
          <w:szCs w:val="28"/>
        </w:rPr>
        <w:t>点以后提交材料或者提供材料不符合</w:t>
      </w:r>
      <w:r>
        <w:rPr>
          <w:rFonts w:hint="default" w:ascii="Times New Roman" w:hAnsi="Times New Roman" w:eastAsia="仿宋_GB2312" w:cs="Times New Roman"/>
          <w:sz w:val="28"/>
          <w:szCs w:val="28"/>
        </w:rPr>
        <w:t>相关要求的不做减免处理。</w:t>
      </w:r>
    </w:p>
    <w:p w14:paraId="0AB09A7A">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所需材料：</w:t>
      </w:r>
    </w:p>
    <w:p w14:paraId="017C8D19">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BA99620">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脱贫户家庭考生，凭乡（镇）政府、街道办事处和学校学生处出具的原农村建档立卡贫困户证明、特殊困难证明；</w:t>
      </w:r>
    </w:p>
    <w:p w14:paraId="5847237B">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76F8906F">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办理程序：</w:t>
      </w:r>
    </w:p>
    <w:p w14:paraId="6D4055E1">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5D4F073">
      <w:pPr>
        <w:spacing w:line="50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报考人员可到现场办理减免报考费用的手续。不方便到现场办理的人员，须拨打联系电话（028-86759175），通过传真或邮箱上传减免所需材料，经审核确认后办理减免手续。</w:t>
      </w:r>
    </w:p>
    <w:p w14:paraId="0E327643">
      <w:pPr>
        <w:spacing w:line="500" w:lineRule="exact"/>
        <w:ind w:firstLine="560" w:firstLineChars="200"/>
        <w:outlineLvl w:val="9"/>
        <w:rPr>
          <w:rFonts w:hint="default"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八</w:t>
      </w:r>
      <w:r>
        <w:rPr>
          <w:rFonts w:hint="default" w:ascii="Times New Roman" w:hAnsi="Times New Roman" w:eastAsia="黑体" w:cs="Times New Roman"/>
          <w:sz w:val="28"/>
          <w:szCs w:val="28"/>
          <w:lang w:eastAsia="zh-CN"/>
        </w:rPr>
        <w:t>、其他</w:t>
      </w:r>
    </w:p>
    <w:p w14:paraId="498707DB">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p w14:paraId="06C75219">
      <w:pPr>
        <w:pStyle w:val="5"/>
        <w:rPr>
          <w:rFonts w:hint="default"/>
        </w:rPr>
      </w:pPr>
    </w:p>
    <w:p w14:paraId="09A05154">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B7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F0E14A">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2F0E14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641F0FC0"/>
    <w:rsid w:val="641F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customStyle="1" w:styleId="5">
    <w:name w:val="首行缩进"/>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2025-09-25T10:30:00Z</dcterms:created>
  <dc:creator>晨昏线</dc:creator>
  <cp:lastModifiedBy>晨昏线</cp:lastModifiedBy>
  <dcterms:modified xsi:type="dcterms:W3CDTF">2025-09-25T10:30:53Z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F49D39589EEE4E43987233F38DE0D10A_11</vt:lpwstr>
  </property>
</Properties>
</file>