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国家第一批一流大学建设高校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(42所）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1.A类36所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2.B类6所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东北大学、郑州大学、湖南大学、云南大学、西北农林科技大学、新疆大学</w:t>
      </w:r>
    </w:p>
    <w:p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21F96"/>
    <w:rsid w:val="5ED6798C"/>
    <w:rsid w:val="766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2025-09-10T10:46:00Z</dcterms:created>
  <dc:creator>A</dc:creator>
  <cp:lastModifiedBy>Administrator</cp:lastModifiedBy>
  <dcterms:modified xsi:type="dcterms:W3CDTF">2025-09-23T08:49:56Z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63AE6235BE014E19AE690EA7CCD7E875_11</vt:lpwstr>
  </property>
  <property fmtid="{D5CDD505-2E9C-101B-9397-08002B2CF9AE}" pid="4" name="KSOTemplateDocerSaveRecord">
    <vt:lpwstr>eyJoZGlkIjoiNmFkZTU4ODI2MDM0ZDY5NzcyYjIwZTNhMzU3ZGE2Y2MiLCJ1c2VySWQiOiI3NTczNzU2NzQifQ==</vt:lpwstr>
  </property>
</Properties>
</file>