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FABBB">
      <w:pPr>
        <w:spacing w:line="520" w:lineRule="exact"/>
        <w:jc w:val="center"/>
        <w:outlineLvl w:val="0"/>
        <w:rPr>
          <w:rFonts w:ascii="黑体" w:hAnsi="黑体" w:eastAsia="黑体" w:cs="仿宋"/>
          <w:sz w:val="40"/>
          <w:szCs w:val="36"/>
        </w:rPr>
      </w:pPr>
      <w:r>
        <w:rPr>
          <w:rFonts w:hint="eastAsia" w:ascii="黑体" w:hAnsi="黑体" w:eastAsia="黑体" w:cs="仿宋"/>
          <w:sz w:val="40"/>
          <w:szCs w:val="36"/>
        </w:rPr>
        <w:t>西安西电国际工程有限责任公司</w:t>
      </w:r>
    </w:p>
    <w:p w14:paraId="2ED5D149">
      <w:pPr>
        <w:spacing w:line="520" w:lineRule="exact"/>
        <w:jc w:val="center"/>
        <w:outlineLvl w:val="0"/>
        <w:rPr>
          <w:rFonts w:ascii="黑体" w:hAnsi="黑体" w:eastAsia="黑体" w:cs="仿宋"/>
          <w:sz w:val="40"/>
          <w:szCs w:val="36"/>
        </w:rPr>
      </w:pPr>
      <w:r>
        <w:rPr>
          <w:rFonts w:hint="eastAsia" w:ascii="黑体" w:hAnsi="黑体" w:eastAsia="黑体" w:cs="仿宋"/>
          <w:sz w:val="40"/>
          <w:szCs w:val="36"/>
        </w:rPr>
        <w:t>面向公司内部公开招聘公告</w:t>
      </w:r>
    </w:p>
    <w:p w14:paraId="4FB0B92C">
      <w:pPr>
        <w:spacing w:line="520" w:lineRule="exact"/>
        <w:jc w:val="center"/>
        <w:outlineLvl w:val="0"/>
        <w:rPr>
          <w:rFonts w:hint="eastAsia" w:ascii="黑体" w:hAnsi="黑体" w:eastAsia="黑体" w:cs="仿宋"/>
          <w:sz w:val="40"/>
          <w:szCs w:val="36"/>
        </w:rPr>
      </w:pPr>
    </w:p>
    <w:p w14:paraId="34C56182">
      <w:pPr>
        <w:keepNext w:val="0"/>
        <w:keepLines w:val="0"/>
        <w:pageBreakBefore w:val="0"/>
        <w:wordWrap/>
        <w:overflowPunct/>
        <w:topLinePunct w:val="0"/>
        <w:bidi w:val="0"/>
        <w:snapToGrid w:val="0"/>
        <w:spacing w:line="560" w:lineRule="exact"/>
        <w:ind w:firstLine="640" w:firstLineChars="200"/>
        <w:jc w:val="left"/>
        <w:rPr>
          <w:rFonts w:ascii="黑体" w:hAnsi="黑体" w:eastAsia="黑体"/>
          <w:bCs/>
          <w:color w:val="000000"/>
          <w:sz w:val="32"/>
          <w:szCs w:val="32"/>
        </w:rPr>
      </w:pPr>
      <w:r>
        <w:rPr>
          <w:rFonts w:hint="eastAsia" w:ascii="黑体" w:hAnsi="黑体" w:eastAsia="黑体"/>
          <w:bCs/>
          <w:color w:val="000000"/>
          <w:sz w:val="32"/>
          <w:szCs w:val="32"/>
        </w:rPr>
        <w:t>一、公司简介</w:t>
      </w:r>
    </w:p>
    <w:p w14:paraId="099EC636">
      <w:pPr>
        <w:pStyle w:val="3"/>
        <w:keepNext w:val="0"/>
        <w:keepLines w:val="0"/>
        <w:pageBreakBefore w:val="0"/>
        <w:wordWrap/>
        <w:overflowPunct/>
        <w:topLinePunct w:val="0"/>
        <w:bidi w:val="0"/>
        <w:spacing w:before="90" w:line="560" w:lineRule="exact"/>
        <w:ind w:right="-57" w:rightChars="-27"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西安西电国际工程有限责任公司（以下简称西电国际）成立于1986年，是中国电气装备集团（央企）下属中国西电电气股份有限公司（以下简称中国西电）成员企业，是中国西电100%持股的对外贸易及电力项目承包企业。公司主营业务包括高压交、直流输变电成套设备销售和变电站输电线路等设备集成，是西电产品走出去的重要平台企业。</w:t>
      </w:r>
    </w:p>
    <w:p w14:paraId="2B26B353">
      <w:pPr>
        <w:pStyle w:val="3"/>
        <w:keepNext w:val="0"/>
        <w:keepLines w:val="0"/>
        <w:pageBreakBefore w:val="0"/>
        <w:wordWrap/>
        <w:overflowPunct/>
        <w:topLinePunct w:val="0"/>
        <w:bidi w:val="0"/>
        <w:spacing w:before="90" w:line="560" w:lineRule="exact"/>
        <w:ind w:left="-141" w:leftChars="-67" w:firstLine="640" w:firstLineChars="200"/>
        <w:rPr>
          <w:rStyle w:val="11"/>
          <w:rFonts w:hint="eastAsia" w:ascii="仿宋_GB2312" w:hAnsi="仿宋_GB2312" w:eastAsia="仿宋_GB2312" w:cs="仿宋_GB2312"/>
          <w:sz w:val="32"/>
          <w:szCs w:val="32"/>
          <w:lang w:eastAsia="zh-CN" w:bidi="ar"/>
        </w:rPr>
      </w:pPr>
      <w:r>
        <w:rPr>
          <w:rFonts w:hint="eastAsia" w:ascii="仿宋_GB2312" w:hAnsi="仿宋_GB2312" w:eastAsia="仿宋_GB2312" w:cs="仿宋_GB2312"/>
          <w:sz w:val="32"/>
          <w:szCs w:val="32"/>
          <w:lang w:eastAsia="zh-CN"/>
        </w:rPr>
        <w:t>依托集团的行业地位、品牌优势和投融资能力，西电国际充分发挥自身海外渠道作用以及在国际电力系统领域从规划、勘测、设计、设备成套和施工建设的能力与经验，为用户提供专业化服务，已成为国际市场上强有力的电力系统解决方案提供商。</w:t>
      </w:r>
    </w:p>
    <w:p w14:paraId="415F62CF">
      <w:pPr>
        <w:pStyle w:val="6"/>
        <w:keepNext w:val="0"/>
        <w:keepLines w:val="0"/>
        <w:pageBreakBefore w:val="0"/>
        <w:tabs>
          <w:tab w:val="left" w:pos="76"/>
          <w:tab w:val="left" w:pos="391"/>
        </w:tabs>
        <w:wordWrap/>
        <w:overflowPunct/>
        <w:topLinePunct w:val="0"/>
        <w:bidi w:val="0"/>
        <w:spacing w:line="560" w:lineRule="exact"/>
        <w:ind w:firstLine="640" w:firstLineChars="200"/>
        <w:jc w:val="both"/>
        <w:rPr>
          <w:rFonts w:hint="eastAsia" w:ascii="仿宋_GB2312" w:hAnsi="仿宋_GB2312" w:eastAsia="仿宋_GB2312" w:cs="仿宋_GB2312"/>
          <w:sz w:val="32"/>
          <w:szCs w:val="28"/>
        </w:rPr>
      </w:pPr>
      <w:r>
        <w:rPr>
          <w:rFonts w:hint="eastAsia" w:ascii="仿宋_GB2312" w:hAnsi="仿宋_GB2312" w:eastAsia="仿宋_GB2312" w:cs="仿宋_GB2312"/>
          <w:sz w:val="32"/>
          <w:szCs w:val="28"/>
        </w:rPr>
        <w:t>本次面向公司内部公开招聘岗位信息如下：</w:t>
      </w:r>
    </w:p>
    <w:p w14:paraId="5D235496">
      <w:pPr>
        <w:keepNext w:val="0"/>
        <w:keepLines w:val="0"/>
        <w:pageBreakBefore w:val="0"/>
        <w:wordWrap/>
        <w:overflowPunct/>
        <w:topLinePunct w:val="0"/>
        <w:bidi w:val="0"/>
        <w:snapToGrid w:val="0"/>
        <w:spacing w:line="560" w:lineRule="exact"/>
        <w:ind w:firstLine="640" w:firstLineChars="200"/>
        <w:jc w:val="left"/>
        <w:rPr>
          <w:rFonts w:ascii="黑体" w:hAnsi="黑体" w:eastAsia="黑体"/>
          <w:bCs/>
          <w:color w:val="000000"/>
          <w:sz w:val="32"/>
          <w:szCs w:val="32"/>
        </w:rPr>
      </w:pPr>
      <w:r>
        <w:rPr>
          <w:rFonts w:hint="eastAsia" w:ascii="黑体" w:hAnsi="黑体" w:eastAsia="黑体"/>
          <w:bCs/>
          <w:color w:val="000000"/>
          <w:sz w:val="32"/>
          <w:szCs w:val="32"/>
        </w:rPr>
        <w:t>二、招聘职位</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5"/>
        <w:gridCol w:w="1460"/>
        <w:gridCol w:w="1111"/>
        <w:gridCol w:w="706"/>
        <w:gridCol w:w="1412"/>
        <w:gridCol w:w="1524"/>
        <w:gridCol w:w="1769"/>
      </w:tblGrid>
      <w:tr w14:paraId="12BBE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1435" w:type="dxa"/>
            <w:vAlign w:val="center"/>
          </w:tcPr>
          <w:p w14:paraId="3DD96890">
            <w:pPr>
              <w:jc w:val="center"/>
              <w:rPr>
                <w:rFonts w:ascii="黑体" w:hAnsi="黑体" w:eastAsia="黑体" w:cs="Times New Roman"/>
                <w:kern w:val="0"/>
                <w:sz w:val="28"/>
                <w:szCs w:val="28"/>
              </w:rPr>
            </w:pPr>
            <w:r>
              <w:rPr>
                <w:rFonts w:hint="eastAsia" w:ascii="黑体" w:hAnsi="黑体" w:eastAsia="黑体" w:cs="Times New Roman"/>
                <w:kern w:val="0"/>
                <w:sz w:val="28"/>
                <w:szCs w:val="28"/>
              </w:rPr>
              <w:t>所属单位</w:t>
            </w:r>
          </w:p>
        </w:tc>
        <w:tc>
          <w:tcPr>
            <w:tcW w:w="1460" w:type="dxa"/>
            <w:vAlign w:val="center"/>
          </w:tcPr>
          <w:p w14:paraId="7BC0FC62">
            <w:pPr>
              <w:jc w:val="center"/>
              <w:rPr>
                <w:rFonts w:ascii="黑体" w:hAnsi="黑体" w:eastAsia="黑体" w:cs="Times New Roman"/>
                <w:kern w:val="0"/>
                <w:sz w:val="28"/>
                <w:szCs w:val="28"/>
              </w:rPr>
            </w:pPr>
            <w:r>
              <w:rPr>
                <w:rFonts w:hint="eastAsia" w:ascii="黑体" w:hAnsi="黑体" w:eastAsia="黑体" w:cs="Times New Roman"/>
                <w:kern w:val="0"/>
                <w:sz w:val="28"/>
                <w:szCs w:val="28"/>
              </w:rPr>
              <w:t>岗位</w:t>
            </w:r>
          </w:p>
        </w:tc>
        <w:tc>
          <w:tcPr>
            <w:tcW w:w="1111" w:type="dxa"/>
            <w:vAlign w:val="center"/>
          </w:tcPr>
          <w:p w14:paraId="11458CF5">
            <w:pPr>
              <w:jc w:val="center"/>
              <w:rPr>
                <w:rFonts w:ascii="黑体" w:hAnsi="黑体" w:eastAsia="黑体" w:cs="Times New Roman"/>
                <w:kern w:val="0"/>
                <w:sz w:val="28"/>
                <w:szCs w:val="28"/>
              </w:rPr>
            </w:pPr>
            <w:r>
              <w:rPr>
                <w:rFonts w:hint="eastAsia" w:ascii="黑体" w:hAnsi="黑体" w:eastAsia="黑体" w:cs="Times New Roman"/>
                <w:kern w:val="0"/>
                <w:sz w:val="28"/>
                <w:szCs w:val="28"/>
              </w:rPr>
              <w:t>职级</w:t>
            </w:r>
          </w:p>
        </w:tc>
        <w:tc>
          <w:tcPr>
            <w:tcW w:w="706" w:type="dxa"/>
            <w:vAlign w:val="center"/>
          </w:tcPr>
          <w:p w14:paraId="0FDDE8A2">
            <w:pPr>
              <w:jc w:val="center"/>
              <w:rPr>
                <w:rFonts w:ascii="黑体" w:hAnsi="黑体" w:eastAsia="黑体" w:cs="Times New Roman"/>
                <w:kern w:val="0"/>
                <w:sz w:val="28"/>
                <w:szCs w:val="28"/>
              </w:rPr>
            </w:pPr>
            <w:r>
              <w:rPr>
                <w:rFonts w:hint="eastAsia" w:ascii="黑体" w:hAnsi="黑体" w:eastAsia="黑体" w:cs="Times New Roman"/>
                <w:kern w:val="0"/>
                <w:sz w:val="28"/>
                <w:szCs w:val="28"/>
              </w:rPr>
              <w:t>职数</w:t>
            </w:r>
          </w:p>
        </w:tc>
        <w:tc>
          <w:tcPr>
            <w:tcW w:w="1412" w:type="dxa"/>
            <w:vAlign w:val="center"/>
          </w:tcPr>
          <w:p w14:paraId="6FA970CC">
            <w:pPr>
              <w:jc w:val="center"/>
              <w:rPr>
                <w:rFonts w:ascii="黑体" w:hAnsi="黑体" w:eastAsia="黑体" w:cs="Times New Roman"/>
                <w:kern w:val="0"/>
                <w:sz w:val="28"/>
                <w:szCs w:val="28"/>
              </w:rPr>
            </w:pPr>
            <w:r>
              <w:rPr>
                <w:rFonts w:hint="eastAsia" w:ascii="黑体" w:hAnsi="黑体" w:eastAsia="黑体" w:cs="Times New Roman"/>
                <w:kern w:val="0"/>
                <w:sz w:val="28"/>
                <w:szCs w:val="28"/>
              </w:rPr>
              <w:t>工作地点</w:t>
            </w:r>
          </w:p>
        </w:tc>
        <w:tc>
          <w:tcPr>
            <w:tcW w:w="1524" w:type="dxa"/>
            <w:vAlign w:val="center"/>
          </w:tcPr>
          <w:p w14:paraId="73D2B4F1">
            <w:pPr>
              <w:jc w:val="center"/>
              <w:rPr>
                <w:rFonts w:ascii="黑体" w:hAnsi="黑体" w:eastAsia="黑体" w:cs="Times New Roman"/>
                <w:kern w:val="0"/>
                <w:sz w:val="28"/>
                <w:szCs w:val="28"/>
              </w:rPr>
            </w:pPr>
            <w:r>
              <w:rPr>
                <w:rFonts w:hint="eastAsia" w:ascii="黑体" w:hAnsi="黑体" w:eastAsia="黑体" w:cs="Times New Roman"/>
                <w:kern w:val="0"/>
                <w:sz w:val="28"/>
                <w:szCs w:val="28"/>
              </w:rPr>
              <w:t>咨询电话</w:t>
            </w:r>
          </w:p>
        </w:tc>
        <w:tc>
          <w:tcPr>
            <w:tcW w:w="1769" w:type="dxa"/>
            <w:vAlign w:val="center"/>
          </w:tcPr>
          <w:p w14:paraId="2D1C62C6">
            <w:pPr>
              <w:jc w:val="center"/>
              <w:rPr>
                <w:rFonts w:ascii="黑体" w:hAnsi="黑体" w:eastAsia="黑体" w:cs="Times New Roman"/>
                <w:kern w:val="0"/>
                <w:sz w:val="28"/>
                <w:szCs w:val="28"/>
              </w:rPr>
            </w:pPr>
            <w:r>
              <w:rPr>
                <w:rFonts w:hint="eastAsia" w:ascii="黑体" w:hAnsi="黑体" w:eastAsia="黑体" w:cs="Times New Roman"/>
                <w:kern w:val="0"/>
                <w:sz w:val="28"/>
                <w:szCs w:val="28"/>
              </w:rPr>
              <w:t>面向范围</w:t>
            </w:r>
          </w:p>
        </w:tc>
      </w:tr>
      <w:tr w14:paraId="102B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jc w:val="center"/>
        </w:trPr>
        <w:tc>
          <w:tcPr>
            <w:tcW w:w="1435" w:type="dxa"/>
            <w:vAlign w:val="center"/>
          </w:tcPr>
          <w:p w14:paraId="09645E39">
            <w:pPr>
              <w:spacing w:line="36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西</w:t>
            </w:r>
            <w:bookmarkStart w:id="2" w:name="_GoBack"/>
            <w:bookmarkEnd w:id="2"/>
            <w:r>
              <w:rPr>
                <w:rFonts w:hint="eastAsia" w:ascii="仿宋_GB2312" w:hAnsi="仿宋_GB2312" w:eastAsia="仿宋_GB2312" w:cs="仿宋_GB2312"/>
                <w:kern w:val="0"/>
                <w:sz w:val="28"/>
                <w:szCs w:val="28"/>
              </w:rPr>
              <w:t>安西电国际工程有限责任公司</w:t>
            </w:r>
          </w:p>
        </w:tc>
        <w:tc>
          <w:tcPr>
            <w:tcW w:w="1460" w:type="dxa"/>
            <w:vAlign w:val="center"/>
          </w:tcPr>
          <w:p w14:paraId="3F748E88">
            <w:pPr>
              <w:spacing w:line="36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技术经理</w:t>
            </w:r>
          </w:p>
        </w:tc>
        <w:tc>
          <w:tcPr>
            <w:tcW w:w="1111" w:type="dxa"/>
            <w:vAlign w:val="center"/>
          </w:tcPr>
          <w:p w14:paraId="1BB2A4A9">
            <w:pPr>
              <w:spacing w:line="36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技术研发序列</w:t>
            </w:r>
          </w:p>
          <w:p w14:paraId="16BD251B">
            <w:pPr>
              <w:spacing w:line="36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3级</w:t>
            </w:r>
          </w:p>
        </w:tc>
        <w:tc>
          <w:tcPr>
            <w:tcW w:w="706" w:type="dxa"/>
            <w:vAlign w:val="center"/>
          </w:tcPr>
          <w:p w14:paraId="44BCEBAA">
            <w:pPr>
              <w:spacing w:line="36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w:t>
            </w:r>
          </w:p>
        </w:tc>
        <w:tc>
          <w:tcPr>
            <w:tcW w:w="1412" w:type="dxa"/>
            <w:vAlign w:val="center"/>
          </w:tcPr>
          <w:p w14:paraId="26B582F5">
            <w:pPr>
              <w:spacing w:line="36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西安</w:t>
            </w:r>
          </w:p>
          <w:p w14:paraId="11C12445">
            <w:pPr>
              <w:spacing w:line="36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及境外项目所在国</w:t>
            </w:r>
          </w:p>
        </w:tc>
        <w:tc>
          <w:tcPr>
            <w:tcW w:w="1524" w:type="dxa"/>
            <w:vAlign w:val="center"/>
          </w:tcPr>
          <w:p w14:paraId="1B792ADD">
            <w:pPr>
              <w:spacing w:line="360" w:lineRule="exact"/>
              <w:jc w:val="center"/>
              <w:rPr>
                <w:rFonts w:ascii="仿宋" w:hAnsi="仿宋" w:eastAsia="仿宋" w:cs="Times New Roman"/>
                <w:kern w:val="0"/>
                <w:sz w:val="28"/>
                <w:szCs w:val="28"/>
              </w:rPr>
            </w:pPr>
            <w:r>
              <w:rPr>
                <w:rFonts w:hint="eastAsia" w:ascii="仿宋" w:hAnsi="仿宋" w:eastAsia="仿宋" w:cs="Times New Roman"/>
                <w:kern w:val="0"/>
                <w:sz w:val="28"/>
                <w:szCs w:val="28"/>
              </w:rPr>
              <w:t>029-88832170</w:t>
            </w:r>
          </w:p>
        </w:tc>
        <w:tc>
          <w:tcPr>
            <w:tcW w:w="1769" w:type="dxa"/>
            <w:vAlign w:val="center"/>
          </w:tcPr>
          <w:p w14:paraId="53A30B31">
            <w:pPr>
              <w:spacing w:line="360" w:lineRule="exact"/>
              <w:jc w:val="center"/>
              <w:rPr>
                <w:rFonts w:ascii="仿宋" w:hAnsi="仿宋" w:eastAsia="仿宋" w:cs="Times New Roman"/>
                <w:kern w:val="0"/>
                <w:sz w:val="28"/>
                <w:szCs w:val="28"/>
              </w:rPr>
            </w:pPr>
            <w:r>
              <w:rPr>
                <w:rFonts w:hint="eastAsia" w:ascii="仿宋_GB2312" w:hAnsi="仿宋_GB2312" w:eastAsia="仿宋_GB2312" w:cs="仿宋_GB2312"/>
                <w:kern w:val="0"/>
                <w:sz w:val="28"/>
                <w:szCs w:val="28"/>
              </w:rPr>
              <w:t>中国西电</w:t>
            </w:r>
            <w:r>
              <w:rPr>
                <w:rFonts w:hint="eastAsia" w:ascii="仿宋_GB2312" w:hAnsi="仿宋_GB2312" w:eastAsia="仿宋_GB2312" w:cs="仿宋_GB2312"/>
                <w:kern w:val="0"/>
                <w:sz w:val="28"/>
                <w:szCs w:val="28"/>
                <w:lang w:val="en-US" w:eastAsia="zh-CN"/>
              </w:rPr>
              <w:t>集团、中国西电本部及</w:t>
            </w:r>
            <w:r>
              <w:rPr>
                <w:rFonts w:hint="eastAsia" w:ascii="仿宋_GB2312" w:hAnsi="仿宋_GB2312" w:eastAsia="仿宋_GB2312" w:cs="仿宋_GB2312"/>
                <w:kern w:val="0"/>
                <w:sz w:val="28"/>
                <w:szCs w:val="28"/>
              </w:rPr>
              <w:t>所属单位在册在岗员工</w:t>
            </w:r>
          </w:p>
        </w:tc>
      </w:tr>
    </w:tbl>
    <w:p w14:paraId="325E5582">
      <w:pPr>
        <w:pStyle w:val="6"/>
        <w:keepNext w:val="0"/>
        <w:keepLines w:val="0"/>
        <w:pageBreakBefore w:val="0"/>
        <w:tabs>
          <w:tab w:val="left" w:pos="76"/>
          <w:tab w:val="left" w:pos="391"/>
        </w:tabs>
        <w:kinsoku/>
        <w:wordWrap/>
        <w:overflowPunct/>
        <w:topLinePunct w:val="0"/>
        <w:autoSpaceDE/>
        <w:autoSpaceDN/>
        <w:bidi w:val="0"/>
        <w:adjustRightInd/>
        <w:spacing w:line="520" w:lineRule="exact"/>
        <w:ind w:firstLine="640" w:firstLineChars="200"/>
        <w:textAlignment w:val="auto"/>
        <w:rPr>
          <w:rFonts w:hAnsi="黑体" w:cs="仿宋"/>
          <w:kern w:val="2"/>
          <w:sz w:val="32"/>
          <w:szCs w:val="28"/>
        </w:rPr>
      </w:pPr>
      <w:r>
        <w:rPr>
          <w:rFonts w:hint="eastAsia" w:hAnsi="黑体" w:cs="仿宋"/>
          <w:kern w:val="2"/>
          <w:sz w:val="32"/>
          <w:szCs w:val="28"/>
        </w:rPr>
        <w:t>三、应聘基本要求</w:t>
      </w:r>
    </w:p>
    <w:p w14:paraId="0D0048CA">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1.应聘人员应为中国西电集团、中国西电本部及所属单位在册在岗员工；</w:t>
      </w:r>
    </w:p>
    <w:p w14:paraId="2067950B">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bookmarkStart w:id="0" w:name="_Hlk98259901"/>
      <w:r>
        <w:rPr>
          <w:rFonts w:hint="eastAsia" w:ascii="仿宋_GB2312" w:hAnsi="仿宋_GB2312" w:eastAsia="仿宋_GB2312" w:cs="仿宋_GB2312"/>
          <w:kern w:val="0"/>
          <w:sz w:val="32"/>
          <w:szCs w:val="28"/>
        </w:rPr>
        <w:t>2.应聘该岗位的人选应于1980年1月1日后出生；</w:t>
      </w:r>
      <w:bookmarkEnd w:id="0"/>
    </w:p>
    <w:p w14:paraId="04F88C4D">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3.具有强烈的创新意识，开拓进取，敢于负责、勇于担当、善于作为；</w:t>
      </w:r>
    </w:p>
    <w:p w14:paraId="1C905A3D">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4.具有履行岗位职责所必须的专业知识，善于学习；具有出色的沟通能力；具有良好的心理素质，身体健康，能够胜任应聘岗位工作要求。</w:t>
      </w:r>
    </w:p>
    <w:p w14:paraId="585A900E">
      <w:pPr>
        <w:pStyle w:val="6"/>
        <w:keepNext w:val="0"/>
        <w:keepLines w:val="0"/>
        <w:pageBreakBefore w:val="0"/>
        <w:kinsoku/>
        <w:wordWrap/>
        <w:overflowPunct/>
        <w:topLinePunct w:val="0"/>
        <w:autoSpaceDE/>
        <w:autoSpaceDN/>
        <w:bidi w:val="0"/>
        <w:adjustRightInd/>
        <w:spacing w:line="520" w:lineRule="exact"/>
        <w:ind w:firstLine="640" w:firstLineChars="200"/>
        <w:textAlignment w:val="auto"/>
        <w:rPr>
          <w:rFonts w:hAnsi="黑体" w:cs="仿宋"/>
          <w:kern w:val="2"/>
          <w:sz w:val="32"/>
          <w:szCs w:val="28"/>
        </w:rPr>
      </w:pPr>
      <w:r>
        <w:rPr>
          <w:rFonts w:hint="eastAsia" w:hAnsi="黑体" w:cs="仿宋"/>
          <w:kern w:val="2"/>
          <w:sz w:val="32"/>
          <w:szCs w:val="28"/>
        </w:rPr>
        <w:t>四、岗位职责</w:t>
      </w:r>
    </w:p>
    <w:p w14:paraId="59421FB2">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在项目（投标、履约）中负责与技术有关的工作，其中包括但不仅限于以下内容：</w:t>
      </w:r>
    </w:p>
    <w:p w14:paraId="34D054EF">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1.负责工程项目中的技术部分和委托管理工作；</w:t>
      </w:r>
    </w:p>
    <w:p w14:paraId="7089B5B6">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2.负责工程项目投标阶段提供满足招标要求的技术方案，包括可研和勘察等技术支撑性内容；</w:t>
      </w:r>
    </w:p>
    <w:p w14:paraId="69E255AE">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 xml:space="preserve">3.负责按工程项目的时间计划联络委托设计院完成技术方案的提供，并对其文件的完整性、合理性和语言文字等进行复核，使该文件达到投标或提交业主审批的基本要求； </w:t>
      </w:r>
    </w:p>
    <w:p w14:paraId="45908BFC">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4.负责按工程项目的时间计划联络设备供应商和土建分包商等完成与产品相关的技术资料的提供，并对其文件的完整性、合理性和语言文字等进行复核，使该文件达到投标或提交设计院及业主审批的基本要求；</w:t>
      </w:r>
    </w:p>
    <w:p w14:paraId="17F69724">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5.负责项目履约过程中向业主提交待审批技术资料，并负责该技术资料完整的取得业主的批准；</w:t>
      </w:r>
    </w:p>
    <w:p w14:paraId="558E31FE">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6.负责技术澄清工作，在项目投标、履约过程中负责与客户、设计院和分包方之间联络、沟通、谈判和解决工程项目中的技术差异问题；</w:t>
      </w:r>
    </w:p>
    <w:p w14:paraId="227B4018">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7.负责的工程项目中的科技创新研发工作，负责科技创新项目在公司科技管理部门立项与执行；</w:t>
      </w:r>
    </w:p>
    <w:p w14:paraId="5D411A2F">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8.负责整理和备案最终完工项目的最终版技术文件；通过完工项目归纳和总结当地及区域中心的技术标准、习惯用法、特殊的技术要求，及其应对的技术方案和文件模板；</w:t>
      </w:r>
    </w:p>
    <w:p w14:paraId="5411E413">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9.负责在新特领域方面根据区域中心的项目经验和市场调研工作进行技术储备，收集、整理海外各区域和国家的技术标准、产品标准、属地惯例，完善具有国际区域特点的标准化文件及与业主间的交互文件；</w:t>
      </w:r>
    </w:p>
    <w:p w14:paraId="3303FCDE">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10.有义务参与公司组织的面向公司业务人员的技术培训。</w:t>
      </w:r>
    </w:p>
    <w:p w14:paraId="5E57398B">
      <w:pPr>
        <w:pStyle w:val="6"/>
        <w:keepNext w:val="0"/>
        <w:keepLines w:val="0"/>
        <w:pageBreakBefore w:val="0"/>
        <w:numPr>
          <w:ilvl w:val="0"/>
          <w:numId w:val="1"/>
        </w:numPr>
        <w:kinsoku/>
        <w:wordWrap/>
        <w:overflowPunct/>
        <w:topLinePunct w:val="0"/>
        <w:autoSpaceDE/>
        <w:autoSpaceDN/>
        <w:bidi w:val="0"/>
        <w:adjustRightInd/>
        <w:spacing w:line="520" w:lineRule="exact"/>
        <w:ind w:firstLine="640" w:firstLineChars="200"/>
        <w:textAlignment w:val="auto"/>
        <w:rPr>
          <w:rFonts w:hAnsi="黑体" w:cs="仿宋"/>
          <w:kern w:val="2"/>
          <w:sz w:val="32"/>
          <w:szCs w:val="28"/>
        </w:rPr>
      </w:pPr>
      <w:r>
        <w:rPr>
          <w:rFonts w:hint="eastAsia" w:hAnsi="黑体" w:cs="仿宋"/>
          <w:kern w:val="2"/>
          <w:sz w:val="32"/>
          <w:szCs w:val="28"/>
        </w:rPr>
        <w:t>任职要求</w:t>
      </w:r>
    </w:p>
    <w:p w14:paraId="69FA6B84">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1.具备全日制大学本科及以上学历；</w:t>
      </w:r>
    </w:p>
    <w:p w14:paraId="0663E780">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2.电气类、机械类、土建类等理工科专业；</w:t>
      </w:r>
    </w:p>
    <w:p w14:paraId="3E99CF3B">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3.持有高级工程师职称或者注册电气工程师证书（发输电专业），有国内/海外输变电工程项目技术岗位5年及以上经验者优先。</w:t>
      </w:r>
    </w:p>
    <w:p w14:paraId="517FBEB2">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4.英语CET6成绩425分及以上，能熟练运用英语进行交流及工作；</w:t>
      </w:r>
    </w:p>
    <w:p w14:paraId="20DF99C3">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28"/>
        </w:rPr>
        <w:t>5.熟悉并参与过海外直流电力工程项目投标、初设、设计管理、技术管理等相关经验者优先。</w:t>
      </w:r>
    </w:p>
    <w:p w14:paraId="71907E34">
      <w:pPr>
        <w:pStyle w:val="6"/>
        <w:keepNext w:val="0"/>
        <w:keepLines w:val="0"/>
        <w:pageBreakBefore w:val="0"/>
        <w:tabs>
          <w:tab w:val="left" w:pos="6"/>
        </w:tabs>
        <w:kinsoku/>
        <w:wordWrap/>
        <w:overflowPunct/>
        <w:topLinePunct w:val="0"/>
        <w:autoSpaceDE/>
        <w:autoSpaceDN/>
        <w:bidi w:val="0"/>
        <w:adjustRightInd/>
        <w:spacing w:line="520" w:lineRule="exact"/>
        <w:ind w:firstLine="640" w:firstLineChars="200"/>
        <w:jc w:val="both"/>
        <w:textAlignment w:val="auto"/>
        <w:rPr>
          <w:rFonts w:hAnsi="黑体"/>
          <w:sz w:val="32"/>
          <w:szCs w:val="28"/>
        </w:rPr>
      </w:pPr>
      <w:r>
        <w:rPr>
          <w:rFonts w:hint="eastAsia" w:hAnsi="黑体"/>
          <w:sz w:val="32"/>
          <w:szCs w:val="28"/>
        </w:rPr>
        <w:t>六、联系方式</w:t>
      </w:r>
    </w:p>
    <w:p w14:paraId="3C3AC07F">
      <w:pPr>
        <w:keepNext w:val="0"/>
        <w:keepLines w:val="0"/>
        <w:pageBreakBefore w:val="0"/>
        <w:kinsoku/>
        <w:wordWrap/>
        <w:overflowPunct/>
        <w:topLinePunct w:val="0"/>
        <w:autoSpaceDE/>
        <w:autoSpaceDN/>
        <w:bidi w:val="0"/>
        <w:adjustRightInd/>
        <w:spacing w:line="520" w:lineRule="exact"/>
        <w:ind w:firstLine="640" w:firstLineChars="200"/>
        <w:textAlignment w:val="auto"/>
        <w:rPr>
          <w:rFonts w:hint="eastAsia" w:ascii="仿宋_GB2312" w:hAnsi="仿宋_GB2312" w:eastAsia="仿宋_GB2312" w:cs="仿宋_GB2312"/>
          <w:sz w:val="32"/>
          <w:szCs w:val="28"/>
        </w:rPr>
      </w:pPr>
      <w:r>
        <w:rPr>
          <w:rFonts w:hint="eastAsia" w:ascii="仿宋_GB2312" w:hAnsi="仿宋_GB2312" w:eastAsia="仿宋_GB2312" w:cs="仿宋_GB2312"/>
          <w:sz w:val="32"/>
          <w:szCs w:val="28"/>
        </w:rPr>
        <w:t>联 系 人：史女士</w:t>
      </w:r>
    </w:p>
    <w:p w14:paraId="108D7703">
      <w:pPr>
        <w:pStyle w:val="6"/>
        <w:keepNext w:val="0"/>
        <w:keepLines w:val="0"/>
        <w:pageBreakBefore w:val="0"/>
        <w:kinsoku/>
        <w:wordWrap/>
        <w:overflowPunct/>
        <w:topLinePunct w:val="0"/>
        <w:autoSpaceDE/>
        <w:autoSpaceDN/>
        <w:bidi w:val="0"/>
        <w:adjustRightInd/>
        <w:spacing w:line="520" w:lineRule="exact"/>
        <w:ind w:firstLine="640" w:firstLineChars="200"/>
        <w:textAlignment w:val="auto"/>
        <w:rPr>
          <w:rFonts w:hint="eastAsia" w:ascii="仿宋_GB2312" w:hAnsi="仿宋_GB2312" w:eastAsia="仿宋_GB2312" w:cs="仿宋_GB2312"/>
          <w:sz w:val="32"/>
          <w:szCs w:val="28"/>
        </w:rPr>
      </w:pPr>
      <w:r>
        <w:rPr>
          <w:rFonts w:hint="eastAsia" w:ascii="仿宋_GB2312" w:hAnsi="仿宋_GB2312" w:eastAsia="仿宋_GB2312" w:cs="仿宋_GB2312"/>
          <w:sz w:val="32"/>
          <w:szCs w:val="28"/>
        </w:rPr>
        <w:t>联系电话：029-88832170</w:t>
      </w:r>
    </w:p>
    <w:p w14:paraId="7709562C">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_GB2312" w:hAnsi="仿宋_GB2312" w:eastAsia="仿宋_GB2312" w:cs="仿宋_GB2312"/>
          <w:sz w:val="24"/>
        </w:rPr>
      </w:pPr>
      <w:r>
        <w:rPr>
          <w:rFonts w:hint="eastAsia" w:ascii="仿宋_GB2312" w:hAnsi="仿宋_GB2312" w:eastAsia="仿宋_GB2312" w:cs="仿宋_GB2312"/>
          <w:sz w:val="32"/>
          <w:szCs w:val="28"/>
        </w:rPr>
        <w:t>简历投递邮箱：zhaopin@xd.cee-group.cn</w:t>
      </w:r>
    </w:p>
    <w:p w14:paraId="40D8AB5C">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8"/>
        </w:rPr>
      </w:pPr>
      <w:r>
        <w:rPr>
          <w:rFonts w:hint="eastAsia" w:ascii="仿宋_GB2312" w:hAnsi="仿宋_GB2312" w:eastAsia="仿宋_GB2312" w:cs="仿宋_GB2312"/>
          <w:sz w:val="32"/>
          <w:szCs w:val="28"/>
        </w:rPr>
        <w:t>公司地址：西安市高新区唐兴路7号</w:t>
      </w:r>
    </w:p>
    <w:p w14:paraId="2F96A476">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28"/>
        </w:rPr>
      </w:pPr>
      <w:r>
        <w:rPr>
          <w:rFonts w:hint="eastAsia" w:ascii="黑体" w:hAnsi="黑体" w:eastAsia="黑体"/>
          <w:bCs/>
          <w:color w:val="000000"/>
          <w:sz w:val="32"/>
          <w:szCs w:val="32"/>
        </w:rPr>
        <w:t>七、</w:t>
      </w:r>
      <w:r>
        <w:rPr>
          <w:rFonts w:hint="eastAsia" w:ascii="黑体" w:hAnsi="黑体" w:eastAsia="黑体" w:cs="Courier New"/>
          <w:color w:val="000000" w:themeColor="text1"/>
          <w:kern w:val="0"/>
          <w:sz w:val="32"/>
          <w:szCs w:val="28"/>
          <w14:textFill>
            <w14:solidFill>
              <w14:schemeClr w14:val="tx1"/>
            </w14:solidFill>
          </w14:textFill>
        </w:rPr>
        <w:t>报名时间及方式</w:t>
      </w:r>
    </w:p>
    <w:p w14:paraId="7DDB6C3D">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1.报名截止日期为公告发布之日起7个自然日。</w:t>
      </w:r>
    </w:p>
    <w:p w14:paraId="4A2A316D">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kern w:val="0"/>
          <w:sz w:val="32"/>
          <w:szCs w:val="32"/>
        </w:rPr>
        <w:t>报名方式：本次公开招聘只接收邮箱投递方式进行报名，不接受任何纸质、面呈等方式。</w:t>
      </w:r>
    </w:p>
    <w:p w14:paraId="5ECD72C6">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应聘者须将应聘资料及《应聘报名表》添加至命名为“应聘岗位-姓名-应聘公司”的压缩文件，应聘资料包括但不限于：应聘报名表及个人简历、毕业证、学位证、《教育部学历电子注册备案表》学信网下载（如国（境）外高校毕业生须提供教育部留学服务中心的学历学位认证书）、身份证、相关资质证书等扫描件资料发送至应聘单位邮箱,邮件主题与附件名称保持一致。</w:t>
      </w:r>
    </w:p>
    <w:p w14:paraId="69E85000">
      <w:pPr>
        <w:snapToGrid w:val="0"/>
        <w:spacing w:line="560" w:lineRule="exact"/>
        <w:rPr>
          <w:rFonts w:ascii="仿宋" w:hAnsi="仿宋" w:eastAsia="仿宋" w:cs="仿宋"/>
          <w:sz w:val="32"/>
          <w:szCs w:val="32"/>
        </w:rPr>
      </w:pPr>
      <w:bookmarkStart w:id="1" w:name="_Hlk98260213"/>
    </w:p>
    <w:bookmarkEnd w:id="1"/>
    <w:p w14:paraId="3604D73E">
      <w:pPr>
        <w:snapToGrid w:val="0"/>
        <w:spacing w:line="560" w:lineRule="exact"/>
        <w:ind w:firstLine="420" w:firstLineChars="200"/>
        <w:jc w:val="right"/>
      </w:pPr>
    </w:p>
    <w:sectPr>
      <w:pgSz w:w="11906" w:h="16838"/>
      <w:pgMar w:top="1157" w:right="1800" w:bottom="110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F10722"/>
    <w:multiLevelType w:val="singleLevel"/>
    <w:tmpl w:val="27F10722"/>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JmMzcxMTNjZmM3YTFhNWQyMTFmNzMyMjJlYmM0MzAifQ=="/>
  </w:docVars>
  <w:rsids>
    <w:rsidRoot w:val="00172A27"/>
    <w:rsid w:val="0002561E"/>
    <w:rsid w:val="00026B7D"/>
    <w:rsid w:val="00035A87"/>
    <w:rsid w:val="00081F3B"/>
    <w:rsid w:val="00083FEC"/>
    <w:rsid w:val="000D0428"/>
    <w:rsid w:val="000F52C6"/>
    <w:rsid w:val="0010697D"/>
    <w:rsid w:val="00120A36"/>
    <w:rsid w:val="0012192C"/>
    <w:rsid w:val="00135769"/>
    <w:rsid w:val="00135A29"/>
    <w:rsid w:val="00172A27"/>
    <w:rsid w:val="00175AE2"/>
    <w:rsid w:val="00183581"/>
    <w:rsid w:val="0018519B"/>
    <w:rsid w:val="001A260C"/>
    <w:rsid w:val="001C48ED"/>
    <w:rsid w:val="002162EF"/>
    <w:rsid w:val="00273FC2"/>
    <w:rsid w:val="00294FD0"/>
    <w:rsid w:val="002A24BA"/>
    <w:rsid w:val="002C11E6"/>
    <w:rsid w:val="002C2628"/>
    <w:rsid w:val="002D4319"/>
    <w:rsid w:val="00303B24"/>
    <w:rsid w:val="00323B62"/>
    <w:rsid w:val="003817A0"/>
    <w:rsid w:val="003A2AF0"/>
    <w:rsid w:val="003A37C7"/>
    <w:rsid w:val="003A65CE"/>
    <w:rsid w:val="003B6233"/>
    <w:rsid w:val="003D5C09"/>
    <w:rsid w:val="003E5633"/>
    <w:rsid w:val="00461871"/>
    <w:rsid w:val="004C157B"/>
    <w:rsid w:val="004C18D1"/>
    <w:rsid w:val="00552513"/>
    <w:rsid w:val="00596904"/>
    <w:rsid w:val="005C5E15"/>
    <w:rsid w:val="005D266F"/>
    <w:rsid w:val="005F3BA7"/>
    <w:rsid w:val="006047F4"/>
    <w:rsid w:val="006169A4"/>
    <w:rsid w:val="0062488B"/>
    <w:rsid w:val="0065358A"/>
    <w:rsid w:val="006A05A7"/>
    <w:rsid w:val="006F2D05"/>
    <w:rsid w:val="0070481A"/>
    <w:rsid w:val="00713B7B"/>
    <w:rsid w:val="00723ED9"/>
    <w:rsid w:val="00732D94"/>
    <w:rsid w:val="0075038D"/>
    <w:rsid w:val="00757DF9"/>
    <w:rsid w:val="0077401F"/>
    <w:rsid w:val="0079575C"/>
    <w:rsid w:val="0085024F"/>
    <w:rsid w:val="008578B2"/>
    <w:rsid w:val="00860892"/>
    <w:rsid w:val="00871B6C"/>
    <w:rsid w:val="008F1485"/>
    <w:rsid w:val="008F25B6"/>
    <w:rsid w:val="008F595B"/>
    <w:rsid w:val="00935F38"/>
    <w:rsid w:val="00946B68"/>
    <w:rsid w:val="00950463"/>
    <w:rsid w:val="00973079"/>
    <w:rsid w:val="00982905"/>
    <w:rsid w:val="009B490E"/>
    <w:rsid w:val="009B57D6"/>
    <w:rsid w:val="009C2854"/>
    <w:rsid w:val="009C2F69"/>
    <w:rsid w:val="009D2B84"/>
    <w:rsid w:val="009E2130"/>
    <w:rsid w:val="009F35F2"/>
    <w:rsid w:val="009F4DD0"/>
    <w:rsid w:val="009F7BE9"/>
    <w:rsid w:val="00A85A2E"/>
    <w:rsid w:val="00AC2697"/>
    <w:rsid w:val="00AC7FAC"/>
    <w:rsid w:val="00AE5AFD"/>
    <w:rsid w:val="00AE68A3"/>
    <w:rsid w:val="00AE6B71"/>
    <w:rsid w:val="00AF1A85"/>
    <w:rsid w:val="00B1720F"/>
    <w:rsid w:val="00B17655"/>
    <w:rsid w:val="00B2330A"/>
    <w:rsid w:val="00B23D28"/>
    <w:rsid w:val="00B32DB1"/>
    <w:rsid w:val="00B34900"/>
    <w:rsid w:val="00B600C2"/>
    <w:rsid w:val="00B601A3"/>
    <w:rsid w:val="00B673DE"/>
    <w:rsid w:val="00B909E9"/>
    <w:rsid w:val="00BB5EEF"/>
    <w:rsid w:val="00BD5EB7"/>
    <w:rsid w:val="00BE068C"/>
    <w:rsid w:val="00BF2324"/>
    <w:rsid w:val="00BF6F00"/>
    <w:rsid w:val="00C21116"/>
    <w:rsid w:val="00C22DF8"/>
    <w:rsid w:val="00C55F14"/>
    <w:rsid w:val="00C66210"/>
    <w:rsid w:val="00C73A3C"/>
    <w:rsid w:val="00C96781"/>
    <w:rsid w:val="00C97156"/>
    <w:rsid w:val="00CE40F6"/>
    <w:rsid w:val="00D07DBA"/>
    <w:rsid w:val="00D3070A"/>
    <w:rsid w:val="00D30B46"/>
    <w:rsid w:val="00D8611D"/>
    <w:rsid w:val="00DB2CC9"/>
    <w:rsid w:val="00DB2F2E"/>
    <w:rsid w:val="00DC32DA"/>
    <w:rsid w:val="00DD133F"/>
    <w:rsid w:val="00DD62A3"/>
    <w:rsid w:val="00DE42C9"/>
    <w:rsid w:val="00DF6A4E"/>
    <w:rsid w:val="00E34B2E"/>
    <w:rsid w:val="00E35860"/>
    <w:rsid w:val="00E37A48"/>
    <w:rsid w:val="00E4163F"/>
    <w:rsid w:val="00E5731F"/>
    <w:rsid w:val="00E77CDC"/>
    <w:rsid w:val="00E85EC6"/>
    <w:rsid w:val="00EB7D65"/>
    <w:rsid w:val="00EC1814"/>
    <w:rsid w:val="00EC4A49"/>
    <w:rsid w:val="00EE2115"/>
    <w:rsid w:val="00EF2E45"/>
    <w:rsid w:val="00F01E7E"/>
    <w:rsid w:val="00F05767"/>
    <w:rsid w:val="00F40A3D"/>
    <w:rsid w:val="00F40FEC"/>
    <w:rsid w:val="00F555CA"/>
    <w:rsid w:val="00F716E5"/>
    <w:rsid w:val="00FE7873"/>
    <w:rsid w:val="018C1CB0"/>
    <w:rsid w:val="01B875D6"/>
    <w:rsid w:val="026313B5"/>
    <w:rsid w:val="02F6404F"/>
    <w:rsid w:val="05EF5760"/>
    <w:rsid w:val="0633208D"/>
    <w:rsid w:val="07046034"/>
    <w:rsid w:val="085E6731"/>
    <w:rsid w:val="0A846989"/>
    <w:rsid w:val="0D0B5B12"/>
    <w:rsid w:val="0D6D34CF"/>
    <w:rsid w:val="0EE54141"/>
    <w:rsid w:val="1058683C"/>
    <w:rsid w:val="113D64B6"/>
    <w:rsid w:val="11FD79F3"/>
    <w:rsid w:val="14956609"/>
    <w:rsid w:val="14FC0CEC"/>
    <w:rsid w:val="15024492"/>
    <w:rsid w:val="150B2427"/>
    <w:rsid w:val="17811E03"/>
    <w:rsid w:val="19A846E9"/>
    <w:rsid w:val="1A9A579E"/>
    <w:rsid w:val="1BCF2401"/>
    <w:rsid w:val="1C511068"/>
    <w:rsid w:val="1EAC07D7"/>
    <w:rsid w:val="1FA345F1"/>
    <w:rsid w:val="214E3DC8"/>
    <w:rsid w:val="22965F64"/>
    <w:rsid w:val="25F214DA"/>
    <w:rsid w:val="264B3351"/>
    <w:rsid w:val="26B06609"/>
    <w:rsid w:val="27673E35"/>
    <w:rsid w:val="2B244B6F"/>
    <w:rsid w:val="2C9A4D21"/>
    <w:rsid w:val="2DAC25A2"/>
    <w:rsid w:val="2DCE0AA2"/>
    <w:rsid w:val="2E255EB0"/>
    <w:rsid w:val="2EC1207D"/>
    <w:rsid w:val="2F8C53A2"/>
    <w:rsid w:val="2FAD2601"/>
    <w:rsid w:val="309F1F4A"/>
    <w:rsid w:val="32FE389F"/>
    <w:rsid w:val="35FA5E74"/>
    <w:rsid w:val="3715740A"/>
    <w:rsid w:val="37351ECD"/>
    <w:rsid w:val="38EE5F58"/>
    <w:rsid w:val="38F17B4E"/>
    <w:rsid w:val="3A047A7D"/>
    <w:rsid w:val="3A5379F6"/>
    <w:rsid w:val="3D102F29"/>
    <w:rsid w:val="3EA66BC8"/>
    <w:rsid w:val="3F214472"/>
    <w:rsid w:val="409F7D44"/>
    <w:rsid w:val="412F2E76"/>
    <w:rsid w:val="44692B43"/>
    <w:rsid w:val="45C65CAF"/>
    <w:rsid w:val="45D85FE9"/>
    <w:rsid w:val="46890D20"/>
    <w:rsid w:val="47F32F68"/>
    <w:rsid w:val="4B887D52"/>
    <w:rsid w:val="4BF929FE"/>
    <w:rsid w:val="4CAB61BE"/>
    <w:rsid w:val="4CE4545C"/>
    <w:rsid w:val="4D5325E2"/>
    <w:rsid w:val="4DA63C3B"/>
    <w:rsid w:val="4F817ED1"/>
    <w:rsid w:val="50470430"/>
    <w:rsid w:val="51646B6C"/>
    <w:rsid w:val="51A70E72"/>
    <w:rsid w:val="51ED341A"/>
    <w:rsid w:val="520605DB"/>
    <w:rsid w:val="52D10231"/>
    <w:rsid w:val="53394028"/>
    <w:rsid w:val="53915C12"/>
    <w:rsid w:val="56E60B74"/>
    <w:rsid w:val="57193F55"/>
    <w:rsid w:val="581A61D6"/>
    <w:rsid w:val="58337298"/>
    <w:rsid w:val="58FA4975"/>
    <w:rsid w:val="596D0588"/>
    <w:rsid w:val="5A040EEC"/>
    <w:rsid w:val="5B1708CA"/>
    <w:rsid w:val="5D3063B0"/>
    <w:rsid w:val="5DA429A5"/>
    <w:rsid w:val="5E1E5C72"/>
    <w:rsid w:val="5FD96977"/>
    <w:rsid w:val="6239194F"/>
    <w:rsid w:val="63986C4C"/>
    <w:rsid w:val="63B05C41"/>
    <w:rsid w:val="65273CE0"/>
    <w:rsid w:val="65E63B9C"/>
    <w:rsid w:val="676C6322"/>
    <w:rsid w:val="6BBA3B00"/>
    <w:rsid w:val="6E316BD9"/>
    <w:rsid w:val="6E4F61E2"/>
    <w:rsid w:val="6EBF79F0"/>
    <w:rsid w:val="6F23521B"/>
    <w:rsid w:val="6F8C7736"/>
    <w:rsid w:val="704240C4"/>
    <w:rsid w:val="71502811"/>
    <w:rsid w:val="7155269B"/>
    <w:rsid w:val="74D472B5"/>
    <w:rsid w:val="74E86F64"/>
    <w:rsid w:val="757A4C9B"/>
    <w:rsid w:val="7735228D"/>
    <w:rsid w:val="77D91565"/>
    <w:rsid w:val="7B3F3A92"/>
    <w:rsid w:val="7CF91FAF"/>
    <w:rsid w:val="7D052701"/>
    <w:rsid w:val="7D093D88"/>
    <w:rsid w:val="7ED47B00"/>
    <w:rsid w:val="7FEA417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autoRedefine/>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link w:val="20"/>
    <w:semiHidden/>
    <w:qFormat/>
    <w:uiPriority w:val="0"/>
    <w:pPr>
      <w:widowControl/>
      <w:kinsoku w:val="0"/>
      <w:autoSpaceDE w:val="0"/>
      <w:autoSpaceDN w:val="0"/>
      <w:adjustRightInd w:val="0"/>
      <w:snapToGrid w:val="0"/>
      <w:jc w:val="left"/>
      <w:textAlignment w:val="baseline"/>
    </w:pPr>
    <w:rPr>
      <w:rFonts w:ascii="微软雅黑" w:hAnsi="微软雅黑" w:eastAsia="微软雅黑" w:cs="微软雅黑"/>
      <w:snapToGrid w:val="0"/>
      <w:color w:val="000000"/>
      <w:kern w:val="0"/>
      <w:sz w:val="22"/>
      <w:szCs w:val="22"/>
      <w:lang w:eastAsia="en-US"/>
    </w:rPr>
  </w:style>
  <w:style w:type="paragraph" w:styleId="4">
    <w:name w:val="footer"/>
    <w:basedOn w:val="1"/>
    <w:link w:val="15"/>
    <w:unhideWhenUsed/>
    <w:qFormat/>
    <w:uiPriority w:val="99"/>
    <w:pPr>
      <w:tabs>
        <w:tab w:val="center" w:pos="4153"/>
        <w:tab w:val="right" w:pos="8306"/>
      </w:tabs>
      <w:snapToGrid w:val="0"/>
    </w:pPr>
    <w:rPr>
      <w:rFonts w:ascii="Calibri" w:hAnsi="Calibri" w:eastAsia="宋体" w:cs="Times New Roman"/>
      <w:sz w:val="18"/>
      <w:szCs w:val="18"/>
    </w:rPr>
  </w:style>
  <w:style w:type="paragraph" w:styleId="5">
    <w:name w:val="header"/>
    <w:basedOn w:val="1"/>
    <w:link w:val="16"/>
    <w:autoRedefine/>
    <w:unhideWhenUsed/>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6">
    <w:name w:val="HTML Preformatted"/>
    <w:basedOn w:val="1"/>
    <w:link w:val="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7">
    <w:name w:val="Normal (Web)"/>
    <w:basedOn w:val="1"/>
    <w:semiHidden/>
    <w:unhideWhenUsed/>
    <w:qFormat/>
    <w:uiPriority w:val="99"/>
    <w:pPr>
      <w:spacing w:beforeAutospacing="1" w:afterAutospacing="1"/>
      <w:jc w:val="left"/>
    </w:pPr>
    <w:rPr>
      <w:rFonts w:cs="Times New Roman"/>
      <w:kern w:val="0"/>
      <w:sz w:val="24"/>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unhideWhenUsed/>
    <w:qFormat/>
    <w:uiPriority w:val="99"/>
    <w:rPr>
      <w:color w:val="0563C1" w:themeColor="hyperlink"/>
      <w:u w:val="single"/>
      <w14:textFill>
        <w14:solidFill>
          <w14:schemeClr w14:val="hlink"/>
        </w14:solidFill>
      </w14:textFill>
    </w:rPr>
  </w:style>
  <w:style w:type="character" w:customStyle="1" w:styleId="13">
    <w:name w:val="标题 1 字符"/>
    <w:basedOn w:val="10"/>
    <w:link w:val="2"/>
    <w:autoRedefine/>
    <w:qFormat/>
    <w:uiPriority w:val="0"/>
    <w:rPr>
      <w:rFonts w:ascii="宋体" w:hAnsi="宋体" w:eastAsia="宋体" w:cs="Times New Roman"/>
      <w:b/>
      <w:bCs/>
      <w:kern w:val="44"/>
      <w:sz w:val="48"/>
      <w:szCs w:val="48"/>
    </w:rPr>
  </w:style>
  <w:style w:type="character" w:customStyle="1" w:styleId="14">
    <w:name w:val="HTML 预设格式 字符"/>
    <w:basedOn w:val="10"/>
    <w:link w:val="6"/>
    <w:autoRedefine/>
    <w:qFormat/>
    <w:uiPriority w:val="0"/>
    <w:rPr>
      <w:rFonts w:ascii="黑体" w:hAnsi="Courier New" w:eastAsia="黑体" w:cs="Courier New"/>
      <w:kern w:val="0"/>
      <w:sz w:val="20"/>
      <w:szCs w:val="20"/>
    </w:rPr>
  </w:style>
  <w:style w:type="character" w:customStyle="1" w:styleId="15">
    <w:name w:val="页脚 字符"/>
    <w:basedOn w:val="10"/>
    <w:link w:val="4"/>
    <w:autoRedefine/>
    <w:qFormat/>
    <w:uiPriority w:val="99"/>
    <w:rPr>
      <w:rFonts w:ascii="Calibri" w:hAnsi="Calibri" w:eastAsia="宋体" w:cs="Times New Roman"/>
      <w:sz w:val="18"/>
      <w:szCs w:val="18"/>
    </w:rPr>
  </w:style>
  <w:style w:type="character" w:customStyle="1" w:styleId="16">
    <w:name w:val="页眉 字符"/>
    <w:basedOn w:val="10"/>
    <w:link w:val="5"/>
    <w:qFormat/>
    <w:uiPriority w:val="99"/>
    <w:rPr>
      <w:rFonts w:ascii="Calibri" w:hAnsi="Calibri" w:eastAsia="宋体" w:cs="Times New Roman"/>
      <w:sz w:val="18"/>
      <w:szCs w:val="18"/>
    </w:rPr>
  </w:style>
  <w:style w:type="character" w:customStyle="1" w:styleId="17">
    <w:name w:val="Unresolved Mention"/>
    <w:basedOn w:val="10"/>
    <w:autoRedefine/>
    <w:semiHidden/>
    <w:unhideWhenUsed/>
    <w:qFormat/>
    <w:uiPriority w:val="99"/>
    <w:rPr>
      <w:color w:val="605E5C"/>
      <w:shd w:val="clear" w:color="auto" w:fill="E1DFDD"/>
    </w:rPr>
  </w:style>
  <w:style w:type="paragraph" w:styleId="18">
    <w:name w:val="List Paragraph"/>
    <w:basedOn w:val="1"/>
    <w:autoRedefine/>
    <w:qFormat/>
    <w:uiPriority w:val="34"/>
    <w:pPr>
      <w:ind w:firstLine="420" w:firstLineChars="200"/>
    </w:pPr>
    <w:rPr>
      <w:szCs w:val="22"/>
    </w:rPr>
  </w:style>
  <w:style w:type="paragraph" w:customStyle="1" w:styleId="19">
    <w:name w:val="Default"/>
    <w:autoRedefine/>
    <w:qFormat/>
    <w:uiPriority w:val="0"/>
    <w:pPr>
      <w:widowControl w:val="0"/>
      <w:autoSpaceDE w:val="0"/>
      <w:autoSpaceDN w:val="0"/>
      <w:adjustRightInd w:val="0"/>
    </w:pPr>
    <w:rPr>
      <w:rFonts w:ascii="Arial Unicode MS" w:eastAsia="Arial Unicode MS" w:cs="Arial Unicode MS" w:hAnsiTheme="minorHAnsi"/>
      <w:color w:val="000000"/>
      <w:sz w:val="24"/>
      <w:szCs w:val="24"/>
      <w:lang w:val="en-US" w:eastAsia="zh-CN" w:bidi="ar-SA"/>
    </w:rPr>
  </w:style>
  <w:style w:type="character" w:customStyle="1" w:styleId="20">
    <w:name w:val="正文文本 字符"/>
    <w:basedOn w:val="10"/>
    <w:link w:val="3"/>
    <w:semiHidden/>
    <w:qFormat/>
    <w:uiPriority w:val="0"/>
    <w:rPr>
      <w:rFonts w:ascii="微软雅黑" w:hAnsi="微软雅黑" w:eastAsia="微软雅黑" w:cs="微软雅黑"/>
      <w:snapToGrid w:val="0"/>
      <w:color w:val="000000"/>
      <w:sz w:val="22"/>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3D72D-D890-44CE-AAAA-D294239768D2}">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4</Pages>
  <Words>1656</Words>
  <Characters>1742</Characters>
  <Lines>12</Lines>
  <Paragraphs>3</Paragraphs>
  <TotalTime>18</TotalTime>
  <ScaleCrop>false</ScaleCrop>
  <LinksUpToDate>false</LinksUpToDate>
  <CharactersWithSpaces>1753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2025-09-08T07:48:00Z</dcterms:created>
  <dc:creator>dq</dc:creator>
  <cp:lastModifiedBy>庞锦</cp:lastModifiedBy>
  <cp:lastPrinted>2025-04-03T01:35:00Z</cp:lastPrinted>
  <dcterms:modified xsi:type="dcterms:W3CDTF">2025-09-28T02:15:37Z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E049ED7A3BC24B07A32073B64BA4032F_13</vt:lpwstr>
  </property>
  <property fmtid="{D5CDD505-2E9C-101B-9397-08002B2CF9AE}" pid="4" name="KSOTemplateDocerSaveRecord">
    <vt:lpwstr>eyJoZGlkIjoiZWE1MzFlYjQwZTI2ZDRhZGNiMDU3Y2EzNGJjMDU1NTUiLCJ1c2VySWQiOiIzMDQzMzEyMzIifQ==</vt:lpwstr>
  </property>
</Properties>
</file>