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0113A">
      <w:pPr>
        <w:spacing w:line="560" w:lineRule="exact"/>
        <w:rPr>
          <w:rFonts w:hint="eastAsia" w:ascii="黑体" w:hAnsi="黑体" w:eastAsia="黑体" w:cs="黑体"/>
          <w:color w:val="auto"/>
          <w:sz w:val="30"/>
          <w:szCs w:val="30"/>
          <w:u w:val="none"/>
        </w:rPr>
      </w:pPr>
      <w:r>
        <w:rPr>
          <w:rFonts w:hint="eastAsia" w:ascii="黑体" w:hAnsi="黑体" w:eastAsia="黑体" w:cs="黑体"/>
          <w:color w:val="auto"/>
          <w:sz w:val="30"/>
          <w:szCs w:val="30"/>
          <w:u w:val="none"/>
        </w:rPr>
        <w:t>附件1</w:t>
      </w:r>
    </w:p>
    <w:p w14:paraId="04F8C2B4">
      <w:pPr>
        <w:spacing w:line="560" w:lineRule="exact"/>
        <w:jc w:val="left"/>
        <w:rPr>
          <w:rFonts w:hint="eastAsia" w:ascii="仿宋" w:hAnsi="仿宋" w:eastAsia="仿宋" w:cs="仿宋"/>
          <w:color w:val="auto"/>
          <w:sz w:val="32"/>
          <w:szCs w:val="32"/>
          <w:u w:val="none"/>
        </w:rPr>
      </w:pPr>
    </w:p>
    <w:tbl>
      <w:tblPr>
        <w:tblStyle w:val="9"/>
        <w:tblW w:w="13961" w:type="dxa"/>
        <w:tblInd w:w="93" w:type="dxa"/>
        <w:tblLayout w:type="fixed"/>
        <w:tblCellMar>
          <w:top w:w="0" w:type="dxa"/>
          <w:left w:w="108" w:type="dxa"/>
          <w:bottom w:w="0" w:type="dxa"/>
          <w:right w:w="108" w:type="dxa"/>
        </w:tblCellMar>
      </w:tblPr>
      <w:tblGrid>
        <w:gridCol w:w="689"/>
        <w:gridCol w:w="1233"/>
        <w:gridCol w:w="799"/>
        <w:gridCol w:w="5106"/>
        <w:gridCol w:w="5130"/>
        <w:gridCol w:w="1004"/>
      </w:tblGrid>
      <w:tr w14:paraId="5442CA9D">
        <w:tblPrEx>
          <w:tblCellMar>
            <w:top w:w="0" w:type="dxa"/>
            <w:left w:w="108" w:type="dxa"/>
            <w:bottom w:w="0" w:type="dxa"/>
            <w:right w:w="108" w:type="dxa"/>
          </w:tblCellMar>
        </w:tblPrEx>
        <w:trPr>
          <w:trHeight w:val="960" w:hRule="atLeast"/>
        </w:trPr>
        <w:tc>
          <w:tcPr>
            <w:tcW w:w="13961" w:type="dxa"/>
            <w:gridSpan w:val="6"/>
            <w:tcBorders>
              <w:top w:val="nil"/>
              <w:left w:val="nil"/>
              <w:bottom w:val="nil"/>
              <w:right w:val="nil"/>
            </w:tcBorders>
            <w:vAlign w:val="center"/>
          </w:tcPr>
          <w:p w14:paraId="3D591983">
            <w:pPr>
              <w:widowControl/>
              <w:spacing w:line="560" w:lineRule="exact"/>
              <w:jc w:val="center"/>
              <w:textAlignment w:val="center"/>
              <w:rPr>
                <w:rFonts w:hint="eastAsia" w:ascii="黑体" w:hAnsi="宋体" w:eastAsia="黑体" w:cs="黑体"/>
                <w:b/>
                <w:bCs/>
                <w:color w:val="auto"/>
                <w:sz w:val="36"/>
                <w:szCs w:val="36"/>
                <w:u w:val="none"/>
              </w:rPr>
            </w:pPr>
            <w:r>
              <w:rPr>
                <w:rFonts w:hint="eastAsia" w:ascii="黑体" w:hAnsi="黑体" w:eastAsia="黑体" w:cs="黑体"/>
                <w:b/>
                <w:color w:val="auto"/>
                <w:sz w:val="30"/>
                <w:szCs w:val="30"/>
                <w:u w:val="none"/>
              </w:rPr>
              <w:t>2025年武汉出版集团有限公司招聘岗位一览表</w:t>
            </w:r>
          </w:p>
        </w:tc>
      </w:tr>
      <w:tr w14:paraId="6C1CC495">
        <w:tblPrEx>
          <w:tblCellMar>
            <w:top w:w="0" w:type="dxa"/>
            <w:left w:w="108" w:type="dxa"/>
            <w:bottom w:w="0" w:type="dxa"/>
            <w:right w:w="108" w:type="dxa"/>
          </w:tblCellMar>
        </w:tblPrEx>
        <w:trPr>
          <w:trHeight w:val="360" w:hRule="atLeast"/>
        </w:trPr>
        <w:tc>
          <w:tcPr>
            <w:tcW w:w="689" w:type="dxa"/>
            <w:vMerge w:val="restart"/>
            <w:tcBorders>
              <w:top w:val="single" w:color="000000" w:sz="4" w:space="0"/>
              <w:left w:val="single" w:color="000000" w:sz="4" w:space="0"/>
              <w:bottom w:val="single" w:color="000000" w:sz="4" w:space="0"/>
              <w:right w:val="single" w:color="000000" w:sz="4" w:space="0"/>
            </w:tcBorders>
            <w:vAlign w:val="center"/>
          </w:tcPr>
          <w:p w14:paraId="0B49402A">
            <w:pPr>
              <w:widowControl/>
              <w:spacing w:line="360" w:lineRule="exact"/>
              <w:jc w:val="center"/>
              <w:textAlignment w:val="center"/>
              <w:rPr>
                <w:rFonts w:hint="eastAsia" w:ascii="宋体" w:hAnsi="宋体"/>
                <w:b/>
                <w:bCs/>
                <w:color w:val="auto"/>
                <w:kern w:val="0"/>
                <w:sz w:val="18"/>
                <w:szCs w:val="18"/>
                <w:u w:val="none"/>
                <w:lang w:bidi="ar"/>
              </w:rPr>
            </w:pPr>
            <w:r>
              <w:rPr>
                <w:rFonts w:hint="eastAsia" w:ascii="宋体" w:hAnsi="宋体"/>
                <w:b/>
                <w:bCs/>
                <w:color w:val="auto"/>
                <w:kern w:val="0"/>
                <w:sz w:val="18"/>
                <w:szCs w:val="18"/>
                <w:u w:val="none"/>
                <w:lang w:bidi="ar"/>
              </w:rPr>
              <w:t>序号</w:t>
            </w:r>
          </w:p>
        </w:tc>
        <w:tc>
          <w:tcPr>
            <w:tcW w:w="1233" w:type="dxa"/>
            <w:vMerge w:val="restart"/>
            <w:tcBorders>
              <w:top w:val="single" w:color="000000" w:sz="4" w:space="0"/>
              <w:left w:val="single" w:color="000000" w:sz="4" w:space="0"/>
              <w:bottom w:val="single" w:color="000000" w:sz="4" w:space="0"/>
              <w:right w:val="single" w:color="000000" w:sz="4" w:space="0"/>
            </w:tcBorders>
            <w:vAlign w:val="center"/>
          </w:tcPr>
          <w:p w14:paraId="014163AA">
            <w:pPr>
              <w:widowControl/>
              <w:spacing w:line="360" w:lineRule="exact"/>
              <w:jc w:val="center"/>
              <w:textAlignment w:val="center"/>
              <w:rPr>
                <w:rFonts w:hint="eastAsia" w:ascii="宋体" w:hAnsi="宋体"/>
                <w:b/>
                <w:bCs/>
                <w:color w:val="auto"/>
                <w:kern w:val="0"/>
                <w:sz w:val="18"/>
                <w:szCs w:val="18"/>
                <w:u w:val="none"/>
                <w:lang w:bidi="ar"/>
              </w:rPr>
            </w:pPr>
            <w:r>
              <w:rPr>
                <w:rFonts w:hint="eastAsia" w:ascii="宋体" w:hAnsi="宋体"/>
                <w:b/>
                <w:bCs/>
                <w:color w:val="auto"/>
                <w:kern w:val="0"/>
                <w:sz w:val="18"/>
                <w:szCs w:val="18"/>
                <w:u w:val="none"/>
                <w:lang w:bidi="ar"/>
              </w:rPr>
              <w:t>招聘岗位</w:t>
            </w:r>
          </w:p>
        </w:tc>
        <w:tc>
          <w:tcPr>
            <w:tcW w:w="799" w:type="dxa"/>
            <w:vMerge w:val="restart"/>
            <w:tcBorders>
              <w:top w:val="single" w:color="000000" w:sz="4" w:space="0"/>
              <w:left w:val="single" w:color="000000" w:sz="4" w:space="0"/>
              <w:bottom w:val="single" w:color="000000" w:sz="4" w:space="0"/>
              <w:right w:val="single" w:color="000000" w:sz="4" w:space="0"/>
            </w:tcBorders>
            <w:vAlign w:val="center"/>
          </w:tcPr>
          <w:p w14:paraId="600A9083">
            <w:pPr>
              <w:widowControl/>
              <w:spacing w:line="360" w:lineRule="exact"/>
              <w:jc w:val="center"/>
              <w:textAlignment w:val="center"/>
              <w:rPr>
                <w:rFonts w:hint="eastAsia" w:ascii="宋体" w:hAnsi="宋体"/>
                <w:b/>
                <w:bCs/>
                <w:color w:val="auto"/>
                <w:kern w:val="0"/>
                <w:sz w:val="18"/>
                <w:szCs w:val="18"/>
                <w:u w:val="none"/>
                <w:lang w:bidi="ar"/>
              </w:rPr>
            </w:pPr>
            <w:r>
              <w:rPr>
                <w:rFonts w:hint="eastAsia" w:ascii="宋体" w:hAnsi="宋体"/>
                <w:b/>
                <w:bCs/>
                <w:color w:val="auto"/>
                <w:kern w:val="0"/>
                <w:sz w:val="18"/>
                <w:szCs w:val="18"/>
                <w:u w:val="none"/>
                <w:lang w:bidi="ar"/>
              </w:rPr>
              <w:t>招聘</w:t>
            </w:r>
            <w:r>
              <w:rPr>
                <w:rFonts w:hint="eastAsia" w:ascii="宋体" w:hAnsi="宋体"/>
                <w:b/>
                <w:bCs/>
                <w:color w:val="auto"/>
                <w:kern w:val="0"/>
                <w:sz w:val="18"/>
                <w:szCs w:val="18"/>
                <w:u w:val="none"/>
                <w:lang w:bidi="ar"/>
              </w:rPr>
              <w:br w:type="textWrapping"/>
            </w:r>
            <w:r>
              <w:rPr>
                <w:rFonts w:hint="eastAsia" w:ascii="宋体" w:hAnsi="宋体"/>
                <w:b/>
                <w:bCs/>
                <w:color w:val="auto"/>
                <w:kern w:val="0"/>
                <w:sz w:val="18"/>
                <w:szCs w:val="18"/>
                <w:u w:val="none"/>
                <w:lang w:bidi="ar"/>
              </w:rPr>
              <w:t>人数</w:t>
            </w:r>
          </w:p>
        </w:tc>
        <w:tc>
          <w:tcPr>
            <w:tcW w:w="5106" w:type="dxa"/>
            <w:vMerge w:val="restart"/>
            <w:tcBorders>
              <w:top w:val="single" w:color="000000" w:sz="4" w:space="0"/>
              <w:left w:val="single" w:color="000000" w:sz="4" w:space="0"/>
              <w:bottom w:val="single" w:color="000000" w:sz="4" w:space="0"/>
              <w:right w:val="single" w:color="000000" w:sz="4" w:space="0"/>
            </w:tcBorders>
            <w:vAlign w:val="center"/>
          </w:tcPr>
          <w:p w14:paraId="7F3DB277">
            <w:pPr>
              <w:widowControl/>
              <w:spacing w:line="360" w:lineRule="exact"/>
              <w:jc w:val="center"/>
              <w:textAlignment w:val="center"/>
              <w:rPr>
                <w:rFonts w:hint="eastAsia" w:ascii="宋体" w:hAnsi="宋体"/>
                <w:b/>
                <w:bCs/>
                <w:color w:val="auto"/>
                <w:kern w:val="0"/>
                <w:sz w:val="18"/>
                <w:szCs w:val="18"/>
                <w:u w:val="none"/>
                <w:lang w:bidi="ar"/>
              </w:rPr>
            </w:pPr>
            <w:r>
              <w:rPr>
                <w:rFonts w:hint="eastAsia" w:ascii="宋体" w:hAnsi="宋体"/>
                <w:b/>
                <w:bCs/>
                <w:color w:val="auto"/>
                <w:kern w:val="0"/>
                <w:sz w:val="18"/>
                <w:szCs w:val="18"/>
                <w:u w:val="none"/>
                <w:lang w:bidi="ar"/>
              </w:rPr>
              <w:t>岗位职责描述</w:t>
            </w:r>
          </w:p>
        </w:tc>
        <w:tc>
          <w:tcPr>
            <w:tcW w:w="5130" w:type="dxa"/>
            <w:vMerge w:val="restart"/>
            <w:tcBorders>
              <w:top w:val="single" w:color="000000" w:sz="4" w:space="0"/>
              <w:left w:val="single" w:color="000000" w:sz="4" w:space="0"/>
              <w:bottom w:val="single" w:color="000000" w:sz="4" w:space="0"/>
              <w:right w:val="single" w:color="000000" w:sz="4" w:space="0"/>
            </w:tcBorders>
            <w:vAlign w:val="center"/>
          </w:tcPr>
          <w:p w14:paraId="54DE3EE8">
            <w:pPr>
              <w:widowControl/>
              <w:spacing w:line="360" w:lineRule="exact"/>
              <w:jc w:val="center"/>
              <w:textAlignment w:val="center"/>
              <w:rPr>
                <w:rFonts w:hint="eastAsia" w:ascii="宋体" w:hAnsi="宋体"/>
                <w:b/>
                <w:bCs/>
                <w:color w:val="auto"/>
                <w:kern w:val="0"/>
                <w:sz w:val="18"/>
                <w:szCs w:val="18"/>
                <w:u w:val="none"/>
                <w:lang w:bidi="ar"/>
              </w:rPr>
            </w:pPr>
            <w:r>
              <w:rPr>
                <w:rFonts w:hint="eastAsia" w:ascii="宋体" w:hAnsi="宋体"/>
                <w:b/>
                <w:bCs/>
                <w:color w:val="auto"/>
                <w:kern w:val="0"/>
                <w:sz w:val="18"/>
                <w:szCs w:val="18"/>
                <w:u w:val="none"/>
                <w:lang w:bidi="ar"/>
              </w:rPr>
              <w:t>岗位要求</w:t>
            </w:r>
          </w:p>
        </w:tc>
        <w:tc>
          <w:tcPr>
            <w:tcW w:w="1004" w:type="dxa"/>
            <w:vMerge w:val="restart"/>
            <w:tcBorders>
              <w:top w:val="single" w:color="000000" w:sz="4" w:space="0"/>
              <w:left w:val="single" w:color="000000" w:sz="4" w:space="0"/>
              <w:bottom w:val="single" w:color="000000" w:sz="4" w:space="0"/>
              <w:right w:val="single" w:color="000000" w:sz="4" w:space="0"/>
            </w:tcBorders>
            <w:vAlign w:val="center"/>
          </w:tcPr>
          <w:p w14:paraId="06D59806">
            <w:pPr>
              <w:widowControl/>
              <w:spacing w:line="560" w:lineRule="exact"/>
              <w:jc w:val="center"/>
              <w:textAlignment w:val="center"/>
              <w:rPr>
                <w:rFonts w:hint="eastAsia" w:ascii="宋体" w:hAnsi="宋体"/>
                <w:b/>
                <w:bCs/>
                <w:color w:val="auto"/>
                <w:kern w:val="0"/>
                <w:sz w:val="18"/>
                <w:szCs w:val="18"/>
                <w:u w:val="none"/>
                <w:lang w:bidi="ar"/>
              </w:rPr>
            </w:pPr>
            <w:r>
              <w:rPr>
                <w:rFonts w:hint="eastAsia" w:ascii="宋体" w:hAnsi="宋体"/>
                <w:b/>
                <w:bCs/>
                <w:color w:val="auto"/>
                <w:kern w:val="0"/>
                <w:sz w:val="18"/>
                <w:szCs w:val="18"/>
                <w:u w:val="none"/>
                <w:lang w:bidi="ar"/>
              </w:rPr>
              <w:t>备注</w:t>
            </w:r>
          </w:p>
        </w:tc>
      </w:tr>
      <w:tr w14:paraId="1F70D704">
        <w:tblPrEx>
          <w:tblCellMar>
            <w:top w:w="0" w:type="dxa"/>
            <w:left w:w="108" w:type="dxa"/>
            <w:bottom w:w="0" w:type="dxa"/>
            <w:right w:w="108" w:type="dxa"/>
          </w:tblCellMar>
        </w:tblPrEx>
        <w:trPr>
          <w:trHeight w:val="760" w:hRule="atLeast"/>
        </w:trPr>
        <w:tc>
          <w:tcPr>
            <w:tcW w:w="689" w:type="dxa"/>
            <w:vMerge w:val="continue"/>
            <w:tcBorders>
              <w:top w:val="single" w:color="000000" w:sz="4" w:space="0"/>
              <w:left w:val="single" w:color="000000" w:sz="4" w:space="0"/>
              <w:bottom w:val="single" w:color="000000" w:sz="4" w:space="0"/>
              <w:right w:val="single" w:color="000000" w:sz="4" w:space="0"/>
            </w:tcBorders>
            <w:vAlign w:val="center"/>
          </w:tcPr>
          <w:p w14:paraId="40814E70">
            <w:pPr>
              <w:spacing w:line="360" w:lineRule="exact"/>
              <w:jc w:val="center"/>
              <w:rPr>
                <w:rFonts w:hint="eastAsia" w:ascii="黑体" w:hAnsi="宋体" w:eastAsia="黑体" w:cs="黑体"/>
                <w:b/>
                <w:bCs/>
                <w:color w:val="auto"/>
                <w:sz w:val="18"/>
                <w:szCs w:val="18"/>
                <w:u w:val="none"/>
              </w:rPr>
            </w:pPr>
          </w:p>
        </w:tc>
        <w:tc>
          <w:tcPr>
            <w:tcW w:w="1233" w:type="dxa"/>
            <w:vMerge w:val="continue"/>
            <w:tcBorders>
              <w:top w:val="single" w:color="000000" w:sz="4" w:space="0"/>
              <w:left w:val="single" w:color="000000" w:sz="4" w:space="0"/>
              <w:bottom w:val="single" w:color="000000" w:sz="4" w:space="0"/>
              <w:right w:val="single" w:color="000000" w:sz="4" w:space="0"/>
            </w:tcBorders>
            <w:vAlign w:val="center"/>
          </w:tcPr>
          <w:p w14:paraId="36B0EF5F">
            <w:pPr>
              <w:spacing w:line="360" w:lineRule="exact"/>
              <w:jc w:val="center"/>
              <w:rPr>
                <w:rFonts w:hint="eastAsia" w:ascii="黑体" w:hAnsi="宋体" w:eastAsia="黑体" w:cs="黑体"/>
                <w:b/>
                <w:bCs/>
                <w:color w:val="auto"/>
                <w:sz w:val="18"/>
                <w:szCs w:val="18"/>
                <w:u w:val="none"/>
              </w:rPr>
            </w:pPr>
          </w:p>
        </w:tc>
        <w:tc>
          <w:tcPr>
            <w:tcW w:w="799" w:type="dxa"/>
            <w:vMerge w:val="continue"/>
            <w:tcBorders>
              <w:top w:val="single" w:color="000000" w:sz="4" w:space="0"/>
              <w:left w:val="single" w:color="000000" w:sz="4" w:space="0"/>
              <w:bottom w:val="single" w:color="000000" w:sz="4" w:space="0"/>
              <w:right w:val="single" w:color="000000" w:sz="4" w:space="0"/>
            </w:tcBorders>
            <w:vAlign w:val="center"/>
          </w:tcPr>
          <w:p w14:paraId="61FC2D5D">
            <w:pPr>
              <w:spacing w:line="360" w:lineRule="exact"/>
              <w:jc w:val="center"/>
              <w:rPr>
                <w:rFonts w:hint="eastAsia" w:ascii="黑体" w:hAnsi="宋体" w:eastAsia="黑体" w:cs="黑体"/>
                <w:b/>
                <w:bCs/>
                <w:color w:val="auto"/>
                <w:sz w:val="18"/>
                <w:szCs w:val="18"/>
                <w:u w:val="none"/>
              </w:rPr>
            </w:pPr>
          </w:p>
        </w:tc>
        <w:tc>
          <w:tcPr>
            <w:tcW w:w="5106" w:type="dxa"/>
            <w:vMerge w:val="continue"/>
            <w:tcBorders>
              <w:top w:val="single" w:color="000000" w:sz="4" w:space="0"/>
              <w:left w:val="single" w:color="000000" w:sz="4" w:space="0"/>
              <w:bottom w:val="single" w:color="000000" w:sz="4" w:space="0"/>
              <w:right w:val="single" w:color="000000" w:sz="4" w:space="0"/>
            </w:tcBorders>
            <w:vAlign w:val="center"/>
          </w:tcPr>
          <w:p w14:paraId="6E6F2F66">
            <w:pPr>
              <w:spacing w:line="360" w:lineRule="exact"/>
              <w:jc w:val="center"/>
              <w:rPr>
                <w:rFonts w:hint="eastAsia" w:ascii="黑体" w:hAnsi="宋体" w:eastAsia="黑体" w:cs="黑体"/>
                <w:b/>
                <w:bCs/>
                <w:color w:val="auto"/>
                <w:sz w:val="18"/>
                <w:szCs w:val="18"/>
                <w:u w:val="none"/>
              </w:rPr>
            </w:pPr>
          </w:p>
        </w:tc>
        <w:tc>
          <w:tcPr>
            <w:tcW w:w="5130" w:type="dxa"/>
            <w:vMerge w:val="continue"/>
            <w:tcBorders>
              <w:top w:val="single" w:color="000000" w:sz="4" w:space="0"/>
              <w:left w:val="single" w:color="000000" w:sz="4" w:space="0"/>
              <w:bottom w:val="single" w:color="000000" w:sz="4" w:space="0"/>
              <w:right w:val="single" w:color="000000" w:sz="4" w:space="0"/>
            </w:tcBorders>
            <w:vAlign w:val="center"/>
          </w:tcPr>
          <w:p w14:paraId="01C6B3CD">
            <w:pPr>
              <w:spacing w:line="360" w:lineRule="exact"/>
              <w:jc w:val="center"/>
              <w:rPr>
                <w:rFonts w:hint="eastAsia" w:ascii="黑体" w:hAnsi="宋体" w:eastAsia="黑体" w:cs="黑体"/>
                <w:b/>
                <w:bCs/>
                <w:color w:val="auto"/>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vAlign w:val="center"/>
          </w:tcPr>
          <w:p w14:paraId="53E344B1">
            <w:pPr>
              <w:spacing w:line="560" w:lineRule="exact"/>
              <w:jc w:val="center"/>
              <w:rPr>
                <w:rFonts w:hint="eastAsia" w:ascii="黑体" w:hAnsi="宋体" w:eastAsia="黑体" w:cs="黑体"/>
                <w:b/>
                <w:bCs/>
                <w:color w:val="auto"/>
                <w:sz w:val="18"/>
                <w:szCs w:val="18"/>
                <w:u w:val="none"/>
              </w:rPr>
            </w:pPr>
          </w:p>
        </w:tc>
      </w:tr>
      <w:tr w14:paraId="35D39F32">
        <w:tblPrEx>
          <w:tblCellMar>
            <w:top w:w="0" w:type="dxa"/>
            <w:left w:w="108" w:type="dxa"/>
            <w:bottom w:w="0" w:type="dxa"/>
            <w:right w:w="108" w:type="dxa"/>
          </w:tblCellMar>
        </w:tblPrEx>
        <w:trPr>
          <w:trHeight w:val="3880"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5B520F4B">
            <w:pPr>
              <w:widowControl/>
              <w:spacing w:line="360" w:lineRule="exact"/>
              <w:jc w:val="center"/>
              <w:textAlignment w:val="center"/>
              <w:rPr>
                <w:rFonts w:hint="eastAsia" w:ascii="宋体" w:hAnsi="宋体"/>
                <w:color w:val="auto"/>
                <w:sz w:val="18"/>
                <w:szCs w:val="18"/>
                <w:u w:val="none"/>
              </w:rPr>
            </w:pPr>
            <w:r>
              <w:rPr>
                <w:rFonts w:hint="eastAsia" w:ascii="宋体" w:hAnsi="宋体"/>
                <w:color w:val="auto"/>
                <w:kern w:val="0"/>
                <w:sz w:val="18"/>
                <w:szCs w:val="18"/>
                <w:u w:val="none"/>
                <w:lang w:bidi="ar"/>
              </w:rPr>
              <w:t>1</w:t>
            </w:r>
          </w:p>
        </w:tc>
        <w:tc>
          <w:tcPr>
            <w:tcW w:w="1233" w:type="dxa"/>
            <w:tcBorders>
              <w:top w:val="single" w:color="000000" w:sz="4" w:space="0"/>
              <w:left w:val="single" w:color="000000" w:sz="4" w:space="0"/>
              <w:bottom w:val="single" w:color="000000" w:sz="4" w:space="0"/>
              <w:right w:val="single" w:color="000000" w:sz="4" w:space="0"/>
            </w:tcBorders>
            <w:vAlign w:val="center"/>
          </w:tcPr>
          <w:p w14:paraId="4899FE3F">
            <w:pPr>
              <w:widowControl/>
              <w:spacing w:line="360" w:lineRule="exact"/>
              <w:jc w:val="center"/>
              <w:textAlignment w:val="center"/>
              <w:rPr>
                <w:rFonts w:hint="eastAsia" w:ascii="宋体" w:hAnsi="宋体"/>
                <w:color w:val="auto"/>
                <w:sz w:val="18"/>
                <w:szCs w:val="18"/>
                <w:u w:val="none"/>
              </w:rPr>
            </w:pPr>
            <w:r>
              <w:rPr>
                <w:rFonts w:hint="eastAsia" w:ascii="宋体" w:hAnsi="宋体"/>
                <w:color w:val="auto"/>
                <w:kern w:val="0"/>
                <w:sz w:val="18"/>
                <w:szCs w:val="18"/>
                <w:u w:val="none"/>
                <w:lang w:bidi="ar"/>
              </w:rPr>
              <w:t>武汉出版集团有限公司信息化及出版融合办公室副主任</w:t>
            </w:r>
          </w:p>
        </w:tc>
        <w:tc>
          <w:tcPr>
            <w:tcW w:w="799" w:type="dxa"/>
            <w:tcBorders>
              <w:top w:val="single" w:color="000000" w:sz="4" w:space="0"/>
              <w:left w:val="single" w:color="000000" w:sz="4" w:space="0"/>
              <w:bottom w:val="single" w:color="000000" w:sz="4" w:space="0"/>
              <w:right w:val="single" w:color="000000" w:sz="4" w:space="0"/>
            </w:tcBorders>
            <w:vAlign w:val="center"/>
          </w:tcPr>
          <w:p w14:paraId="44773115">
            <w:pPr>
              <w:widowControl/>
              <w:spacing w:line="360" w:lineRule="exact"/>
              <w:jc w:val="center"/>
              <w:textAlignment w:val="center"/>
              <w:rPr>
                <w:rFonts w:hint="eastAsia" w:ascii="宋体" w:hAnsi="宋体"/>
                <w:color w:val="auto"/>
                <w:sz w:val="18"/>
                <w:szCs w:val="18"/>
                <w:u w:val="none"/>
              </w:rPr>
            </w:pPr>
            <w:r>
              <w:rPr>
                <w:rFonts w:hint="eastAsia" w:ascii="宋体" w:hAnsi="宋体"/>
                <w:color w:val="auto"/>
                <w:kern w:val="0"/>
                <w:sz w:val="18"/>
                <w:szCs w:val="18"/>
                <w:u w:val="none"/>
                <w:lang w:bidi="ar"/>
              </w:rPr>
              <w:t>1</w:t>
            </w:r>
          </w:p>
        </w:tc>
        <w:tc>
          <w:tcPr>
            <w:tcW w:w="5106" w:type="dxa"/>
            <w:tcBorders>
              <w:top w:val="single" w:color="000000" w:sz="4" w:space="0"/>
              <w:left w:val="single" w:color="000000" w:sz="4" w:space="0"/>
              <w:bottom w:val="single" w:color="000000" w:sz="4" w:space="0"/>
              <w:right w:val="single" w:color="000000" w:sz="4" w:space="0"/>
            </w:tcBorders>
            <w:vAlign w:val="center"/>
          </w:tcPr>
          <w:p w14:paraId="2EDD1BDD">
            <w:pPr>
              <w:widowControl/>
              <w:spacing w:line="360" w:lineRule="exact"/>
              <w:jc w:val="left"/>
              <w:textAlignment w:val="center"/>
              <w:rPr>
                <w:rFonts w:hint="eastAsia" w:ascii="宋体" w:hAnsi="宋体"/>
                <w:color w:val="auto"/>
                <w:sz w:val="18"/>
                <w:szCs w:val="18"/>
                <w:u w:val="none"/>
              </w:rPr>
            </w:pPr>
            <w:r>
              <w:rPr>
                <w:rFonts w:hint="eastAsia" w:ascii="宋体" w:hAnsi="宋体"/>
                <w:color w:val="auto"/>
                <w:kern w:val="0"/>
                <w:sz w:val="18"/>
                <w:szCs w:val="18"/>
                <w:u w:val="none"/>
                <w:lang w:bidi="ar"/>
              </w:rPr>
              <w:t>1.完善落实集团信息化发展规划，统筹推进ERP、OA、数字出版平台等系统的建设与优化，负责集团数字化转型管理工作；</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2.统筹搭建集团信息化所需IT服务系统和业务系统的技术体系，把握技术发展方向，制定和实施重大技术决策和技术方案，信息安全事件预防及处理；</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 xml:space="preserve">3.根据公司发展规划，确定年度工作目标，制定年度工作计划，保证工作的正常进行，确保公司整体研发战略的实施； </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 xml:space="preserve">4.把握AI、大数据、区块链等新技术趋势，将大模型、自动化工具应用于选题策划、内容生产、版权管理、发行物流等场景； </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5.开展业务培训，培养复合型人才；</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6.完成领导交办的其他工作。</w:t>
            </w:r>
          </w:p>
        </w:tc>
        <w:tc>
          <w:tcPr>
            <w:tcW w:w="5130" w:type="dxa"/>
            <w:tcBorders>
              <w:top w:val="single" w:color="000000" w:sz="4" w:space="0"/>
              <w:left w:val="single" w:color="000000" w:sz="4" w:space="0"/>
              <w:bottom w:val="single" w:color="000000" w:sz="4" w:space="0"/>
              <w:right w:val="single" w:color="000000" w:sz="4" w:space="0"/>
            </w:tcBorders>
            <w:vAlign w:val="center"/>
          </w:tcPr>
          <w:p w14:paraId="68D64509">
            <w:pPr>
              <w:widowControl/>
              <w:spacing w:line="360" w:lineRule="exact"/>
              <w:jc w:val="lef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1.1985年9月1日以后出生，特别优秀者可适当放宽年龄限制；</w:t>
            </w:r>
          </w:p>
          <w:p w14:paraId="63279CD1">
            <w:pPr>
              <w:widowControl/>
              <w:spacing w:line="360" w:lineRule="exact"/>
              <w:jc w:val="lef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2.软件工程、人工智能、大数据技术与工程、网络与信息安全等相关专业；</w:t>
            </w:r>
          </w:p>
          <w:p w14:paraId="11E061F4">
            <w:pPr>
              <w:widowControl/>
              <w:spacing w:line="360" w:lineRule="exact"/>
              <w:jc w:val="lef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3.具有全国普通高等院校或教育部认定的境外高校全日制本科及以上学历，具备硕士研究生以上学历或有相关专业高级职称或执业资格证者优先考虑；</w:t>
            </w:r>
          </w:p>
          <w:p w14:paraId="6FFE62DB">
            <w:pPr>
              <w:widowControl/>
              <w:spacing w:line="360" w:lineRule="exact"/>
              <w:jc w:val="lef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4.具有5年以上信息化领域工作经验（工作年限计算时间截止到2025年9月1日），特别优秀者可适当放宽工作年限限制；</w:t>
            </w:r>
          </w:p>
          <w:p w14:paraId="6996702A">
            <w:pPr>
              <w:widowControl/>
              <w:spacing w:line="360" w:lineRule="exact"/>
              <w:jc w:val="lef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5.有过主导图书出版、图书发行的数字化生产管理系统经验，熟悉出版发行全流程（策划、编辑、印刷、发行、销售）的信息化改造等有互联网、出版、传媒行业从业背景者优先；</w:t>
            </w:r>
          </w:p>
          <w:p w14:paraId="58F32896">
            <w:pPr>
              <w:widowControl/>
              <w:spacing w:line="360" w:lineRule="exact"/>
              <w:jc w:val="lef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6.善于沟通协调，责任心、事业心强，有良好的敬业精神和职业操守。</w:t>
            </w:r>
          </w:p>
        </w:tc>
        <w:tc>
          <w:tcPr>
            <w:tcW w:w="1004" w:type="dxa"/>
            <w:tcBorders>
              <w:top w:val="single" w:color="000000" w:sz="4" w:space="0"/>
              <w:left w:val="single" w:color="000000" w:sz="4" w:space="0"/>
              <w:bottom w:val="single" w:color="000000" w:sz="4" w:space="0"/>
              <w:right w:val="single" w:color="000000" w:sz="4" w:space="0"/>
            </w:tcBorders>
            <w:vAlign w:val="center"/>
          </w:tcPr>
          <w:p w14:paraId="112D36A5">
            <w:pPr>
              <w:spacing w:line="560" w:lineRule="exact"/>
              <w:jc w:val="left"/>
              <w:rPr>
                <w:rFonts w:hint="eastAsia" w:ascii="宋体" w:hAnsi="宋体"/>
                <w:color w:val="auto"/>
                <w:sz w:val="18"/>
                <w:szCs w:val="18"/>
                <w:u w:val="none"/>
              </w:rPr>
            </w:pPr>
          </w:p>
        </w:tc>
      </w:tr>
      <w:tr w14:paraId="59DACA23">
        <w:tblPrEx>
          <w:tblCellMar>
            <w:top w:w="0" w:type="dxa"/>
            <w:left w:w="108" w:type="dxa"/>
            <w:bottom w:w="0" w:type="dxa"/>
            <w:right w:w="108" w:type="dxa"/>
          </w:tblCellMar>
        </w:tblPrEx>
        <w:trPr>
          <w:trHeight w:val="5940" w:hRule="atLeast"/>
        </w:trPr>
        <w:tc>
          <w:tcPr>
            <w:tcW w:w="689" w:type="dxa"/>
            <w:tcBorders>
              <w:top w:val="single" w:color="000000" w:sz="4" w:space="0"/>
              <w:left w:val="single" w:color="000000" w:sz="4" w:space="0"/>
              <w:bottom w:val="single" w:color="000000" w:sz="4" w:space="0"/>
              <w:right w:val="single" w:color="000000" w:sz="4" w:space="0"/>
            </w:tcBorders>
            <w:vAlign w:val="center"/>
          </w:tcPr>
          <w:p w14:paraId="43386FE9">
            <w:pPr>
              <w:widowControl/>
              <w:spacing w:line="360" w:lineRule="exact"/>
              <w:jc w:val="center"/>
              <w:textAlignment w:val="center"/>
              <w:rPr>
                <w:rFonts w:hint="eastAsia" w:ascii="宋体" w:hAnsi="宋体"/>
                <w:color w:val="auto"/>
                <w:sz w:val="18"/>
                <w:szCs w:val="18"/>
                <w:u w:val="none"/>
              </w:rPr>
            </w:pPr>
            <w:r>
              <w:rPr>
                <w:rFonts w:hint="eastAsia" w:ascii="宋体" w:hAnsi="宋体"/>
                <w:color w:val="auto"/>
                <w:kern w:val="0"/>
                <w:sz w:val="18"/>
                <w:szCs w:val="18"/>
                <w:u w:val="none"/>
                <w:lang w:bidi="ar"/>
              </w:rPr>
              <w:t>2</w:t>
            </w:r>
          </w:p>
        </w:tc>
        <w:tc>
          <w:tcPr>
            <w:tcW w:w="1233" w:type="dxa"/>
            <w:tcBorders>
              <w:top w:val="single" w:color="000000" w:sz="4" w:space="0"/>
              <w:left w:val="single" w:color="000000" w:sz="4" w:space="0"/>
              <w:bottom w:val="single" w:color="000000" w:sz="4" w:space="0"/>
              <w:right w:val="single" w:color="000000" w:sz="4" w:space="0"/>
            </w:tcBorders>
            <w:vAlign w:val="center"/>
          </w:tcPr>
          <w:p w14:paraId="723889AE">
            <w:pPr>
              <w:widowControl/>
              <w:spacing w:line="360" w:lineRule="exact"/>
              <w:jc w:val="center"/>
              <w:textAlignment w:val="center"/>
              <w:rPr>
                <w:rFonts w:hint="eastAsia" w:ascii="宋体" w:hAnsi="宋体"/>
                <w:color w:val="auto"/>
                <w:sz w:val="18"/>
                <w:szCs w:val="18"/>
                <w:u w:val="none"/>
              </w:rPr>
            </w:pPr>
            <w:r>
              <w:rPr>
                <w:rFonts w:hint="eastAsia" w:ascii="宋体" w:hAnsi="宋体"/>
                <w:color w:val="auto"/>
                <w:kern w:val="0"/>
                <w:sz w:val="18"/>
                <w:szCs w:val="18"/>
                <w:u w:val="none"/>
                <w:lang w:bidi="ar"/>
              </w:rPr>
              <w:t>武汉出版集团有限公司经营管理办公室副主任（产业园运营管理）</w:t>
            </w:r>
          </w:p>
        </w:tc>
        <w:tc>
          <w:tcPr>
            <w:tcW w:w="799" w:type="dxa"/>
            <w:tcBorders>
              <w:top w:val="single" w:color="000000" w:sz="4" w:space="0"/>
              <w:left w:val="single" w:color="000000" w:sz="4" w:space="0"/>
              <w:bottom w:val="single" w:color="000000" w:sz="4" w:space="0"/>
              <w:right w:val="single" w:color="000000" w:sz="4" w:space="0"/>
            </w:tcBorders>
            <w:vAlign w:val="center"/>
          </w:tcPr>
          <w:p w14:paraId="0065EBD4">
            <w:pPr>
              <w:widowControl/>
              <w:spacing w:line="360" w:lineRule="exact"/>
              <w:jc w:val="center"/>
              <w:textAlignment w:val="center"/>
              <w:rPr>
                <w:rFonts w:hint="eastAsia" w:ascii="宋体" w:hAnsi="宋体"/>
                <w:color w:val="auto"/>
                <w:sz w:val="18"/>
                <w:szCs w:val="18"/>
                <w:u w:val="none"/>
              </w:rPr>
            </w:pPr>
            <w:r>
              <w:rPr>
                <w:rFonts w:hint="eastAsia" w:ascii="宋体" w:hAnsi="宋体"/>
                <w:color w:val="auto"/>
                <w:kern w:val="0"/>
                <w:sz w:val="18"/>
                <w:szCs w:val="18"/>
                <w:u w:val="none"/>
                <w:lang w:bidi="ar"/>
              </w:rPr>
              <w:t>1</w:t>
            </w:r>
          </w:p>
        </w:tc>
        <w:tc>
          <w:tcPr>
            <w:tcW w:w="5106" w:type="dxa"/>
            <w:tcBorders>
              <w:top w:val="single" w:color="000000" w:sz="4" w:space="0"/>
              <w:left w:val="single" w:color="000000" w:sz="4" w:space="0"/>
              <w:bottom w:val="single" w:color="000000" w:sz="4" w:space="0"/>
              <w:right w:val="single" w:color="000000" w:sz="4" w:space="0"/>
            </w:tcBorders>
            <w:vAlign w:val="center"/>
          </w:tcPr>
          <w:p w14:paraId="28AB5D60">
            <w:pPr>
              <w:widowControl/>
              <w:spacing w:line="360" w:lineRule="exact"/>
              <w:jc w:val="left"/>
              <w:textAlignment w:val="center"/>
              <w:rPr>
                <w:rFonts w:hint="eastAsia" w:ascii="宋体" w:hAnsi="宋体"/>
                <w:color w:val="auto"/>
                <w:sz w:val="18"/>
                <w:szCs w:val="18"/>
                <w:u w:val="none"/>
              </w:rPr>
            </w:pPr>
            <w:r>
              <w:rPr>
                <w:rFonts w:hint="eastAsia" w:ascii="宋体" w:hAnsi="宋体"/>
                <w:color w:val="auto"/>
                <w:kern w:val="0"/>
                <w:sz w:val="18"/>
                <w:szCs w:val="18"/>
                <w:u w:val="none"/>
                <w:lang w:bidi="ar"/>
              </w:rPr>
              <w:t>1.牵头制定园区中长期发展规划，构建“文化+”产业生态链，引入符合产业定位的企业及配套机构；统筹物业、招商、技术团队协同，优化空间与设施运营效率；对接政策资源，主导专项补贴申报及产业基金对接；</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2.建立入驻企业全周期服务体系，通过经营数据分析（营收/能耗/人才结构）动态调整资源配置；策划行业峰会、技术沙龙等活动，打造园区品牌IP；联合第三方提供知识产权布局、融资对接等增值服务；对接产学研机构推动技术转化，主导跨行业合作项目；</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3.推进智慧管理系统开发，集成物联网（能耗监测/智能安防）、云计算（租赁管理/数据分析）技术；开发数字内容（元宇宙空间/数字藏品）；落地“文化+科技”融合场景；</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4.建立合同全生命周期管理体系；组建审核团队，确保企业产品（含数字出版物）符合意识形态及版权法规；制定消防、舆情三级响应预案，定期开展应急演练；</w:t>
            </w:r>
            <w:r>
              <w:rPr>
                <w:rFonts w:hint="eastAsia" w:ascii="宋体" w:hAnsi="宋体"/>
                <w:color w:val="auto"/>
                <w:kern w:val="0"/>
                <w:sz w:val="18"/>
                <w:szCs w:val="18"/>
                <w:u w:val="none"/>
                <w:lang w:bidi="ar"/>
              </w:rPr>
              <w:br w:type="textWrapping"/>
            </w:r>
            <w:r>
              <w:rPr>
                <w:rFonts w:hint="eastAsia" w:ascii="宋体" w:hAnsi="宋体"/>
                <w:color w:val="auto"/>
                <w:kern w:val="0"/>
                <w:sz w:val="18"/>
                <w:szCs w:val="18"/>
                <w:u w:val="none"/>
                <w:lang w:bidi="ar"/>
              </w:rPr>
              <w:t>5.完成领导交办的其他工作。</w:t>
            </w:r>
          </w:p>
        </w:tc>
        <w:tc>
          <w:tcPr>
            <w:tcW w:w="5130" w:type="dxa"/>
            <w:tcBorders>
              <w:top w:val="single" w:color="000000" w:sz="4" w:space="0"/>
              <w:left w:val="single" w:color="000000" w:sz="4" w:space="0"/>
              <w:bottom w:val="single" w:color="000000" w:sz="4" w:space="0"/>
              <w:right w:val="single" w:color="000000" w:sz="4" w:space="0"/>
            </w:tcBorders>
          </w:tcPr>
          <w:p w14:paraId="53359667">
            <w:pPr>
              <w:widowControl/>
              <w:spacing w:line="360" w:lineRule="exac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1.1985年9月1日以后出生，特别优秀者可适当放宽年龄限制；</w:t>
            </w:r>
          </w:p>
          <w:p w14:paraId="2799CD67">
            <w:pPr>
              <w:widowControl/>
              <w:spacing w:line="360" w:lineRule="exac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2.文化产业管理、企业管理、信息技术等相关专业；</w:t>
            </w:r>
          </w:p>
          <w:p w14:paraId="18E160BA">
            <w:pPr>
              <w:widowControl/>
              <w:spacing w:line="360" w:lineRule="exac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3.具有全国普通高等院校或教育部认定的境外高校全日制本科及以上学历，具备硕士研究生以上学历或有相关专业高级职称或执业资格证者优先考虑；</w:t>
            </w:r>
          </w:p>
          <w:p w14:paraId="673E1787">
            <w:pPr>
              <w:widowControl/>
              <w:spacing w:line="360" w:lineRule="exac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4.具有5年以上文化园区、商业综合体或出版企业运营等相关岗位经验（工作年限计算时间截止到2025年9月1日），特别优秀者可适当放宽工作年限限制；</w:t>
            </w:r>
          </w:p>
          <w:p w14:paraId="4F0A0D56">
            <w:pPr>
              <w:widowControl/>
              <w:spacing w:line="360" w:lineRule="exact"/>
              <w:textAlignment w:val="center"/>
              <w:rPr>
                <w:rFonts w:hint="eastAsia" w:ascii="宋体" w:hAnsi="宋体"/>
                <w:color w:val="auto"/>
                <w:kern w:val="0"/>
                <w:sz w:val="18"/>
                <w:szCs w:val="18"/>
                <w:u w:val="none"/>
                <w:lang w:bidi="ar"/>
              </w:rPr>
            </w:pPr>
            <w:r>
              <w:rPr>
                <w:rFonts w:hint="eastAsia" w:ascii="宋体" w:hAnsi="宋体"/>
                <w:color w:val="auto"/>
                <w:kern w:val="0"/>
                <w:sz w:val="18"/>
                <w:szCs w:val="18"/>
                <w:u w:val="none"/>
                <w:lang w:bidi="ar"/>
              </w:rPr>
              <w:t>5.善于沟通协调，责任心、事业心强，有良好的敬业精神和职业操守。</w:t>
            </w:r>
          </w:p>
        </w:tc>
        <w:tc>
          <w:tcPr>
            <w:tcW w:w="1004" w:type="dxa"/>
            <w:tcBorders>
              <w:top w:val="single" w:color="000000" w:sz="4" w:space="0"/>
              <w:left w:val="single" w:color="000000" w:sz="4" w:space="0"/>
              <w:bottom w:val="single" w:color="000000" w:sz="4" w:space="0"/>
              <w:right w:val="single" w:color="000000" w:sz="4" w:space="0"/>
            </w:tcBorders>
            <w:vAlign w:val="center"/>
          </w:tcPr>
          <w:p w14:paraId="6ECF6392">
            <w:pPr>
              <w:spacing w:line="560" w:lineRule="exact"/>
              <w:jc w:val="left"/>
              <w:rPr>
                <w:rFonts w:hint="eastAsia" w:ascii="宋体" w:hAnsi="宋体"/>
                <w:color w:val="auto"/>
                <w:sz w:val="18"/>
                <w:szCs w:val="18"/>
                <w:u w:val="none"/>
              </w:rPr>
            </w:pPr>
          </w:p>
        </w:tc>
      </w:tr>
    </w:tbl>
    <w:p w14:paraId="2D1D2301">
      <w:pPr>
        <w:spacing w:line="560" w:lineRule="exact"/>
        <w:rPr>
          <w:rFonts w:hint="eastAsia" w:ascii="仿宋" w:hAnsi="仿宋" w:eastAsia="仿宋"/>
          <w:color w:val="auto"/>
          <w:sz w:val="32"/>
          <w:szCs w:val="32"/>
          <w:u w:val="none"/>
        </w:rPr>
      </w:pPr>
      <w:bookmarkStart w:id="0" w:name="_GoBack"/>
      <w:bookmarkEnd w:id="0"/>
    </w:p>
    <w:sectPr>
      <w:type w:val="continuous"/>
      <w:pgSz w:w="16838" w:h="11906" w:orient="landscape"/>
      <w:pgMar w:top="1587" w:right="2098" w:bottom="1236"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294"/>
    <w:rsid w:val="0031210B"/>
    <w:rsid w:val="0034738F"/>
    <w:rsid w:val="003D5315"/>
    <w:rsid w:val="00AB7A0B"/>
    <w:rsid w:val="00B64A87"/>
    <w:rsid w:val="00C97477"/>
    <w:rsid w:val="00DF3294"/>
    <w:rsid w:val="00E6230A"/>
    <w:rsid w:val="0BFB08AF"/>
    <w:rsid w:val="0EBA24D9"/>
    <w:rsid w:val="124857BE"/>
    <w:rsid w:val="1CD56548"/>
    <w:rsid w:val="280404BE"/>
    <w:rsid w:val="295E2592"/>
    <w:rsid w:val="2AE474E7"/>
    <w:rsid w:val="2BCF5046"/>
    <w:rsid w:val="322A4C4C"/>
    <w:rsid w:val="37B02B6E"/>
    <w:rsid w:val="3B7D557D"/>
    <w:rsid w:val="465914E7"/>
    <w:rsid w:val="47C26EF6"/>
    <w:rsid w:val="4E6C75F7"/>
    <w:rsid w:val="4EB0753B"/>
    <w:rsid w:val="51763840"/>
    <w:rsid w:val="5A950BAF"/>
    <w:rsid w:val="67CC4BA8"/>
    <w:rsid w:val="6C6979CB"/>
    <w:rsid w:val="6DBF1131"/>
    <w:rsid w:val="716B4453"/>
    <w:rsid w:val="72EC0317"/>
    <w:rsid w:val="7E034D49"/>
    <w:rsid w:val="7E292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9"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5"/>
    <w:basedOn w:val="1"/>
    <w:next w:val="1"/>
    <w:qFormat/>
    <w:uiPriority w:val="9"/>
    <w:pPr>
      <w:keepNext/>
      <w:keepLines/>
      <w:spacing w:before="280" w:after="290" w:line="376" w:lineRule="auto"/>
      <w:outlineLvl w:val="4"/>
    </w:pPr>
    <w:rPr>
      <w:b/>
      <w:bCs/>
      <w:szCs w:val="28"/>
    </w:rPr>
  </w:style>
  <w:style w:type="paragraph" w:styleId="3">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6"/>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4"/>
    <w:next w:val="4"/>
    <w:link w:val="19"/>
    <w:qFormat/>
    <w:uiPriority w:val="0"/>
    <w:rPr>
      <w:b/>
      <w:bCs/>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character" w:customStyle="1" w:styleId="14">
    <w:name w:val="font41"/>
    <w:basedOn w:val="10"/>
    <w:qFormat/>
    <w:uiPriority w:val="0"/>
    <w:rPr>
      <w:rFonts w:hint="eastAsia" w:ascii="宋体" w:hAnsi="宋体" w:eastAsia="宋体" w:cs="宋体"/>
      <w:b/>
      <w:bCs/>
      <w:color w:val="000000"/>
      <w:sz w:val="24"/>
      <w:szCs w:val="24"/>
      <w:u w:val="none"/>
    </w:rPr>
  </w:style>
  <w:style w:type="character" w:customStyle="1" w:styleId="15">
    <w:name w:val="font71"/>
    <w:basedOn w:val="10"/>
    <w:qFormat/>
    <w:uiPriority w:val="0"/>
    <w:rPr>
      <w:rFonts w:hint="eastAsia" w:ascii="宋体" w:hAnsi="宋体" w:eastAsia="宋体" w:cs="宋体"/>
      <w:color w:val="000000"/>
      <w:sz w:val="20"/>
      <w:szCs w:val="20"/>
      <w:u w:val="none"/>
    </w:rPr>
  </w:style>
  <w:style w:type="character" w:customStyle="1" w:styleId="16">
    <w:name w:val="页眉 字符"/>
    <w:basedOn w:val="10"/>
    <w:link w:val="6"/>
    <w:qFormat/>
    <w:uiPriority w:val="0"/>
    <w:rPr>
      <w:rFonts w:ascii="Calibri" w:hAnsi="Calibri" w:cs="宋体"/>
      <w:kern w:val="2"/>
      <w:sz w:val="18"/>
      <w:szCs w:val="18"/>
    </w:rPr>
  </w:style>
  <w:style w:type="paragraph" w:customStyle="1" w:styleId="17">
    <w:name w:val="Revision"/>
    <w:hidden/>
    <w:unhideWhenUsed/>
    <w:qFormat/>
    <w:uiPriority w:val="99"/>
    <w:rPr>
      <w:rFonts w:ascii="Calibri" w:hAnsi="Calibri" w:eastAsia="宋体" w:cs="宋体"/>
      <w:kern w:val="2"/>
      <w:sz w:val="21"/>
      <w:szCs w:val="24"/>
      <w:lang w:val="en-US" w:eastAsia="zh-CN" w:bidi="ar-SA"/>
    </w:rPr>
  </w:style>
  <w:style w:type="character" w:customStyle="1" w:styleId="18">
    <w:name w:val="批注文字 字符"/>
    <w:basedOn w:val="10"/>
    <w:link w:val="4"/>
    <w:qFormat/>
    <w:uiPriority w:val="0"/>
    <w:rPr>
      <w:rFonts w:ascii="Calibri" w:hAnsi="Calibri" w:cs="宋体"/>
      <w:kern w:val="2"/>
      <w:sz w:val="21"/>
      <w:szCs w:val="24"/>
    </w:rPr>
  </w:style>
  <w:style w:type="character" w:customStyle="1" w:styleId="19">
    <w:name w:val="批注主题 字符"/>
    <w:basedOn w:val="18"/>
    <w:link w:val="8"/>
    <w:qFormat/>
    <w:uiPriority w:val="0"/>
    <w:rPr>
      <w:rFonts w:ascii="Calibri" w:hAnsi="Calibri" w:cs="宋体"/>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3144</Words>
  <Characters>3329</Characters>
  <Lines>161</Lines>
  <Paragraphs>110</Paragraphs>
  <TotalTime>12</TotalTime>
  <ScaleCrop>false</ScaleCrop>
  <LinksUpToDate>false</LinksUpToDate>
  <CharactersWithSpaces>3428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2023-05-11T03:36:00Z</dcterms:created>
  <dc:creator>1</dc:creator>
  <cp:lastModifiedBy>HUGO</cp:lastModifiedBy>
  <cp:lastPrinted>2025-09-29T05:46:00Z</cp:lastPrinted>
  <dcterms:modified xsi:type="dcterms:W3CDTF">2025-09-30T07:09:30Z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46AB563EF23249A68473CBCB9E95C089_13</vt:lpwstr>
  </property>
  <property fmtid="{D5CDD505-2E9C-101B-9397-08002B2CF9AE}" pid="4" name="KSOTemplateDocerSaveRecord">
    <vt:lpwstr>eyJoZGlkIjoiMjI1NWIyNmMxOGNhNjI1MzRlNTFlZTUwYzYzYzVkM2YiLCJ1c2VySWQiOiIyOTYwNjEyMzIifQ==</vt:lpwstr>
  </property>
</Properties>
</file>