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ind w:firstLine="0" w:firstLineChars="0"/>
        <w:rPr>
          <w:rFonts w:hint="eastAsia" w:ascii="黑体" w:hAnsi="黑体" w:eastAsia="黑体" w:cs="黑体"/>
          <w:szCs w:val="32"/>
          <w:highlight w:val="none"/>
        </w:rPr>
      </w:pPr>
      <w:r>
        <w:rPr>
          <w:rFonts w:hint="eastAsia" w:ascii="黑体" w:hAnsi="黑体" w:eastAsia="黑体" w:cs="黑体"/>
          <w:szCs w:val="32"/>
          <w:highlight w:val="none"/>
        </w:rPr>
        <w:t>附件1</w:t>
      </w:r>
    </w:p>
    <w:p>
      <w:pPr>
        <w:spacing w:line="550" w:lineRule="exact"/>
        <w:ind w:firstLine="0" w:firstLineChars="0"/>
        <w:jc w:val="center"/>
        <w:rPr>
          <w:rFonts w:hint="eastAsia" w:ascii="方正小标宋简体" w:hAnsi="方正小标宋简体" w:eastAsia="方正小标宋简体" w:cs="方正小标宋简体"/>
          <w:sz w:val="24"/>
          <w:highlight w:val="none"/>
        </w:rPr>
      </w:pPr>
      <w:bookmarkStart w:id="0" w:name="_GoBack"/>
      <w:r>
        <w:rPr>
          <w:rFonts w:hint="eastAsia" w:ascii="方正小标宋简体" w:hAnsi="方正小标宋简体" w:eastAsia="方正小标宋简体" w:cs="方正小标宋简体"/>
          <w:sz w:val="44"/>
          <w:szCs w:val="44"/>
          <w:highlight w:val="none"/>
        </w:rPr>
        <w:t>科创公司2025年直接聘用中层管理副职计划表</w:t>
      </w:r>
      <w:bookmarkEnd w:id="0"/>
    </w:p>
    <w:p>
      <w:pPr>
        <w:pStyle w:val="2"/>
        <w:spacing w:line="240" w:lineRule="auto"/>
        <w:ind w:firstLine="0" w:firstLineChars="0"/>
        <w:rPr>
          <w:rFonts w:hint="eastAsia"/>
          <w:highlight w:val="none"/>
        </w:rPr>
      </w:pPr>
    </w:p>
    <w:tbl>
      <w:tblPr>
        <w:tblStyle w:val="18"/>
        <w:tblW w:w="13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405"/>
        <w:gridCol w:w="705"/>
        <w:gridCol w:w="990"/>
        <w:gridCol w:w="6900"/>
        <w:gridCol w:w="3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5" w:type="dxa"/>
            <w:vAlign w:val="center"/>
          </w:tcPr>
          <w:p>
            <w:pPr>
              <w:spacing w:line="240" w:lineRule="auto"/>
              <w:ind w:firstLine="0" w:firstLineChars="0"/>
              <w:jc w:val="center"/>
              <w:rPr>
                <w:rFonts w:hint="eastAsia" w:ascii="黑体" w:hAnsi="黑体" w:eastAsia="黑体" w:cs="Times New Roman"/>
                <w:sz w:val="24"/>
                <w:highlight w:val="none"/>
              </w:rPr>
            </w:pPr>
            <w:r>
              <w:rPr>
                <w:rFonts w:hint="eastAsia" w:ascii="黑体" w:hAnsi="黑体" w:eastAsia="黑体" w:cs="Times New Roman"/>
                <w:sz w:val="24"/>
                <w:highlight w:val="none"/>
              </w:rPr>
              <w:t>岗位</w:t>
            </w:r>
          </w:p>
          <w:p>
            <w:pPr>
              <w:spacing w:line="240" w:lineRule="auto"/>
              <w:ind w:firstLine="0" w:firstLineChars="0"/>
              <w:jc w:val="center"/>
              <w:rPr>
                <w:rFonts w:hint="eastAsia" w:ascii="黑体" w:hAnsi="黑体" w:eastAsia="黑体" w:cs="Times New Roman"/>
                <w:sz w:val="24"/>
                <w:highlight w:val="none"/>
              </w:rPr>
            </w:pPr>
            <w:r>
              <w:rPr>
                <w:rFonts w:hint="eastAsia" w:ascii="黑体" w:hAnsi="黑体" w:eastAsia="黑体" w:cs="Times New Roman"/>
                <w:sz w:val="24"/>
                <w:highlight w:val="none"/>
              </w:rPr>
              <w:t>名称</w:t>
            </w:r>
          </w:p>
        </w:tc>
        <w:tc>
          <w:tcPr>
            <w:tcW w:w="405" w:type="dxa"/>
            <w:vAlign w:val="center"/>
          </w:tcPr>
          <w:p>
            <w:pPr>
              <w:spacing w:line="240" w:lineRule="auto"/>
              <w:ind w:firstLine="0" w:firstLineChars="0"/>
              <w:jc w:val="center"/>
              <w:rPr>
                <w:rFonts w:hint="eastAsia" w:ascii="黑体" w:hAnsi="黑体" w:eastAsia="黑体" w:cs="Times New Roman"/>
                <w:sz w:val="24"/>
                <w:highlight w:val="none"/>
              </w:rPr>
            </w:pPr>
            <w:r>
              <w:rPr>
                <w:rFonts w:hint="eastAsia" w:ascii="黑体" w:hAnsi="黑体" w:eastAsia="黑体" w:cs="Times New Roman"/>
                <w:sz w:val="24"/>
                <w:highlight w:val="none"/>
              </w:rPr>
              <w:t>招聘</w:t>
            </w:r>
          </w:p>
          <w:p>
            <w:pPr>
              <w:spacing w:line="240" w:lineRule="auto"/>
              <w:ind w:firstLine="0" w:firstLineChars="0"/>
              <w:jc w:val="center"/>
              <w:rPr>
                <w:rFonts w:hint="eastAsia" w:ascii="黑体" w:hAnsi="黑体" w:eastAsia="黑体" w:cs="Times New Roman"/>
                <w:sz w:val="24"/>
                <w:highlight w:val="none"/>
              </w:rPr>
            </w:pPr>
            <w:r>
              <w:rPr>
                <w:rFonts w:hint="eastAsia" w:ascii="黑体" w:hAnsi="黑体" w:eastAsia="黑体" w:cs="Times New Roman"/>
                <w:sz w:val="24"/>
                <w:highlight w:val="none"/>
              </w:rPr>
              <w:t>人数</w:t>
            </w:r>
          </w:p>
        </w:tc>
        <w:tc>
          <w:tcPr>
            <w:tcW w:w="705" w:type="dxa"/>
            <w:vAlign w:val="center"/>
          </w:tcPr>
          <w:p>
            <w:pPr>
              <w:spacing w:line="240" w:lineRule="auto"/>
              <w:ind w:firstLine="0" w:firstLineChars="0"/>
              <w:jc w:val="center"/>
              <w:rPr>
                <w:rFonts w:hint="eastAsia" w:ascii="黑体" w:hAnsi="黑体" w:eastAsia="黑体" w:cs="Times New Roman"/>
                <w:sz w:val="24"/>
                <w:highlight w:val="none"/>
              </w:rPr>
            </w:pPr>
            <w:r>
              <w:rPr>
                <w:rFonts w:hint="eastAsia" w:ascii="黑体" w:hAnsi="黑体" w:eastAsia="黑体" w:cs="Times New Roman"/>
                <w:sz w:val="24"/>
                <w:highlight w:val="none"/>
              </w:rPr>
              <w:t>学历</w:t>
            </w:r>
          </w:p>
        </w:tc>
        <w:tc>
          <w:tcPr>
            <w:tcW w:w="990" w:type="dxa"/>
            <w:vAlign w:val="center"/>
          </w:tcPr>
          <w:p>
            <w:pPr>
              <w:spacing w:line="240" w:lineRule="auto"/>
              <w:ind w:firstLine="0" w:firstLineChars="0"/>
              <w:jc w:val="center"/>
              <w:rPr>
                <w:rFonts w:hint="eastAsia" w:ascii="黑体" w:hAnsi="黑体" w:eastAsia="黑体" w:cs="Times New Roman"/>
                <w:sz w:val="24"/>
                <w:highlight w:val="none"/>
              </w:rPr>
            </w:pPr>
            <w:r>
              <w:rPr>
                <w:rFonts w:hint="eastAsia" w:ascii="黑体" w:hAnsi="黑体" w:eastAsia="黑体" w:cs="Times New Roman"/>
                <w:sz w:val="24"/>
                <w:highlight w:val="none"/>
              </w:rPr>
              <w:t>专业</w:t>
            </w:r>
          </w:p>
        </w:tc>
        <w:tc>
          <w:tcPr>
            <w:tcW w:w="6900" w:type="dxa"/>
            <w:vAlign w:val="center"/>
          </w:tcPr>
          <w:p>
            <w:pPr>
              <w:spacing w:line="240" w:lineRule="auto"/>
              <w:ind w:firstLine="0" w:firstLineChars="0"/>
              <w:jc w:val="center"/>
              <w:rPr>
                <w:rFonts w:hint="eastAsia" w:ascii="黑体" w:hAnsi="黑体" w:eastAsia="黑体" w:cs="Times New Roman"/>
                <w:sz w:val="24"/>
                <w:highlight w:val="none"/>
              </w:rPr>
            </w:pPr>
            <w:r>
              <w:rPr>
                <w:rFonts w:hint="eastAsia" w:ascii="黑体" w:hAnsi="黑体" w:eastAsia="黑体" w:cs="Times New Roman"/>
                <w:sz w:val="24"/>
                <w:highlight w:val="none"/>
              </w:rPr>
              <w:t>岗位职责</w:t>
            </w:r>
          </w:p>
        </w:tc>
        <w:tc>
          <w:tcPr>
            <w:tcW w:w="3964" w:type="dxa"/>
            <w:vAlign w:val="center"/>
          </w:tcPr>
          <w:p>
            <w:pPr>
              <w:spacing w:line="240" w:lineRule="auto"/>
              <w:ind w:firstLine="0" w:firstLineChars="0"/>
              <w:jc w:val="center"/>
              <w:rPr>
                <w:rFonts w:hint="eastAsia" w:ascii="黑体" w:hAnsi="黑体" w:eastAsia="黑体" w:cs="Times New Roman"/>
                <w:sz w:val="24"/>
                <w:highlight w:val="none"/>
              </w:rPr>
            </w:pPr>
            <w:r>
              <w:rPr>
                <w:rFonts w:hint="eastAsia" w:ascii="黑体" w:hAnsi="黑体" w:eastAsia="黑体" w:cs="Times New Roman"/>
                <w:sz w:val="24"/>
                <w:highlight w:val="none"/>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8" w:hRule="exact"/>
          <w:jc w:val="center"/>
        </w:trPr>
        <w:tc>
          <w:tcPr>
            <w:tcW w:w="765" w:type="dxa"/>
            <w:vAlign w:val="center"/>
          </w:tcPr>
          <w:p>
            <w:pPr>
              <w:spacing w:line="240" w:lineRule="auto"/>
              <w:ind w:firstLine="0" w:firstLineChars="0"/>
              <w:jc w:val="center"/>
              <w:rPr>
                <w:rFonts w:hint="eastAsia" w:cs="仿宋_GB2312"/>
                <w:sz w:val="24"/>
                <w:highlight w:val="none"/>
              </w:rPr>
            </w:pPr>
            <w:r>
              <w:rPr>
                <w:rFonts w:cs="仿宋_GB2312"/>
                <w:kern w:val="0"/>
                <w:sz w:val="24"/>
                <w:highlight w:val="none"/>
              </w:rPr>
              <w:t>工程专业人员</w:t>
            </w:r>
          </w:p>
        </w:tc>
        <w:tc>
          <w:tcPr>
            <w:tcW w:w="405" w:type="dxa"/>
            <w:vAlign w:val="center"/>
          </w:tcPr>
          <w:p>
            <w:pPr>
              <w:spacing w:line="240" w:lineRule="auto"/>
              <w:ind w:firstLine="0" w:firstLineChars="0"/>
              <w:jc w:val="center"/>
              <w:rPr>
                <w:rFonts w:hint="eastAsia" w:cs="仿宋_GB2312"/>
                <w:sz w:val="24"/>
                <w:highlight w:val="none"/>
              </w:rPr>
            </w:pPr>
            <w:r>
              <w:rPr>
                <w:rFonts w:hint="eastAsia" w:cs="仿宋_GB2312"/>
                <w:kern w:val="0"/>
                <w:sz w:val="24"/>
                <w:highlight w:val="none"/>
              </w:rPr>
              <w:t>1</w:t>
            </w:r>
          </w:p>
        </w:tc>
        <w:tc>
          <w:tcPr>
            <w:tcW w:w="705" w:type="dxa"/>
            <w:vAlign w:val="center"/>
          </w:tcPr>
          <w:p>
            <w:pPr>
              <w:spacing w:line="240" w:lineRule="auto"/>
              <w:ind w:firstLine="0" w:firstLineChars="0"/>
              <w:jc w:val="center"/>
              <w:rPr>
                <w:rFonts w:hint="eastAsia" w:cs="仿宋_GB2312"/>
                <w:sz w:val="24"/>
                <w:highlight w:val="none"/>
              </w:rPr>
            </w:pPr>
            <w:r>
              <w:rPr>
                <w:rFonts w:hint="eastAsia" w:cs="仿宋_GB2312"/>
                <w:kern w:val="0"/>
                <w:sz w:val="24"/>
                <w:highlight w:val="none"/>
              </w:rPr>
              <w:t>大学</w:t>
            </w:r>
            <w:r>
              <w:rPr>
                <w:rFonts w:hint="eastAsia" w:cs="仿宋_GB2312"/>
                <w:kern w:val="0"/>
                <w:sz w:val="24"/>
                <w:highlight w:val="none"/>
                <w:lang w:eastAsia="zh-Hans"/>
              </w:rPr>
              <w:t>本科</w:t>
            </w:r>
            <w:r>
              <w:rPr>
                <w:rFonts w:hint="eastAsia" w:cs="仿宋_GB2312"/>
                <w:kern w:val="0"/>
                <w:sz w:val="24"/>
                <w:highlight w:val="none"/>
              </w:rPr>
              <w:t>及以上</w:t>
            </w:r>
          </w:p>
        </w:tc>
        <w:tc>
          <w:tcPr>
            <w:tcW w:w="990" w:type="dxa"/>
            <w:vAlign w:val="center"/>
          </w:tcPr>
          <w:p>
            <w:pPr>
              <w:spacing w:line="240" w:lineRule="auto"/>
              <w:ind w:firstLine="0" w:firstLineChars="0"/>
              <w:jc w:val="center"/>
              <w:rPr>
                <w:rFonts w:hint="eastAsia" w:cs="仿宋_GB2312"/>
                <w:kern w:val="0"/>
                <w:sz w:val="24"/>
                <w:highlight w:val="none"/>
              </w:rPr>
            </w:pPr>
            <w:r>
              <w:rPr>
                <w:rFonts w:hint="eastAsia" w:cs="仿宋_GB2312"/>
                <w:kern w:val="0"/>
                <w:sz w:val="24"/>
                <w:highlight w:val="none"/>
              </w:rPr>
              <w:t>土木工程、建筑工程、工程管理</w:t>
            </w:r>
          </w:p>
          <w:p>
            <w:pPr>
              <w:spacing w:line="240" w:lineRule="auto"/>
              <w:ind w:firstLine="0" w:firstLineChars="0"/>
              <w:rPr>
                <w:rFonts w:hint="eastAsia" w:cs="仿宋_GB2312"/>
                <w:sz w:val="24"/>
                <w:highlight w:val="none"/>
              </w:rPr>
            </w:pPr>
            <w:r>
              <w:rPr>
                <w:rFonts w:hint="eastAsia" w:cs="仿宋_GB2312"/>
                <w:kern w:val="0"/>
                <w:sz w:val="24"/>
                <w:highlight w:val="none"/>
              </w:rPr>
              <w:t>等相关专业</w:t>
            </w:r>
          </w:p>
        </w:tc>
        <w:tc>
          <w:tcPr>
            <w:tcW w:w="6900" w:type="dxa"/>
            <w:vAlign w:val="center"/>
          </w:tcPr>
          <w:p>
            <w:pPr>
              <w:spacing w:line="240" w:lineRule="auto"/>
              <w:ind w:firstLine="0" w:firstLineChars="0"/>
              <w:rPr>
                <w:rFonts w:hint="eastAsia" w:cs="仿宋_GB2312"/>
                <w:kern w:val="0"/>
                <w:sz w:val="24"/>
                <w:highlight w:val="none"/>
              </w:rPr>
            </w:pPr>
            <w:r>
              <w:rPr>
                <w:rFonts w:hint="eastAsia" w:cs="仿宋_GB2312"/>
                <w:kern w:val="0"/>
                <w:sz w:val="24"/>
                <w:highlight w:val="none"/>
              </w:rPr>
              <w:t>1.</w:t>
            </w:r>
            <w:r>
              <w:rPr>
                <w:rFonts w:cs="仿宋_GB2312"/>
                <w:kern w:val="0"/>
                <w:sz w:val="24"/>
                <w:highlight w:val="none"/>
              </w:rPr>
              <w:t>负责工程项目前期的调研、可行性研究及方案设计，确保项目规划符合国家政策、行业标准及企业战略目标。</w:t>
            </w:r>
          </w:p>
          <w:p>
            <w:pPr>
              <w:spacing w:line="240" w:lineRule="auto"/>
              <w:ind w:firstLine="0" w:firstLineChars="0"/>
              <w:rPr>
                <w:rFonts w:hint="eastAsia" w:cs="仿宋_GB2312"/>
                <w:kern w:val="0"/>
                <w:sz w:val="24"/>
                <w:highlight w:val="none"/>
              </w:rPr>
            </w:pPr>
            <w:r>
              <w:rPr>
                <w:rFonts w:cs="仿宋_GB2312"/>
                <w:kern w:val="0"/>
                <w:sz w:val="24"/>
                <w:highlight w:val="none"/>
              </w:rPr>
              <w:t>2</w:t>
            </w:r>
            <w:r>
              <w:rPr>
                <w:rFonts w:hint="eastAsia" w:cs="仿宋_GB2312"/>
                <w:kern w:val="0"/>
                <w:sz w:val="24"/>
                <w:highlight w:val="none"/>
                <w:lang w:eastAsia="zh-Hans"/>
              </w:rPr>
              <w:t>.</w:t>
            </w:r>
            <w:r>
              <w:rPr>
                <w:rFonts w:hint="eastAsia" w:cs="仿宋_GB2312"/>
                <w:kern w:val="0"/>
                <w:sz w:val="24"/>
                <w:highlight w:val="none"/>
              </w:rPr>
              <w:t>负责对整个项目总的成本控制监督，指导分部、分项工程质量评定。熟悉施工图纸，负责施工组织设计方案和专项方案的审查。</w:t>
            </w:r>
          </w:p>
          <w:p>
            <w:pPr>
              <w:spacing w:line="240" w:lineRule="auto"/>
              <w:ind w:firstLine="0" w:firstLineChars="0"/>
              <w:rPr>
                <w:rFonts w:hint="eastAsia" w:cs="仿宋_GB2312"/>
                <w:kern w:val="0"/>
                <w:sz w:val="24"/>
                <w:highlight w:val="none"/>
              </w:rPr>
            </w:pPr>
            <w:r>
              <w:rPr>
                <w:rFonts w:cs="仿宋_GB2312"/>
                <w:kern w:val="0"/>
                <w:sz w:val="24"/>
                <w:highlight w:val="none"/>
              </w:rPr>
              <w:t>3</w:t>
            </w:r>
            <w:r>
              <w:rPr>
                <w:rFonts w:hint="eastAsia" w:cs="仿宋_GB2312"/>
                <w:kern w:val="0"/>
                <w:sz w:val="24"/>
                <w:highlight w:val="none"/>
              </w:rPr>
              <w:t>.负责协调各行业主管部门、各参建单位工作对接。</w:t>
            </w:r>
          </w:p>
          <w:p>
            <w:pPr>
              <w:spacing w:line="240" w:lineRule="auto"/>
              <w:ind w:firstLine="0" w:firstLineChars="0"/>
              <w:rPr>
                <w:rFonts w:hint="eastAsia" w:cs="仿宋_GB2312"/>
                <w:kern w:val="0"/>
                <w:sz w:val="24"/>
                <w:highlight w:val="none"/>
              </w:rPr>
            </w:pPr>
            <w:r>
              <w:rPr>
                <w:rFonts w:cs="仿宋_GB2312"/>
                <w:kern w:val="0"/>
                <w:sz w:val="24"/>
                <w:highlight w:val="none"/>
              </w:rPr>
              <w:t>4</w:t>
            </w:r>
            <w:r>
              <w:rPr>
                <w:rFonts w:hint="eastAsia" w:cs="仿宋_GB2312"/>
                <w:kern w:val="0"/>
                <w:sz w:val="24"/>
                <w:highlight w:val="none"/>
              </w:rPr>
              <w:t>.负责对项目进度、质量、安全进行监督并督促整改落实。</w:t>
            </w:r>
          </w:p>
          <w:p>
            <w:pPr>
              <w:spacing w:line="240" w:lineRule="auto"/>
              <w:ind w:firstLine="0" w:firstLineChars="0"/>
              <w:rPr>
                <w:rFonts w:hint="eastAsia" w:cs="仿宋_GB2312"/>
                <w:kern w:val="0"/>
                <w:sz w:val="24"/>
                <w:highlight w:val="none"/>
              </w:rPr>
            </w:pPr>
            <w:r>
              <w:rPr>
                <w:rFonts w:cs="仿宋_GB2312"/>
                <w:kern w:val="0"/>
                <w:sz w:val="24"/>
                <w:highlight w:val="none"/>
              </w:rPr>
              <w:t>5</w:t>
            </w:r>
            <w:r>
              <w:rPr>
                <w:rFonts w:hint="eastAsia" w:cs="仿宋_GB2312"/>
                <w:kern w:val="0"/>
                <w:sz w:val="24"/>
                <w:highlight w:val="none"/>
              </w:rPr>
              <w:t>.负责整个项目建设手续的办理和各个阶段的验收工作直至项目竣工备案。</w:t>
            </w:r>
          </w:p>
          <w:p>
            <w:pPr>
              <w:spacing w:line="240" w:lineRule="auto"/>
              <w:ind w:firstLine="0" w:firstLineChars="0"/>
              <w:rPr>
                <w:rFonts w:hint="eastAsia" w:cs="仿宋_GB2312"/>
                <w:kern w:val="0"/>
                <w:sz w:val="24"/>
                <w:highlight w:val="none"/>
              </w:rPr>
            </w:pPr>
            <w:r>
              <w:rPr>
                <w:rFonts w:cs="仿宋_GB2312"/>
                <w:kern w:val="0"/>
                <w:sz w:val="24"/>
                <w:highlight w:val="none"/>
              </w:rPr>
              <w:t>6</w:t>
            </w:r>
            <w:r>
              <w:rPr>
                <w:rFonts w:hint="eastAsia" w:cs="仿宋_GB2312"/>
                <w:kern w:val="0"/>
                <w:sz w:val="24"/>
                <w:highlight w:val="none"/>
                <w:lang w:eastAsia="zh-Hans"/>
              </w:rPr>
              <w:t>.</w:t>
            </w:r>
            <w:r>
              <w:rPr>
                <w:rFonts w:cs="仿宋_GB2312"/>
                <w:kern w:val="0"/>
                <w:sz w:val="24"/>
                <w:highlight w:val="none"/>
              </w:rPr>
              <w:t>负责工程项目的技术监督，确保施工过程符合设计要求和技术规范。</w:t>
            </w:r>
          </w:p>
          <w:p>
            <w:pPr>
              <w:spacing w:line="240" w:lineRule="auto"/>
              <w:ind w:firstLine="0" w:firstLineChars="0"/>
              <w:rPr>
                <w:rFonts w:hint="eastAsia" w:cs="仿宋_GB2312"/>
                <w:kern w:val="0"/>
                <w:sz w:val="24"/>
                <w:highlight w:val="none"/>
              </w:rPr>
            </w:pPr>
            <w:r>
              <w:rPr>
                <w:rFonts w:cs="仿宋_GB2312"/>
                <w:kern w:val="0"/>
                <w:sz w:val="24"/>
                <w:highlight w:val="none"/>
                <w:lang w:eastAsia="zh-Hans"/>
              </w:rPr>
              <w:t>7.</w:t>
            </w:r>
            <w:r>
              <w:rPr>
                <w:rFonts w:hint="eastAsia" w:cs="仿宋_GB2312"/>
                <w:kern w:val="0"/>
                <w:sz w:val="24"/>
                <w:highlight w:val="none"/>
                <w:lang w:eastAsia="zh-Hans"/>
              </w:rPr>
              <w:t>负责</w:t>
            </w:r>
            <w:r>
              <w:rPr>
                <w:rFonts w:cs="仿宋_GB2312"/>
                <w:kern w:val="0"/>
                <w:sz w:val="24"/>
                <w:highlight w:val="none"/>
              </w:rPr>
              <w:t>组织工程质量验收，对工程质量进行评估，确保工程质量达标。</w:t>
            </w:r>
          </w:p>
          <w:p>
            <w:pPr>
              <w:spacing w:line="240" w:lineRule="auto"/>
              <w:ind w:firstLine="0" w:firstLineChars="0"/>
              <w:rPr>
                <w:rFonts w:hint="eastAsia" w:cs="仿宋_GB2312"/>
                <w:sz w:val="24"/>
                <w:highlight w:val="none"/>
              </w:rPr>
            </w:pPr>
            <w:r>
              <w:rPr>
                <w:rFonts w:hint="eastAsia" w:cs="仿宋_GB2312"/>
                <w:kern w:val="0"/>
                <w:sz w:val="24"/>
                <w:highlight w:val="none"/>
              </w:rPr>
              <w:t>8.</w:t>
            </w:r>
            <w:r>
              <w:rPr>
                <w:rFonts w:hint="eastAsia" w:cs="仿宋_GB2312"/>
                <w:sz w:val="24"/>
                <w:highlight w:val="none"/>
              </w:rPr>
              <w:t>完成集团交办的其它工作任务。</w:t>
            </w:r>
          </w:p>
        </w:tc>
        <w:tc>
          <w:tcPr>
            <w:tcW w:w="3964" w:type="dxa"/>
            <w:vAlign w:val="center"/>
          </w:tcPr>
          <w:p>
            <w:pPr>
              <w:spacing w:line="240" w:lineRule="auto"/>
              <w:ind w:firstLine="0" w:firstLineChars="0"/>
              <w:rPr>
                <w:rFonts w:hint="eastAsia" w:cs="仿宋_GB2312"/>
                <w:kern w:val="0"/>
                <w:sz w:val="24"/>
                <w:highlight w:val="none"/>
              </w:rPr>
            </w:pPr>
            <w:r>
              <w:rPr>
                <w:rFonts w:hint="eastAsia" w:cs="仿宋_GB2312"/>
                <w:kern w:val="0"/>
                <w:sz w:val="24"/>
                <w:highlight w:val="none"/>
              </w:rPr>
              <w:t>1.具备5年以上工程管理相关工作经验，熟悉工程项目规划、施工及验收全流程。</w:t>
            </w:r>
          </w:p>
          <w:p>
            <w:pPr>
              <w:spacing w:line="240" w:lineRule="auto"/>
              <w:ind w:firstLine="0" w:firstLineChars="0"/>
              <w:rPr>
                <w:rFonts w:hint="eastAsia" w:cs="仿宋_GB2312"/>
                <w:kern w:val="0"/>
                <w:sz w:val="24"/>
                <w:highlight w:val="none"/>
              </w:rPr>
            </w:pPr>
            <w:r>
              <w:rPr>
                <w:rFonts w:hint="eastAsia" w:cs="仿宋_GB2312"/>
                <w:kern w:val="0"/>
                <w:sz w:val="24"/>
                <w:highlight w:val="none"/>
              </w:rPr>
              <w:t>2.熟练掌握项目管理、工程造价等知识和国家相关法律法规。</w:t>
            </w:r>
          </w:p>
          <w:p>
            <w:pPr>
              <w:spacing w:line="240" w:lineRule="auto"/>
              <w:ind w:firstLine="0" w:firstLineChars="0"/>
              <w:rPr>
                <w:rFonts w:hint="eastAsia" w:cs="仿宋_GB2312"/>
                <w:kern w:val="0"/>
                <w:sz w:val="24"/>
                <w:highlight w:val="none"/>
              </w:rPr>
            </w:pPr>
            <w:r>
              <w:rPr>
                <w:rFonts w:hint="eastAsia" w:cs="仿宋_GB2312"/>
                <w:kern w:val="0"/>
                <w:sz w:val="24"/>
                <w:highlight w:val="none"/>
              </w:rPr>
              <w:t>3.具有二级建造师及以上专业技术职称。</w:t>
            </w:r>
          </w:p>
          <w:p>
            <w:pPr>
              <w:widowControl/>
              <w:spacing w:line="240" w:lineRule="auto"/>
              <w:ind w:firstLine="0" w:firstLineChars="0"/>
              <w:rPr>
                <w:rFonts w:hint="eastAsia" w:cs="仿宋_GB2312"/>
                <w:kern w:val="0"/>
                <w:sz w:val="24"/>
                <w:highlight w:val="none"/>
                <w:lang w:eastAsia="zh-Hans"/>
              </w:rPr>
            </w:pPr>
            <w:r>
              <w:rPr>
                <w:rFonts w:hint="eastAsia" w:cs="仿宋_GB2312"/>
                <w:kern w:val="0"/>
                <w:sz w:val="24"/>
                <w:highlight w:val="none"/>
              </w:rPr>
              <w:t>4.具有较强的现场管理能力、组织能</w:t>
            </w:r>
            <w:r>
              <w:rPr>
                <w:rFonts w:hint="eastAsia" w:cs="仿宋_GB2312"/>
                <w:kern w:val="0"/>
                <w:sz w:val="24"/>
                <w:highlight w:val="none"/>
                <w:lang w:eastAsia="zh-Hans"/>
              </w:rPr>
              <w:t>力</w:t>
            </w:r>
            <w:r>
              <w:rPr>
                <w:rFonts w:cs="仿宋_GB2312"/>
                <w:kern w:val="0"/>
                <w:sz w:val="24"/>
                <w:highlight w:val="none"/>
                <w:lang w:eastAsia="zh-Hans"/>
              </w:rPr>
              <w:t>。</w:t>
            </w:r>
          </w:p>
          <w:p>
            <w:pPr>
              <w:spacing w:line="240" w:lineRule="auto"/>
              <w:ind w:firstLine="0" w:firstLineChars="0"/>
              <w:rPr>
                <w:rFonts w:hint="eastAsia" w:ascii="Calibri" w:hAnsi="Calibri" w:eastAsia="仿宋_GB2312" w:cs="Times New Roman"/>
                <w:sz w:val="21"/>
                <w:szCs w:val="22"/>
                <w:highlight w:val="none"/>
                <w:lang w:eastAsia="zh-CN"/>
              </w:rPr>
            </w:pPr>
            <w:r>
              <w:rPr>
                <w:rFonts w:hint="eastAsia" w:cs="仿宋_GB2312"/>
                <w:kern w:val="0"/>
                <w:sz w:val="24"/>
                <w:highlight w:val="none"/>
              </w:rPr>
              <w:t>5.具有国有企业相关岗位中层副职及以上管理经验</w:t>
            </w:r>
            <w:r>
              <w:rPr>
                <w:rFonts w:hint="eastAsia" w:cs="仿宋_GB2312"/>
                <w:kern w:val="0"/>
                <w:sz w:val="24"/>
                <w:highlight w:val="none"/>
                <w:lang w:eastAsia="zh-CN"/>
              </w:rPr>
              <w:t>。</w:t>
            </w:r>
          </w:p>
          <w:p>
            <w:pPr>
              <w:spacing w:line="240" w:lineRule="auto"/>
              <w:ind w:firstLine="0" w:firstLineChars="0"/>
              <w:rPr>
                <w:rFonts w:hint="eastAsia"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4" w:hRule="atLeast"/>
          <w:jc w:val="center"/>
        </w:trPr>
        <w:tc>
          <w:tcPr>
            <w:tcW w:w="765" w:type="dxa"/>
            <w:vAlign w:val="center"/>
          </w:tcPr>
          <w:p>
            <w:pPr>
              <w:spacing w:line="240" w:lineRule="auto"/>
              <w:ind w:firstLine="0" w:firstLineChars="0"/>
              <w:rPr>
                <w:rFonts w:hint="eastAsia" w:cs="仿宋_GB2312"/>
                <w:kern w:val="0"/>
                <w:sz w:val="24"/>
                <w:highlight w:val="none"/>
                <w:lang w:eastAsia="zh-Hans"/>
              </w:rPr>
            </w:pPr>
            <w:r>
              <w:rPr>
                <w:rFonts w:hint="eastAsia" w:cs="仿宋_GB2312"/>
                <w:kern w:val="0"/>
                <w:sz w:val="24"/>
                <w:highlight w:val="none"/>
                <w:lang w:eastAsia="zh-Hans"/>
              </w:rPr>
              <w:t>金融</w:t>
            </w:r>
          </w:p>
          <w:p>
            <w:pPr>
              <w:spacing w:line="240" w:lineRule="auto"/>
              <w:ind w:firstLine="0" w:firstLineChars="0"/>
              <w:rPr>
                <w:rFonts w:hint="eastAsia" w:cs="仿宋_GB2312"/>
                <w:kern w:val="0"/>
                <w:sz w:val="24"/>
                <w:highlight w:val="none"/>
                <w:lang w:eastAsia="zh-Hans"/>
              </w:rPr>
            </w:pPr>
            <w:r>
              <w:rPr>
                <w:rFonts w:cs="仿宋_GB2312"/>
                <w:kern w:val="0"/>
                <w:sz w:val="24"/>
                <w:highlight w:val="none"/>
              </w:rPr>
              <w:t>专业人员</w:t>
            </w:r>
          </w:p>
        </w:tc>
        <w:tc>
          <w:tcPr>
            <w:tcW w:w="405" w:type="dxa"/>
            <w:vAlign w:val="center"/>
          </w:tcPr>
          <w:p>
            <w:pPr>
              <w:spacing w:line="240" w:lineRule="auto"/>
              <w:ind w:firstLine="0" w:firstLineChars="0"/>
              <w:rPr>
                <w:rFonts w:hint="eastAsia" w:cs="仿宋_GB2312"/>
                <w:kern w:val="0"/>
                <w:sz w:val="24"/>
                <w:highlight w:val="none"/>
              </w:rPr>
            </w:pPr>
            <w:r>
              <w:rPr>
                <w:rFonts w:hint="eastAsia" w:cs="仿宋_GB2312"/>
                <w:kern w:val="0"/>
                <w:sz w:val="24"/>
                <w:highlight w:val="none"/>
              </w:rPr>
              <w:t>1</w:t>
            </w:r>
          </w:p>
        </w:tc>
        <w:tc>
          <w:tcPr>
            <w:tcW w:w="705" w:type="dxa"/>
            <w:vAlign w:val="center"/>
          </w:tcPr>
          <w:p>
            <w:pPr>
              <w:spacing w:line="240" w:lineRule="auto"/>
              <w:ind w:firstLine="0" w:firstLineChars="0"/>
              <w:jc w:val="center"/>
              <w:rPr>
                <w:rFonts w:hint="eastAsia" w:cs="仿宋_GB2312"/>
                <w:kern w:val="0"/>
                <w:sz w:val="24"/>
                <w:highlight w:val="none"/>
              </w:rPr>
            </w:pPr>
            <w:r>
              <w:rPr>
                <w:rFonts w:hint="eastAsia" w:cs="仿宋_GB2312"/>
                <w:kern w:val="0"/>
                <w:sz w:val="24"/>
                <w:highlight w:val="none"/>
              </w:rPr>
              <w:t>大学本科及以上</w:t>
            </w:r>
          </w:p>
        </w:tc>
        <w:tc>
          <w:tcPr>
            <w:tcW w:w="990" w:type="dxa"/>
            <w:vAlign w:val="center"/>
          </w:tcPr>
          <w:p>
            <w:pPr>
              <w:spacing w:line="240" w:lineRule="auto"/>
              <w:ind w:firstLine="0" w:firstLineChars="0"/>
              <w:jc w:val="center"/>
              <w:rPr>
                <w:rFonts w:hint="eastAsia" w:cs="仿宋_GB2312"/>
                <w:kern w:val="0"/>
                <w:sz w:val="24"/>
                <w:highlight w:val="none"/>
              </w:rPr>
            </w:pPr>
            <w:r>
              <w:rPr>
                <w:rFonts w:hint="eastAsia" w:cs="仿宋_GB2312"/>
                <w:kern w:val="0"/>
                <w:sz w:val="24"/>
                <w:highlight w:val="none"/>
              </w:rPr>
              <w:t>金融、经济</w:t>
            </w:r>
            <w:r>
              <w:rPr>
                <w:rFonts w:cs="仿宋_GB2312"/>
                <w:kern w:val="0"/>
                <w:sz w:val="24"/>
                <w:highlight w:val="none"/>
              </w:rPr>
              <w:t>、</w:t>
            </w:r>
            <w:r>
              <w:rPr>
                <w:rFonts w:hint="eastAsia" w:cs="仿宋_GB2312"/>
                <w:kern w:val="0"/>
                <w:sz w:val="24"/>
                <w:highlight w:val="none"/>
                <w:lang w:eastAsia="zh-Hans"/>
              </w:rPr>
              <w:t>财务管理</w:t>
            </w:r>
            <w:r>
              <w:rPr>
                <w:rFonts w:hint="eastAsia" w:cs="仿宋_GB2312"/>
                <w:kern w:val="0"/>
                <w:sz w:val="24"/>
                <w:highlight w:val="none"/>
              </w:rPr>
              <w:t>、电子信息等相关专业</w:t>
            </w:r>
          </w:p>
        </w:tc>
        <w:tc>
          <w:tcPr>
            <w:tcW w:w="6900" w:type="dxa"/>
            <w:vAlign w:val="center"/>
          </w:tcPr>
          <w:p>
            <w:pPr>
              <w:spacing w:line="240" w:lineRule="auto"/>
              <w:ind w:firstLine="0" w:firstLineChars="0"/>
              <w:rPr>
                <w:rFonts w:hint="eastAsia" w:cs="仿宋_GB2312"/>
                <w:kern w:val="0"/>
                <w:sz w:val="24"/>
                <w:highlight w:val="none"/>
              </w:rPr>
            </w:pPr>
            <w:r>
              <w:rPr>
                <w:rFonts w:cs="仿宋_GB2312"/>
                <w:kern w:val="0"/>
                <w:sz w:val="24"/>
                <w:highlight w:val="none"/>
              </w:rPr>
              <w:t>1</w:t>
            </w:r>
            <w:r>
              <w:rPr>
                <w:rFonts w:hint="eastAsia" w:cs="仿宋_GB2312"/>
                <w:kern w:val="0"/>
                <w:sz w:val="24"/>
                <w:highlight w:val="none"/>
                <w:lang w:eastAsia="zh-Hans"/>
              </w:rPr>
              <w:t>.</w:t>
            </w:r>
            <w:r>
              <w:rPr>
                <w:rFonts w:cs="仿宋_GB2312"/>
                <w:kern w:val="0"/>
                <w:sz w:val="24"/>
                <w:highlight w:val="none"/>
              </w:rPr>
              <w:t>负责企业资本运作的整体规划与实施，包括但不限于股权融资、债券发行、并购重组等资本运作方案的设计与执行。</w:t>
            </w:r>
          </w:p>
          <w:p>
            <w:pPr>
              <w:spacing w:line="240" w:lineRule="auto"/>
              <w:ind w:firstLine="0" w:firstLineChars="0"/>
              <w:rPr>
                <w:rFonts w:hint="eastAsia" w:cs="仿宋_GB2312"/>
                <w:kern w:val="0"/>
                <w:sz w:val="24"/>
                <w:highlight w:val="none"/>
              </w:rPr>
            </w:pPr>
            <w:r>
              <w:rPr>
                <w:rFonts w:cs="仿宋_GB2312"/>
                <w:kern w:val="0"/>
                <w:sz w:val="24"/>
                <w:highlight w:val="none"/>
              </w:rPr>
              <w:t>2</w:t>
            </w:r>
            <w:r>
              <w:rPr>
                <w:rFonts w:hint="eastAsia" w:cs="仿宋_GB2312"/>
                <w:kern w:val="0"/>
                <w:sz w:val="24"/>
                <w:highlight w:val="none"/>
                <w:lang w:eastAsia="zh-Hans"/>
              </w:rPr>
              <w:t>.</w:t>
            </w:r>
            <w:r>
              <w:rPr>
                <w:rFonts w:cs="仿宋_GB2312"/>
                <w:kern w:val="0"/>
                <w:sz w:val="24"/>
                <w:highlight w:val="none"/>
              </w:rPr>
              <w:t>参与企业投资项目的评估与决策，提供专业的财务分析和风险评估报告。</w:t>
            </w:r>
          </w:p>
          <w:p>
            <w:pPr>
              <w:spacing w:line="240" w:lineRule="auto"/>
              <w:ind w:firstLine="0" w:firstLineChars="0"/>
              <w:rPr>
                <w:rFonts w:hint="eastAsia" w:cs="仿宋_GB2312"/>
                <w:kern w:val="0"/>
                <w:sz w:val="24"/>
                <w:highlight w:val="none"/>
              </w:rPr>
            </w:pPr>
            <w:r>
              <w:rPr>
                <w:rFonts w:cs="仿宋_GB2312"/>
                <w:kern w:val="0"/>
                <w:sz w:val="24"/>
                <w:highlight w:val="none"/>
              </w:rPr>
              <w:t>3</w:t>
            </w:r>
            <w:r>
              <w:rPr>
                <w:rFonts w:hint="eastAsia" w:cs="仿宋_GB2312"/>
                <w:kern w:val="0"/>
                <w:sz w:val="24"/>
                <w:highlight w:val="none"/>
                <w:lang w:eastAsia="zh-Hans"/>
              </w:rPr>
              <w:t>.</w:t>
            </w:r>
            <w:r>
              <w:rPr>
                <w:rFonts w:cs="仿宋_GB2312"/>
                <w:kern w:val="0"/>
                <w:sz w:val="24"/>
                <w:highlight w:val="none"/>
              </w:rPr>
              <w:t>负责融资项目的尽职调查、方案设计、合同谈判及后续管理，确保融资成本合理、风险可控。</w:t>
            </w:r>
          </w:p>
          <w:p>
            <w:pPr>
              <w:spacing w:line="240" w:lineRule="auto"/>
              <w:ind w:firstLine="0" w:firstLineChars="0"/>
              <w:rPr>
                <w:rFonts w:hint="eastAsia" w:cs="仿宋_GB2312"/>
                <w:kern w:val="0"/>
                <w:sz w:val="24"/>
                <w:highlight w:val="none"/>
              </w:rPr>
            </w:pPr>
            <w:r>
              <w:rPr>
                <w:rFonts w:hint="eastAsia" w:cs="仿宋_GB2312"/>
                <w:kern w:val="0"/>
                <w:sz w:val="24"/>
                <w:highlight w:val="none"/>
              </w:rPr>
              <w:t>4</w:t>
            </w:r>
            <w:r>
              <w:rPr>
                <w:rFonts w:hint="eastAsia" w:cs="仿宋_GB2312"/>
                <w:kern w:val="0"/>
                <w:sz w:val="24"/>
                <w:highlight w:val="none"/>
                <w:lang w:eastAsia="zh-Hans"/>
              </w:rPr>
              <w:t>.</w:t>
            </w:r>
            <w:r>
              <w:rPr>
                <w:rFonts w:hint="eastAsia" w:cs="仿宋_GB2312"/>
                <w:kern w:val="0"/>
                <w:sz w:val="24"/>
                <w:highlight w:val="none"/>
              </w:rPr>
              <w:t>定期对企业财务状况、市场风险、信用风险等进行评估和监控，及时发现潜在风险并提出解决方案。</w:t>
            </w:r>
          </w:p>
          <w:p>
            <w:pPr>
              <w:spacing w:line="240" w:lineRule="auto"/>
              <w:ind w:firstLine="0" w:firstLineChars="0"/>
              <w:rPr>
                <w:rFonts w:hint="eastAsia" w:cs="仿宋_GB2312"/>
                <w:kern w:val="0"/>
                <w:sz w:val="24"/>
                <w:highlight w:val="none"/>
              </w:rPr>
            </w:pPr>
            <w:r>
              <w:rPr>
                <w:rFonts w:hint="eastAsia" w:cs="仿宋_GB2312"/>
                <w:kern w:val="0"/>
                <w:sz w:val="24"/>
                <w:highlight w:val="none"/>
                <w:lang w:val="en-US" w:eastAsia="zh-CN"/>
              </w:rPr>
              <w:t>5</w:t>
            </w:r>
            <w:r>
              <w:rPr>
                <w:rFonts w:cs="仿宋_GB2312"/>
                <w:kern w:val="0"/>
                <w:sz w:val="24"/>
                <w:highlight w:val="none"/>
              </w:rPr>
              <w:t>.</w:t>
            </w:r>
            <w:r>
              <w:rPr>
                <w:rFonts w:hint="eastAsia" w:cs="仿宋_GB2312"/>
                <w:sz w:val="24"/>
                <w:highlight w:val="none"/>
              </w:rPr>
              <w:t>完成集团交办的其它工作任务。</w:t>
            </w:r>
          </w:p>
        </w:tc>
        <w:tc>
          <w:tcPr>
            <w:tcW w:w="3964" w:type="dxa"/>
            <w:vAlign w:val="center"/>
          </w:tcPr>
          <w:p>
            <w:pPr>
              <w:spacing w:line="240" w:lineRule="auto"/>
              <w:ind w:firstLine="0" w:firstLineChars="0"/>
              <w:rPr>
                <w:rFonts w:hint="eastAsia" w:cs="仿宋_GB2312"/>
                <w:kern w:val="0"/>
                <w:sz w:val="24"/>
                <w:highlight w:val="none"/>
              </w:rPr>
            </w:pPr>
            <w:r>
              <w:rPr>
                <w:rFonts w:hint="eastAsia" w:cs="仿宋_GB2312"/>
                <w:kern w:val="0"/>
                <w:sz w:val="24"/>
                <w:highlight w:val="none"/>
              </w:rPr>
              <w:t>1</w:t>
            </w:r>
            <w:r>
              <w:rPr>
                <w:rFonts w:hint="eastAsia" w:cs="仿宋_GB2312"/>
                <w:kern w:val="0"/>
                <w:sz w:val="24"/>
                <w:highlight w:val="none"/>
                <w:lang w:eastAsia="zh-Hans"/>
              </w:rPr>
              <w:t>.</w:t>
            </w:r>
            <w:r>
              <w:rPr>
                <w:rFonts w:cs="仿宋_GB2312"/>
                <w:kern w:val="0"/>
                <w:sz w:val="24"/>
                <w:highlight w:val="none"/>
              </w:rPr>
              <w:t>具备</w:t>
            </w:r>
            <w:r>
              <w:rPr>
                <w:rFonts w:hint="eastAsia" w:cs="仿宋_GB2312"/>
                <w:kern w:val="0"/>
                <w:sz w:val="24"/>
                <w:highlight w:val="none"/>
              </w:rPr>
              <w:t>5</w:t>
            </w:r>
            <w:r>
              <w:rPr>
                <w:rFonts w:cs="仿宋_GB2312"/>
                <w:kern w:val="0"/>
                <w:sz w:val="24"/>
                <w:highlight w:val="none"/>
              </w:rPr>
              <w:t>年以上金融、投资或相关领域工作经验，熟悉资本运作、融资管理及风险控制流程。</w:t>
            </w:r>
          </w:p>
          <w:p>
            <w:pPr>
              <w:spacing w:line="240" w:lineRule="auto"/>
              <w:ind w:firstLine="0" w:firstLineChars="0"/>
              <w:rPr>
                <w:rFonts w:hint="eastAsia" w:cs="仿宋_GB2312"/>
                <w:kern w:val="0"/>
                <w:sz w:val="24"/>
                <w:highlight w:val="none"/>
              </w:rPr>
            </w:pPr>
            <w:r>
              <w:rPr>
                <w:rFonts w:hint="eastAsia" w:cs="仿宋_GB2312"/>
                <w:kern w:val="0"/>
                <w:sz w:val="24"/>
                <w:highlight w:val="none"/>
              </w:rPr>
              <w:t>2</w:t>
            </w:r>
            <w:r>
              <w:rPr>
                <w:rFonts w:hint="eastAsia" w:cs="仿宋_GB2312"/>
                <w:kern w:val="0"/>
                <w:sz w:val="24"/>
                <w:highlight w:val="none"/>
                <w:lang w:eastAsia="zh-Hans"/>
              </w:rPr>
              <w:t>.</w:t>
            </w:r>
            <w:r>
              <w:rPr>
                <w:rFonts w:cs="仿宋_GB2312"/>
                <w:kern w:val="0"/>
                <w:sz w:val="24"/>
                <w:highlight w:val="none"/>
              </w:rPr>
              <w:t>熟悉金融市场运作规律，掌握资本运作、融资工具及风险管理的基本理论和实践方法。</w:t>
            </w:r>
          </w:p>
          <w:p>
            <w:pPr>
              <w:spacing w:line="240" w:lineRule="auto"/>
              <w:ind w:firstLine="0" w:firstLineChars="0"/>
              <w:rPr>
                <w:rFonts w:hint="eastAsia" w:cs="仿宋_GB2312"/>
                <w:kern w:val="0"/>
                <w:sz w:val="24"/>
                <w:highlight w:val="none"/>
              </w:rPr>
            </w:pPr>
            <w:r>
              <w:rPr>
                <w:rFonts w:hint="eastAsia" w:cs="仿宋_GB2312"/>
                <w:kern w:val="0"/>
                <w:sz w:val="24"/>
                <w:highlight w:val="none"/>
              </w:rPr>
              <w:t>3</w:t>
            </w:r>
            <w:r>
              <w:rPr>
                <w:rFonts w:hint="eastAsia" w:cs="仿宋_GB2312"/>
                <w:kern w:val="0"/>
                <w:sz w:val="24"/>
                <w:highlight w:val="none"/>
                <w:lang w:eastAsia="zh-Hans"/>
              </w:rPr>
              <w:t>.</w:t>
            </w:r>
            <w:r>
              <w:rPr>
                <w:rFonts w:cs="仿宋_GB2312"/>
                <w:kern w:val="0"/>
                <w:sz w:val="24"/>
                <w:highlight w:val="none"/>
              </w:rPr>
              <w:t>具备较强的数据分析能力和财务报表解读能力。</w:t>
            </w:r>
          </w:p>
          <w:p>
            <w:pPr>
              <w:spacing w:line="240" w:lineRule="auto"/>
              <w:ind w:firstLine="0" w:firstLineChars="0"/>
              <w:rPr>
                <w:rFonts w:hint="eastAsia" w:cs="仿宋_GB2312"/>
                <w:kern w:val="0"/>
                <w:sz w:val="24"/>
                <w:highlight w:val="none"/>
              </w:rPr>
            </w:pPr>
            <w:r>
              <w:rPr>
                <w:rFonts w:hint="eastAsia" w:cs="仿宋_GB2312"/>
                <w:kern w:val="0"/>
                <w:sz w:val="24"/>
                <w:highlight w:val="none"/>
              </w:rPr>
              <w:t>4</w:t>
            </w:r>
            <w:r>
              <w:rPr>
                <w:rFonts w:hint="eastAsia" w:cs="仿宋_GB2312"/>
                <w:kern w:val="0"/>
                <w:sz w:val="24"/>
                <w:highlight w:val="none"/>
                <w:lang w:eastAsia="zh-Hans"/>
              </w:rPr>
              <w:t>.</w:t>
            </w:r>
            <w:r>
              <w:rPr>
                <w:rFonts w:cs="仿宋_GB2312"/>
                <w:kern w:val="0"/>
                <w:sz w:val="24"/>
                <w:highlight w:val="none"/>
              </w:rPr>
              <w:t>具备良好的沟通协调能力，能够与金融机构、政府部门及企业内部各部门建立良好的合作关系。</w:t>
            </w:r>
          </w:p>
          <w:p>
            <w:pPr>
              <w:spacing w:line="240" w:lineRule="auto"/>
              <w:ind w:firstLine="0" w:firstLineChars="0"/>
              <w:rPr>
                <w:rFonts w:hint="eastAsia" w:cs="仿宋_GB2312"/>
                <w:kern w:val="0"/>
                <w:sz w:val="24"/>
                <w:highlight w:val="none"/>
              </w:rPr>
            </w:pPr>
            <w:r>
              <w:rPr>
                <w:rFonts w:hint="eastAsia" w:cs="仿宋_GB2312"/>
                <w:kern w:val="0"/>
                <w:sz w:val="24"/>
                <w:highlight w:val="none"/>
              </w:rPr>
              <w:t>5.具有国有企业相关岗位中层副职及以上管理经验。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5" w:type="dxa"/>
            <w:vAlign w:val="center"/>
          </w:tcPr>
          <w:p>
            <w:pPr>
              <w:spacing w:line="240" w:lineRule="auto"/>
              <w:ind w:firstLine="0" w:firstLineChars="0"/>
              <w:rPr>
                <w:rFonts w:hint="eastAsia" w:cs="仿宋_GB2312"/>
                <w:kern w:val="0"/>
                <w:sz w:val="24"/>
                <w:highlight w:val="none"/>
              </w:rPr>
            </w:pPr>
            <w:r>
              <w:rPr>
                <w:rFonts w:hint="eastAsia" w:cs="仿宋_GB2312"/>
                <w:kern w:val="0"/>
                <w:sz w:val="24"/>
                <w:highlight w:val="none"/>
              </w:rPr>
              <w:t>基金</w:t>
            </w:r>
          </w:p>
          <w:p>
            <w:pPr>
              <w:spacing w:line="240" w:lineRule="auto"/>
              <w:ind w:firstLine="0" w:firstLineChars="0"/>
              <w:rPr>
                <w:rFonts w:hint="eastAsia" w:cs="仿宋_GB2312"/>
                <w:kern w:val="0"/>
                <w:sz w:val="24"/>
                <w:highlight w:val="none"/>
              </w:rPr>
            </w:pPr>
            <w:r>
              <w:rPr>
                <w:rFonts w:cs="仿宋_GB2312"/>
                <w:kern w:val="0"/>
                <w:sz w:val="24"/>
                <w:highlight w:val="none"/>
              </w:rPr>
              <w:t>专业人员</w:t>
            </w:r>
          </w:p>
        </w:tc>
        <w:tc>
          <w:tcPr>
            <w:tcW w:w="405" w:type="dxa"/>
            <w:vAlign w:val="center"/>
          </w:tcPr>
          <w:p>
            <w:pPr>
              <w:spacing w:line="240" w:lineRule="auto"/>
              <w:ind w:firstLine="0" w:firstLineChars="0"/>
              <w:rPr>
                <w:rFonts w:hint="eastAsia" w:cs="仿宋_GB2312"/>
                <w:kern w:val="0"/>
                <w:sz w:val="24"/>
                <w:highlight w:val="none"/>
              </w:rPr>
            </w:pPr>
            <w:r>
              <w:rPr>
                <w:rFonts w:hint="eastAsia" w:cs="仿宋_GB2312"/>
                <w:kern w:val="0"/>
                <w:sz w:val="24"/>
                <w:highlight w:val="none"/>
              </w:rPr>
              <w:t>1</w:t>
            </w:r>
          </w:p>
        </w:tc>
        <w:tc>
          <w:tcPr>
            <w:tcW w:w="705" w:type="dxa"/>
            <w:vAlign w:val="center"/>
          </w:tcPr>
          <w:p>
            <w:pPr>
              <w:spacing w:line="240" w:lineRule="auto"/>
              <w:ind w:firstLine="0" w:firstLineChars="0"/>
              <w:jc w:val="center"/>
              <w:rPr>
                <w:rFonts w:hint="eastAsia" w:cs="仿宋_GB2312"/>
                <w:kern w:val="0"/>
                <w:sz w:val="24"/>
                <w:highlight w:val="none"/>
              </w:rPr>
            </w:pPr>
            <w:r>
              <w:rPr>
                <w:rFonts w:hint="eastAsia" w:cs="仿宋_GB2312"/>
                <w:kern w:val="0"/>
                <w:sz w:val="24"/>
                <w:highlight w:val="none"/>
              </w:rPr>
              <w:t>大学本科及以上</w:t>
            </w:r>
          </w:p>
        </w:tc>
        <w:tc>
          <w:tcPr>
            <w:tcW w:w="990" w:type="dxa"/>
            <w:vAlign w:val="center"/>
          </w:tcPr>
          <w:p>
            <w:pPr>
              <w:spacing w:line="240" w:lineRule="auto"/>
              <w:ind w:firstLine="0" w:firstLineChars="0"/>
              <w:jc w:val="center"/>
              <w:rPr>
                <w:rFonts w:hint="eastAsia" w:cs="仿宋_GB2312"/>
                <w:kern w:val="0"/>
                <w:sz w:val="24"/>
                <w:highlight w:val="none"/>
              </w:rPr>
            </w:pPr>
            <w:r>
              <w:rPr>
                <w:rFonts w:hint="eastAsia" w:cs="仿宋_GB2312"/>
                <w:kern w:val="0"/>
                <w:sz w:val="24"/>
                <w:highlight w:val="none"/>
              </w:rPr>
              <w:t>金融学、经济学、会计学等相关专业</w:t>
            </w:r>
          </w:p>
        </w:tc>
        <w:tc>
          <w:tcPr>
            <w:tcW w:w="6900" w:type="dxa"/>
            <w:vAlign w:val="center"/>
          </w:tcPr>
          <w:p>
            <w:pPr>
              <w:spacing w:line="240" w:lineRule="auto"/>
              <w:ind w:firstLine="0" w:firstLineChars="0"/>
              <w:rPr>
                <w:rFonts w:hint="eastAsia" w:cs="仿宋_GB2312"/>
                <w:kern w:val="0"/>
                <w:sz w:val="24"/>
                <w:highlight w:val="none"/>
              </w:rPr>
            </w:pPr>
            <w:r>
              <w:rPr>
                <w:rFonts w:hint="eastAsia" w:cs="仿宋_GB2312"/>
                <w:kern w:val="0"/>
                <w:sz w:val="24"/>
                <w:highlight w:val="none"/>
              </w:rPr>
              <w:t>1.负责基金的日常运营管理，包括基金的设立、备案、清算等流程的管理与协调，确保基金运作的合规性和高效性。</w:t>
            </w:r>
          </w:p>
          <w:p>
            <w:pPr>
              <w:spacing w:line="240" w:lineRule="auto"/>
              <w:ind w:firstLine="0" w:firstLineChars="0"/>
              <w:rPr>
                <w:rFonts w:hint="eastAsia" w:cs="仿宋_GB2312"/>
                <w:kern w:val="0"/>
                <w:sz w:val="24"/>
                <w:highlight w:val="none"/>
              </w:rPr>
            </w:pPr>
            <w:r>
              <w:rPr>
                <w:rFonts w:cs="仿宋_GB2312"/>
                <w:kern w:val="0"/>
                <w:sz w:val="24"/>
                <w:highlight w:val="none"/>
              </w:rPr>
              <w:t>2</w:t>
            </w:r>
            <w:r>
              <w:rPr>
                <w:rFonts w:hint="eastAsia" w:cs="仿宋_GB2312"/>
                <w:kern w:val="0"/>
                <w:sz w:val="24"/>
                <w:highlight w:val="none"/>
                <w:lang w:eastAsia="zh-Hans"/>
              </w:rPr>
              <w:t>.</w:t>
            </w:r>
            <w:r>
              <w:rPr>
                <w:rFonts w:hint="eastAsia" w:cs="仿宋_GB2312"/>
                <w:kern w:val="0"/>
                <w:sz w:val="24"/>
                <w:highlight w:val="none"/>
              </w:rPr>
              <w:t>负责对潜在投资项目进行深入的市场调研、行业分析和财务分析，撰写投资分析报告，为投资决策提供数据支持和专业建议。</w:t>
            </w:r>
          </w:p>
          <w:p>
            <w:pPr>
              <w:spacing w:line="240" w:lineRule="auto"/>
              <w:ind w:firstLine="0" w:firstLineChars="0"/>
              <w:rPr>
                <w:rFonts w:hint="eastAsia" w:cs="仿宋_GB2312"/>
                <w:kern w:val="0"/>
                <w:sz w:val="24"/>
                <w:highlight w:val="none"/>
              </w:rPr>
            </w:pPr>
            <w:r>
              <w:rPr>
                <w:rFonts w:hint="eastAsia" w:cs="仿宋_GB2312"/>
                <w:kern w:val="0"/>
                <w:sz w:val="24"/>
                <w:highlight w:val="none"/>
              </w:rPr>
              <w:t>3.负责对投资项目的风险控制</w:t>
            </w:r>
            <w:r>
              <w:rPr>
                <w:rFonts w:cs="仿宋_GB2312"/>
                <w:kern w:val="0"/>
                <w:sz w:val="24"/>
                <w:highlight w:val="none"/>
              </w:rPr>
              <w:t>，</w:t>
            </w:r>
            <w:r>
              <w:rPr>
                <w:rFonts w:hint="eastAsia" w:cs="仿宋_GB2312"/>
                <w:kern w:val="0"/>
                <w:sz w:val="24"/>
                <w:highlight w:val="none"/>
              </w:rPr>
              <w:t>评估项目的投资价值和风险，筛选出符合公司投资策略和风险偏好的优质项目，参与项目的尽职调查和估值分析。</w:t>
            </w:r>
          </w:p>
          <w:p>
            <w:pPr>
              <w:spacing w:line="240" w:lineRule="auto"/>
              <w:ind w:firstLine="0" w:firstLineChars="0"/>
              <w:rPr>
                <w:rFonts w:hint="eastAsia" w:cs="仿宋_GB2312"/>
                <w:kern w:val="0"/>
                <w:sz w:val="24"/>
                <w:highlight w:val="none"/>
              </w:rPr>
            </w:pPr>
            <w:r>
              <w:rPr>
                <w:rFonts w:hint="eastAsia" w:cs="仿宋_GB2312"/>
                <w:kern w:val="0"/>
                <w:sz w:val="24"/>
                <w:highlight w:val="none"/>
              </w:rPr>
              <w:t>4.负责制订相关的管理制度。</w:t>
            </w:r>
          </w:p>
          <w:p>
            <w:pPr>
              <w:spacing w:line="240" w:lineRule="auto"/>
              <w:ind w:firstLine="0" w:firstLineChars="0"/>
              <w:rPr>
                <w:rFonts w:hint="eastAsia" w:cs="仿宋_GB2312"/>
                <w:kern w:val="0"/>
                <w:sz w:val="24"/>
                <w:highlight w:val="none"/>
              </w:rPr>
            </w:pPr>
            <w:r>
              <w:rPr>
                <w:rFonts w:hint="eastAsia" w:cs="仿宋_GB2312"/>
                <w:kern w:val="0"/>
                <w:sz w:val="24"/>
                <w:highlight w:val="none"/>
              </w:rPr>
              <w:t>5.负责配合完成招商引资任务。</w:t>
            </w:r>
          </w:p>
          <w:p>
            <w:pPr>
              <w:spacing w:line="240" w:lineRule="auto"/>
              <w:ind w:firstLine="0" w:firstLineChars="0"/>
              <w:rPr>
                <w:rFonts w:hint="eastAsia" w:cs="仿宋_GB2312"/>
                <w:kern w:val="0"/>
                <w:sz w:val="24"/>
                <w:highlight w:val="none"/>
              </w:rPr>
            </w:pPr>
            <w:r>
              <w:rPr>
                <w:rFonts w:hint="eastAsia" w:cs="仿宋_GB2312"/>
                <w:kern w:val="0"/>
                <w:sz w:val="24"/>
                <w:highlight w:val="none"/>
              </w:rPr>
              <w:t>6</w:t>
            </w:r>
            <w:r>
              <w:rPr>
                <w:rFonts w:cs="仿宋_GB2312"/>
                <w:kern w:val="0"/>
                <w:sz w:val="24"/>
                <w:highlight w:val="none"/>
              </w:rPr>
              <w:t>.</w:t>
            </w:r>
            <w:r>
              <w:rPr>
                <w:rFonts w:hint="eastAsia" w:cs="仿宋_GB2312"/>
                <w:kern w:val="0"/>
                <w:sz w:val="24"/>
                <w:highlight w:val="none"/>
              </w:rPr>
              <w:t>定期对企业财务状况、市场风险、信用风险等进行评估和监控，及时发现潜在风险并提出解决方案。</w:t>
            </w:r>
          </w:p>
          <w:p>
            <w:pPr>
              <w:spacing w:line="240" w:lineRule="auto"/>
              <w:ind w:firstLine="0" w:firstLineChars="0"/>
              <w:rPr>
                <w:rFonts w:hint="eastAsia" w:cs="仿宋_GB2312"/>
                <w:kern w:val="0"/>
                <w:sz w:val="24"/>
                <w:highlight w:val="none"/>
              </w:rPr>
            </w:pPr>
            <w:r>
              <w:rPr>
                <w:rFonts w:cs="仿宋_GB2312"/>
                <w:kern w:val="0"/>
                <w:sz w:val="24"/>
                <w:highlight w:val="none"/>
              </w:rPr>
              <w:t>7</w:t>
            </w:r>
            <w:r>
              <w:rPr>
                <w:rFonts w:hint="eastAsia" w:cs="仿宋_GB2312"/>
                <w:kern w:val="0"/>
                <w:sz w:val="24"/>
                <w:highlight w:val="none"/>
              </w:rPr>
              <w:t>.</w:t>
            </w:r>
            <w:r>
              <w:rPr>
                <w:rFonts w:hint="eastAsia" w:cs="仿宋_GB2312"/>
                <w:sz w:val="24"/>
                <w:highlight w:val="none"/>
              </w:rPr>
              <w:t>完成集团交办的其它工作任务。</w:t>
            </w:r>
          </w:p>
        </w:tc>
        <w:tc>
          <w:tcPr>
            <w:tcW w:w="3964" w:type="dxa"/>
            <w:vAlign w:val="center"/>
          </w:tcPr>
          <w:p>
            <w:pPr>
              <w:spacing w:line="240" w:lineRule="auto"/>
              <w:ind w:firstLine="0" w:firstLineChars="0"/>
              <w:rPr>
                <w:rFonts w:hint="eastAsia" w:cs="仿宋_GB2312"/>
                <w:kern w:val="0"/>
                <w:sz w:val="24"/>
                <w:highlight w:val="none"/>
              </w:rPr>
            </w:pPr>
            <w:r>
              <w:rPr>
                <w:rFonts w:hint="eastAsia" w:cs="仿宋_GB2312"/>
                <w:kern w:val="0"/>
                <w:sz w:val="24"/>
                <w:highlight w:val="none"/>
              </w:rPr>
              <w:t>1.具有基金从业资格证。</w:t>
            </w:r>
          </w:p>
          <w:p>
            <w:pPr>
              <w:spacing w:line="240" w:lineRule="auto"/>
              <w:ind w:firstLine="0" w:firstLineChars="0"/>
              <w:rPr>
                <w:rFonts w:hint="eastAsia" w:cs="仿宋_GB2312"/>
                <w:kern w:val="0"/>
                <w:sz w:val="24"/>
                <w:highlight w:val="none"/>
              </w:rPr>
            </w:pPr>
            <w:r>
              <w:rPr>
                <w:rFonts w:hint="eastAsia" w:cs="仿宋_GB2312"/>
                <w:kern w:val="0"/>
                <w:sz w:val="24"/>
                <w:highlight w:val="none"/>
              </w:rPr>
              <w:t>2.熟悉产业基金全过程流程。</w:t>
            </w:r>
          </w:p>
          <w:p>
            <w:pPr>
              <w:spacing w:line="240" w:lineRule="auto"/>
              <w:ind w:firstLine="0" w:firstLineChars="0"/>
              <w:rPr>
                <w:rFonts w:hint="eastAsia" w:cs="仿宋_GB2312"/>
                <w:kern w:val="0"/>
                <w:sz w:val="24"/>
                <w:highlight w:val="none"/>
              </w:rPr>
            </w:pPr>
            <w:r>
              <w:rPr>
                <w:rFonts w:hint="eastAsia" w:cs="仿宋_GB2312"/>
                <w:kern w:val="0"/>
                <w:sz w:val="24"/>
                <w:highlight w:val="none"/>
              </w:rPr>
              <w:t>3.熟悉国家宏观经济政策、产业政策及行业发展情况，具备敏锐的市场洞察力和分析能力。</w:t>
            </w:r>
          </w:p>
          <w:p>
            <w:pPr>
              <w:spacing w:line="240" w:lineRule="auto"/>
              <w:ind w:firstLine="0" w:firstLineChars="0"/>
              <w:rPr>
                <w:rFonts w:hint="eastAsia" w:cs="仿宋_GB2312"/>
                <w:kern w:val="0"/>
                <w:sz w:val="24"/>
                <w:highlight w:val="none"/>
              </w:rPr>
            </w:pPr>
            <w:r>
              <w:rPr>
                <w:rFonts w:hint="eastAsia" w:cs="仿宋_GB2312"/>
                <w:kern w:val="0"/>
                <w:sz w:val="24"/>
                <w:highlight w:val="none"/>
              </w:rPr>
              <w:t>4.具有5年以上基金、投资、金融等相关领域的工作经验，熟悉基金运作流程和投资管理流程。</w:t>
            </w:r>
          </w:p>
          <w:p>
            <w:pPr>
              <w:spacing w:line="240" w:lineRule="auto"/>
              <w:ind w:firstLine="0" w:firstLineChars="0"/>
              <w:rPr>
                <w:rFonts w:hint="eastAsia" w:cs="仿宋_GB2312"/>
                <w:kern w:val="0"/>
                <w:sz w:val="24"/>
                <w:highlight w:val="none"/>
                <w:lang w:eastAsia="zh-Hans"/>
              </w:rPr>
            </w:pPr>
            <w:r>
              <w:rPr>
                <w:rFonts w:cs="仿宋_GB2312"/>
                <w:kern w:val="0"/>
                <w:sz w:val="24"/>
                <w:highlight w:val="none"/>
              </w:rPr>
              <w:t>5</w:t>
            </w:r>
            <w:r>
              <w:rPr>
                <w:rFonts w:hint="eastAsia" w:cs="仿宋_GB2312"/>
                <w:kern w:val="0"/>
                <w:sz w:val="24"/>
                <w:highlight w:val="none"/>
                <w:lang w:eastAsia="zh-Hans"/>
              </w:rPr>
              <w:t>.</w:t>
            </w:r>
            <w:r>
              <w:rPr>
                <w:rFonts w:cs="仿宋_GB2312"/>
                <w:kern w:val="0"/>
                <w:sz w:val="24"/>
                <w:highlight w:val="none"/>
              </w:rPr>
              <w:t>熟练掌握财务分析、估值建模、风险评估等专业技</w:t>
            </w:r>
            <w:r>
              <w:rPr>
                <w:rFonts w:hint="eastAsia" w:cs="仿宋_GB2312"/>
                <w:kern w:val="0"/>
                <w:sz w:val="24"/>
                <w:highlight w:val="none"/>
                <w:lang w:eastAsia="zh-Hans"/>
              </w:rPr>
              <w:t>能</w:t>
            </w:r>
            <w:r>
              <w:rPr>
                <w:rFonts w:cs="仿宋_GB2312"/>
                <w:kern w:val="0"/>
                <w:sz w:val="24"/>
                <w:highlight w:val="none"/>
                <w:lang w:eastAsia="zh-Hans"/>
              </w:rPr>
              <w:t>。</w:t>
            </w:r>
          </w:p>
          <w:p>
            <w:pPr>
              <w:spacing w:line="240" w:lineRule="auto"/>
              <w:ind w:firstLine="0" w:firstLineChars="0"/>
              <w:rPr>
                <w:rFonts w:hint="eastAsia" w:cs="仿宋_GB2312"/>
                <w:kern w:val="0"/>
                <w:sz w:val="24"/>
                <w:highlight w:val="none"/>
              </w:rPr>
            </w:pPr>
            <w:r>
              <w:rPr>
                <w:rFonts w:hint="eastAsia" w:cs="仿宋_GB2312"/>
                <w:kern w:val="0"/>
                <w:sz w:val="24"/>
                <w:highlight w:val="none"/>
              </w:rPr>
              <w:t>6.具有国有企业相关岗位中层副职及以上管理经验。</w:t>
            </w:r>
          </w:p>
        </w:tc>
      </w:tr>
    </w:tbl>
    <w:p>
      <w:pPr>
        <w:ind w:firstLine="0" w:firstLineChars="0"/>
        <w:rPr>
          <w:rFonts w:hint="eastAsia"/>
          <w:highlight w:val="none"/>
        </w:rPr>
        <w:sectPr>
          <w:headerReference r:id="rId5" w:type="default"/>
          <w:footerReference r:id="rId6" w:type="default"/>
          <w:pgSz w:w="16838" w:h="11906" w:orient="landscape"/>
          <w:pgMar w:top="1587" w:right="2098" w:bottom="1474" w:left="1984" w:header="851" w:footer="992" w:gutter="0"/>
          <w:pgNumType w:fmt="numberInDash"/>
          <w:cols w:space="0" w:num="1"/>
          <w:docGrid w:type="lines" w:linePitch="442" w:charSpace="0"/>
        </w:sectPr>
      </w:pPr>
    </w:p>
    <w:p>
      <w:pPr>
        <w:pStyle w:val="2"/>
        <w:ind w:left="0" w:leftChars="0" w:firstLine="0" w:firstLineChars="0"/>
        <w:rPr>
          <w:rFonts w:hint="eastAsia"/>
          <w:highlight w:val="none"/>
        </w:rPr>
      </w:pPr>
    </w:p>
    <w:sectPr>
      <w:pgSz w:w="11906" w:h="16838"/>
      <w:pgMar w:top="2098" w:right="1474" w:bottom="1984" w:left="1587" w:header="851" w:footer="992" w:gutter="0"/>
      <w:pgNumType w:fmt="numberInDash"/>
      <w:cols w:space="0" w:num="1"/>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7CBF12-F027-4A6D-9D2A-05F3D1E37A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DBFACE4-ACF4-4715-8E7F-E1ED0012C77F}"/>
  </w:font>
  <w:font w:name="仿宋_GB2312">
    <w:panose1 w:val="02010609030101010101"/>
    <w:charset w:val="86"/>
    <w:family w:val="modern"/>
    <w:pitch w:val="default"/>
    <w:sig w:usb0="00000001" w:usb1="080E0000" w:usb2="00000000" w:usb3="00000000" w:csb0="00040000" w:csb1="00000000"/>
    <w:embedRegular r:id="rId3" w:fontKey="{F0EC23A1-51D5-4CEA-8ECB-4B642F9C9ED8}"/>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C8BFBE54-90EF-4BA7-B9F6-4F29DBCDA12E}"/>
  </w:font>
  <w:font w:name="Helvetica Neue">
    <w:altName w:val="Times New Roman"/>
    <w:panose1 w:val="00000000000000000000"/>
    <w:charset w:val="00"/>
    <w:family w:val="auto"/>
    <w:pitch w:val="default"/>
    <w:sig w:usb0="00000000" w:usb1="00000000" w:usb2="0000001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26035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560"/>
                            <w:rPr>
                              <w:rFonts w:hint="eastAsia" w:ascii="宋体" w:hAnsi="宋体" w:eastAsia="宋体"/>
                              <w:sz w:val="28"/>
                              <w:szCs w:val="44"/>
                            </w:rPr>
                          </w:pPr>
                          <w:r>
                            <w:rPr>
                              <w:rFonts w:hint="eastAsia" w:ascii="宋体" w:hAnsi="宋体" w:eastAsia="宋体"/>
                              <w:sz w:val="28"/>
                              <w:szCs w:val="44"/>
                            </w:rPr>
                            <w:fldChar w:fldCharType="begin"/>
                          </w:r>
                          <w:r>
                            <w:rPr>
                              <w:rFonts w:hint="eastAsia" w:ascii="宋体" w:hAnsi="宋体" w:eastAsia="宋体"/>
                              <w:sz w:val="28"/>
                              <w:szCs w:val="44"/>
                            </w:rPr>
                            <w:instrText xml:space="preserve"> PAGE  \* MERGEFORMAT </w:instrText>
                          </w:r>
                          <w:r>
                            <w:rPr>
                              <w:rFonts w:hint="eastAsia" w:ascii="宋体" w:hAnsi="宋体" w:eastAsia="宋体"/>
                              <w:sz w:val="28"/>
                              <w:szCs w:val="44"/>
                            </w:rPr>
                            <w:fldChar w:fldCharType="separate"/>
                          </w:r>
                          <w:r>
                            <w:rPr>
                              <w:rFonts w:hint="eastAsia" w:ascii="宋体" w:hAnsi="宋体" w:eastAsia="宋体"/>
                              <w:sz w:val="28"/>
                              <w:szCs w:val="44"/>
                            </w:rPr>
                            <w:t>1</w:t>
                          </w:r>
                          <w:r>
                            <w:rPr>
                              <w:rFonts w:hint="eastAsia" w:ascii="宋体" w:hAnsi="宋体" w:eastAsia="宋体"/>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05pt;height:144pt;width:144pt;mso-position-horizontal:outside;mso-position-horizontal-relative:margin;mso-wrap-style:none;z-index:251659264;mso-width-relative:page;mso-height-relative:page;" filled="f" stroked="f" coordsize="21600,21600" o:gfxdata="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ZsN0NMAAAAG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pPr>
                      <w:pStyle w:val="10"/>
                      <w:ind w:firstLine="560"/>
                      <w:rPr>
                        <w:rFonts w:hint="eastAsia" w:ascii="宋体" w:hAnsi="宋体" w:eastAsia="宋体"/>
                        <w:sz w:val="28"/>
                        <w:szCs w:val="44"/>
                      </w:rPr>
                    </w:pPr>
                    <w:r>
                      <w:rPr>
                        <w:rFonts w:hint="eastAsia" w:ascii="宋体" w:hAnsi="宋体" w:eastAsia="宋体"/>
                        <w:sz w:val="28"/>
                        <w:szCs w:val="44"/>
                      </w:rPr>
                      <w:fldChar w:fldCharType="begin"/>
                    </w:r>
                    <w:r>
                      <w:rPr>
                        <w:rFonts w:hint="eastAsia" w:ascii="宋体" w:hAnsi="宋体" w:eastAsia="宋体"/>
                        <w:sz w:val="28"/>
                        <w:szCs w:val="44"/>
                      </w:rPr>
                      <w:instrText xml:space="preserve"> PAGE  \* MERGEFORMAT </w:instrText>
                    </w:r>
                    <w:r>
                      <w:rPr>
                        <w:rFonts w:hint="eastAsia" w:ascii="宋体" w:hAnsi="宋体" w:eastAsia="宋体"/>
                        <w:sz w:val="28"/>
                        <w:szCs w:val="44"/>
                      </w:rPr>
                      <w:fldChar w:fldCharType="separate"/>
                    </w:r>
                    <w:r>
                      <w:rPr>
                        <w:rFonts w:hint="eastAsia" w:ascii="宋体" w:hAnsi="宋体" w:eastAsia="宋体"/>
                        <w:sz w:val="28"/>
                        <w:szCs w:val="44"/>
                      </w:rPr>
                      <w:t>1</w:t>
                    </w:r>
                    <w:r>
                      <w:rPr>
                        <w:rFonts w:hint="eastAsia" w:ascii="宋体" w:hAnsi="宋体" w:eastAsia="宋体"/>
                        <w:sz w:val="28"/>
                        <w:szCs w:val="4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revisionView w:markup="0"/>
  <w:documentProtection w:enforcement="0"/>
  <w:defaultTabStop w:val="420"/>
  <w:drawingGridVerticalSpacing w:val="22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iYTNjZGMxZWI4NjlmZGU3ZmNhODViZGEyM2U2ODYifQ=="/>
    <w:docVar w:name="KSO_WPS_MARK_KEY" w:val="aa68c6f1-db2c-491a-b549-def9a13ef139"/>
  </w:docVars>
  <w:rsids>
    <w:rsidRoot w:val="00DB378E"/>
    <w:rsid w:val="00031E1F"/>
    <w:rsid w:val="0012546F"/>
    <w:rsid w:val="001C7639"/>
    <w:rsid w:val="0033092B"/>
    <w:rsid w:val="00456841"/>
    <w:rsid w:val="00496DA9"/>
    <w:rsid w:val="007A27AE"/>
    <w:rsid w:val="007B128F"/>
    <w:rsid w:val="00C87B4E"/>
    <w:rsid w:val="00DB378E"/>
    <w:rsid w:val="00EC26C4"/>
    <w:rsid w:val="00F431B9"/>
    <w:rsid w:val="019E1F5B"/>
    <w:rsid w:val="02CE3F5F"/>
    <w:rsid w:val="0332738A"/>
    <w:rsid w:val="03843B69"/>
    <w:rsid w:val="04512134"/>
    <w:rsid w:val="0482288A"/>
    <w:rsid w:val="04AF056E"/>
    <w:rsid w:val="04E83035"/>
    <w:rsid w:val="056C1840"/>
    <w:rsid w:val="05EF03F3"/>
    <w:rsid w:val="076E327C"/>
    <w:rsid w:val="079E5D1D"/>
    <w:rsid w:val="08033CE1"/>
    <w:rsid w:val="086449FF"/>
    <w:rsid w:val="08723071"/>
    <w:rsid w:val="09061CDB"/>
    <w:rsid w:val="09336848"/>
    <w:rsid w:val="09931095"/>
    <w:rsid w:val="0A9A26C8"/>
    <w:rsid w:val="0BF67124"/>
    <w:rsid w:val="0C272694"/>
    <w:rsid w:val="0C424590"/>
    <w:rsid w:val="0C9D33BF"/>
    <w:rsid w:val="0D335069"/>
    <w:rsid w:val="0D815DD4"/>
    <w:rsid w:val="0D992F04"/>
    <w:rsid w:val="0DA342D0"/>
    <w:rsid w:val="0F827BE2"/>
    <w:rsid w:val="103A3222"/>
    <w:rsid w:val="11017FF3"/>
    <w:rsid w:val="123A3EDA"/>
    <w:rsid w:val="12B81B05"/>
    <w:rsid w:val="12BB03C6"/>
    <w:rsid w:val="13A36B8D"/>
    <w:rsid w:val="13AF37FA"/>
    <w:rsid w:val="13CB3912"/>
    <w:rsid w:val="13CD6F8A"/>
    <w:rsid w:val="140C03C2"/>
    <w:rsid w:val="14C50C9C"/>
    <w:rsid w:val="14C8078D"/>
    <w:rsid w:val="15916DD0"/>
    <w:rsid w:val="16414353"/>
    <w:rsid w:val="18057602"/>
    <w:rsid w:val="1888270D"/>
    <w:rsid w:val="18A0201F"/>
    <w:rsid w:val="196305E2"/>
    <w:rsid w:val="19675E33"/>
    <w:rsid w:val="1A465481"/>
    <w:rsid w:val="1A741470"/>
    <w:rsid w:val="1EC73863"/>
    <w:rsid w:val="1EF86D03"/>
    <w:rsid w:val="1FF97A4C"/>
    <w:rsid w:val="1FFC1FD5"/>
    <w:rsid w:val="206A26F8"/>
    <w:rsid w:val="212A6CD4"/>
    <w:rsid w:val="217D7892"/>
    <w:rsid w:val="217F308A"/>
    <w:rsid w:val="22995516"/>
    <w:rsid w:val="23C868B5"/>
    <w:rsid w:val="248875F1"/>
    <w:rsid w:val="24F14CA9"/>
    <w:rsid w:val="2518733F"/>
    <w:rsid w:val="257A1AC2"/>
    <w:rsid w:val="257B0F03"/>
    <w:rsid w:val="25826736"/>
    <w:rsid w:val="26404627"/>
    <w:rsid w:val="26C568DA"/>
    <w:rsid w:val="271B407C"/>
    <w:rsid w:val="276915A8"/>
    <w:rsid w:val="298836FC"/>
    <w:rsid w:val="2A571F3F"/>
    <w:rsid w:val="2B485D2C"/>
    <w:rsid w:val="2B491817"/>
    <w:rsid w:val="2B8F74B6"/>
    <w:rsid w:val="2BE0596C"/>
    <w:rsid w:val="2C11611D"/>
    <w:rsid w:val="2C695E47"/>
    <w:rsid w:val="2CC17B44"/>
    <w:rsid w:val="2D8F1DD6"/>
    <w:rsid w:val="2DC442E7"/>
    <w:rsid w:val="2DCC553B"/>
    <w:rsid w:val="2DEF4BD5"/>
    <w:rsid w:val="2F183292"/>
    <w:rsid w:val="2F326AD7"/>
    <w:rsid w:val="2F7C120D"/>
    <w:rsid w:val="313148AA"/>
    <w:rsid w:val="333C6176"/>
    <w:rsid w:val="335C05C6"/>
    <w:rsid w:val="33766BFC"/>
    <w:rsid w:val="33B757FC"/>
    <w:rsid w:val="344C1989"/>
    <w:rsid w:val="3509652C"/>
    <w:rsid w:val="351A05BC"/>
    <w:rsid w:val="35911581"/>
    <w:rsid w:val="3636283A"/>
    <w:rsid w:val="373D2A5F"/>
    <w:rsid w:val="381A5280"/>
    <w:rsid w:val="38975BFC"/>
    <w:rsid w:val="38AC288F"/>
    <w:rsid w:val="38CF5839"/>
    <w:rsid w:val="39C86E37"/>
    <w:rsid w:val="3A8C3487"/>
    <w:rsid w:val="3AAC3751"/>
    <w:rsid w:val="3B301C69"/>
    <w:rsid w:val="3B3D14E7"/>
    <w:rsid w:val="3B8F729A"/>
    <w:rsid w:val="3C1E2D44"/>
    <w:rsid w:val="3C591B47"/>
    <w:rsid w:val="3C793F97"/>
    <w:rsid w:val="3D2A34E3"/>
    <w:rsid w:val="3D4F3393"/>
    <w:rsid w:val="3D671B63"/>
    <w:rsid w:val="3DF71617"/>
    <w:rsid w:val="3E082E4F"/>
    <w:rsid w:val="3E530817"/>
    <w:rsid w:val="3E740220"/>
    <w:rsid w:val="3E7E3AE6"/>
    <w:rsid w:val="3ED01E68"/>
    <w:rsid w:val="3F3F23BB"/>
    <w:rsid w:val="3F735A67"/>
    <w:rsid w:val="3F8C7103"/>
    <w:rsid w:val="405C39B3"/>
    <w:rsid w:val="410F4ECA"/>
    <w:rsid w:val="41577155"/>
    <w:rsid w:val="41913B31"/>
    <w:rsid w:val="41B93E4A"/>
    <w:rsid w:val="41D659E7"/>
    <w:rsid w:val="42B9333F"/>
    <w:rsid w:val="449F498C"/>
    <w:rsid w:val="44E54541"/>
    <w:rsid w:val="460A3EB2"/>
    <w:rsid w:val="46254170"/>
    <w:rsid w:val="46F56910"/>
    <w:rsid w:val="4724394A"/>
    <w:rsid w:val="47462CD6"/>
    <w:rsid w:val="474B66A7"/>
    <w:rsid w:val="48425B85"/>
    <w:rsid w:val="48B63E7D"/>
    <w:rsid w:val="490B241B"/>
    <w:rsid w:val="49D03506"/>
    <w:rsid w:val="4A174DEF"/>
    <w:rsid w:val="4AF90417"/>
    <w:rsid w:val="4B2E1E95"/>
    <w:rsid w:val="4B6F232A"/>
    <w:rsid w:val="4C2A0E0A"/>
    <w:rsid w:val="4D111FCA"/>
    <w:rsid w:val="4D5A74CD"/>
    <w:rsid w:val="4DE30CDF"/>
    <w:rsid w:val="4E597784"/>
    <w:rsid w:val="4F005E52"/>
    <w:rsid w:val="4FCB6460"/>
    <w:rsid w:val="503A35E5"/>
    <w:rsid w:val="50E7551B"/>
    <w:rsid w:val="51095C3F"/>
    <w:rsid w:val="51334B7C"/>
    <w:rsid w:val="52397FF8"/>
    <w:rsid w:val="52695B1B"/>
    <w:rsid w:val="527F3EE1"/>
    <w:rsid w:val="53626EE7"/>
    <w:rsid w:val="536B33D6"/>
    <w:rsid w:val="539F20DD"/>
    <w:rsid w:val="53C230D8"/>
    <w:rsid w:val="549B170D"/>
    <w:rsid w:val="54AD6A7C"/>
    <w:rsid w:val="54E65AA0"/>
    <w:rsid w:val="553401E1"/>
    <w:rsid w:val="55853B0D"/>
    <w:rsid w:val="55F2319F"/>
    <w:rsid w:val="565E4DBB"/>
    <w:rsid w:val="57763155"/>
    <w:rsid w:val="57C40364"/>
    <w:rsid w:val="5A346A31"/>
    <w:rsid w:val="5B455E20"/>
    <w:rsid w:val="5B9C33A6"/>
    <w:rsid w:val="5BAA35EF"/>
    <w:rsid w:val="5C222777"/>
    <w:rsid w:val="5D0500AE"/>
    <w:rsid w:val="5D086F45"/>
    <w:rsid w:val="5D123920"/>
    <w:rsid w:val="5DE120E1"/>
    <w:rsid w:val="5EA33D7F"/>
    <w:rsid w:val="5EBC2AAA"/>
    <w:rsid w:val="5F44192A"/>
    <w:rsid w:val="5F88611B"/>
    <w:rsid w:val="607B36CD"/>
    <w:rsid w:val="60BB1F09"/>
    <w:rsid w:val="60E2367F"/>
    <w:rsid w:val="61B256D1"/>
    <w:rsid w:val="61CD095B"/>
    <w:rsid w:val="61EA6C19"/>
    <w:rsid w:val="62DC71EC"/>
    <w:rsid w:val="63051831"/>
    <w:rsid w:val="63B36096"/>
    <w:rsid w:val="63D73726"/>
    <w:rsid w:val="64BD6867"/>
    <w:rsid w:val="64FE6383"/>
    <w:rsid w:val="651B6D4B"/>
    <w:rsid w:val="656B0071"/>
    <w:rsid w:val="658612D7"/>
    <w:rsid w:val="65A2781F"/>
    <w:rsid w:val="66E61EDA"/>
    <w:rsid w:val="66ED189F"/>
    <w:rsid w:val="670000D8"/>
    <w:rsid w:val="670B7E72"/>
    <w:rsid w:val="672229B1"/>
    <w:rsid w:val="67E54ED4"/>
    <w:rsid w:val="67F8198B"/>
    <w:rsid w:val="680B1697"/>
    <w:rsid w:val="68495EE2"/>
    <w:rsid w:val="69B24056"/>
    <w:rsid w:val="6A105C01"/>
    <w:rsid w:val="6B6E1F40"/>
    <w:rsid w:val="6C6948B8"/>
    <w:rsid w:val="6CD10110"/>
    <w:rsid w:val="6CF01937"/>
    <w:rsid w:val="6CF655DC"/>
    <w:rsid w:val="6DA06F8A"/>
    <w:rsid w:val="6EA2262A"/>
    <w:rsid w:val="6ECE341F"/>
    <w:rsid w:val="6F6760D4"/>
    <w:rsid w:val="6FA538AF"/>
    <w:rsid w:val="6FB90A4A"/>
    <w:rsid w:val="6FF670D1"/>
    <w:rsid w:val="701019AF"/>
    <w:rsid w:val="70D94A29"/>
    <w:rsid w:val="71E36DFF"/>
    <w:rsid w:val="72181A44"/>
    <w:rsid w:val="723A7B77"/>
    <w:rsid w:val="730D09BA"/>
    <w:rsid w:val="73110F5C"/>
    <w:rsid w:val="73833AFC"/>
    <w:rsid w:val="73F9496E"/>
    <w:rsid w:val="74AB25CF"/>
    <w:rsid w:val="751A116C"/>
    <w:rsid w:val="754E12AC"/>
    <w:rsid w:val="76645208"/>
    <w:rsid w:val="76AA25C8"/>
    <w:rsid w:val="76AD38AB"/>
    <w:rsid w:val="782E17BB"/>
    <w:rsid w:val="7880578A"/>
    <w:rsid w:val="78BF7C1A"/>
    <w:rsid w:val="792A5904"/>
    <w:rsid w:val="7940316B"/>
    <w:rsid w:val="794A5D98"/>
    <w:rsid w:val="798219D5"/>
    <w:rsid w:val="79B674B2"/>
    <w:rsid w:val="79BA116F"/>
    <w:rsid w:val="79E274F0"/>
    <w:rsid w:val="79E70CF9"/>
    <w:rsid w:val="7A9C77BD"/>
    <w:rsid w:val="7BCD24A7"/>
    <w:rsid w:val="7C2D7311"/>
    <w:rsid w:val="7D4F7E21"/>
    <w:rsid w:val="7D99109C"/>
    <w:rsid w:val="7F0D7F93"/>
    <w:rsid w:val="7F556C75"/>
    <w:rsid w:val="7FF80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640" w:firstLineChars="200"/>
      <w:jc w:val="both"/>
    </w:pPr>
    <w:rPr>
      <w:rFonts w:ascii="仿宋_GB2312" w:hAnsi="仿宋_GB2312" w:eastAsia="仿宋_GB2312" w:cs="宋体"/>
      <w:kern w:val="2"/>
      <w:sz w:val="32"/>
      <w:szCs w:val="24"/>
      <w:lang w:val="en-US" w:eastAsia="zh-CN" w:bidi="ar-SA"/>
    </w:rPr>
  </w:style>
  <w:style w:type="paragraph" w:styleId="4">
    <w:name w:val="heading 1"/>
    <w:basedOn w:val="1"/>
    <w:next w:val="1"/>
    <w:autoRedefine/>
    <w:qFormat/>
    <w:uiPriority w:val="0"/>
    <w:pPr>
      <w:keepNext/>
      <w:keepLines/>
      <w:spacing w:line="640" w:lineRule="exact"/>
      <w:jc w:val="center"/>
      <w:outlineLvl w:val="0"/>
    </w:pPr>
    <w:rPr>
      <w:rFonts w:ascii="微软雅黑" w:hAnsi="微软雅黑" w:eastAsia="微软雅黑" w:cs="Times New Roman"/>
      <w:kern w:val="44"/>
      <w:sz w:val="44"/>
    </w:rPr>
  </w:style>
  <w:style w:type="paragraph" w:styleId="5">
    <w:name w:val="heading 2"/>
    <w:basedOn w:val="1"/>
    <w:next w:val="1"/>
    <w:autoRedefine/>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tabs>
        <w:tab w:val="left" w:pos="960"/>
      </w:tabs>
      <w:spacing w:line="540" w:lineRule="exact"/>
      <w:ind w:firstLine="420"/>
    </w:pPr>
    <w:rPr>
      <w:szCs w:val="32"/>
    </w:rPr>
  </w:style>
  <w:style w:type="paragraph" w:styleId="3">
    <w:name w:val="Body Text Indent"/>
    <w:basedOn w:val="1"/>
    <w:next w:val="1"/>
    <w:autoRedefine/>
    <w:qFormat/>
    <w:uiPriority w:val="0"/>
    <w:pPr>
      <w:spacing w:line="560" w:lineRule="exact"/>
      <w:ind w:firstLine="643"/>
    </w:pPr>
  </w:style>
  <w:style w:type="paragraph" w:styleId="6">
    <w:name w:val="Normal Indent"/>
    <w:basedOn w:val="1"/>
    <w:autoRedefine/>
    <w:qFormat/>
    <w:uiPriority w:val="0"/>
    <w:pPr>
      <w:ind w:firstLine="420"/>
    </w:pPr>
    <w:rPr>
      <w:rFonts w:ascii="Calibri" w:hAnsi="Calibri" w:eastAsia="宋体" w:cs="Times New Roman"/>
    </w:rPr>
  </w:style>
  <w:style w:type="paragraph" w:styleId="7">
    <w:name w:val="annotation text"/>
    <w:basedOn w:val="1"/>
    <w:autoRedefine/>
    <w:qFormat/>
    <w:uiPriority w:val="0"/>
    <w:pPr>
      <w:jc w:val="left"/>
    </w:pPr>
  </w:style>
  <w:style w:type="paragraph" w:styleId="8">
    <w:name w:val="Body Text"/>
    <w:basedOn w:val="1"/>
    <w:next w:val="1"/>
    <w:autoRedefine/>
    <w:qFormat/>
    <w:uiPriority w:val="0"/>
    <w:rPr>
      <w:rFonts w:cs="仿宋_GB2312"/>
      <w:sz w:val="31"/>
      <w:szCs w:val="31"/>
      <w:lang w:eastAsia="en-US"/>
    </w:rPr>
  </w:style>
  <w:style w:type="paragraph" w:styleId="9">
    <w:name w:val="Body Text Indent 2"/>
    <w:basedOn w:val="1"/>
    <w:next w:val="1"/>
    <w:autoRedefine/>
    <w:qFormat/>
    <w:uiPriority w:val="99"/>
    <w:pPr>
      <w:spacing w:after="120" w:line="480" w:lineRule="auto"/>
      <w:ind w:left="420" w:leftChars="200"/>
    </w:pPr>
  </w:style>
  <w:style w:type="paragraph" w:styleId="10">
    <w:name w:val="footer"/>
    <w:basedOn w:val="1"/>
    <w:next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4"/>
    <w:basedOn w:val="1"/>
    <w:next w:val="1"/>
    <w:autoRedefine/>
    <w:qFormat/>
    <w:uiPriority w:val="39"/>
    <w:pPr>
      <w:ind w:left="1260" w:leftChars="600"/>
    </w:pPr>
  </w:style>
  <w:style w:type="paragraph" w:styleId="13">
    <w:name w:val="footnote text"/>
    <w:basedOn w:val="1"/>
    <w:autoRedefine/>
    <w:qFormat/>
    <w:uiPriority w:val="0"/>
    <w:pPr>
      <w:snapToGrid w:val="0"/>
      <w:jc w:val="left"/>
    </w:pPr>
    <w:rPr>
      <w:b/>
      <w:sz w:val="18"/>
      <w:szCs w:val="22"/>
    </w:rPr>
  </w:style>
  <w:style w:type="paragraph" w:styleId="14">
    <w:name w:val="Body Text 2"/>
    <w:basedOn w:val="1"/>
    <w:autoRedefine/>
    <w:qFormat/>
    <w:uiPriority w:val="0"/>
    <w:pPr>
      <w:spacing w:after="120" w:line="480" w:lineRule="auto"/>
      <w:ind w:firstLine="560"/>
    </w:pPr>
    <w:rPr>
      <w:kern w:val="0"/>
    </w:rPr>
  </w:style>
  <w:style w:type="paragraph" w:styleId="15">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6">
    <w:name w:val="Normal (Web)"/>
    <w:basedOn w:val="1"/>
    <w:autoRedefine/>
    <w:qFormat/>
    <w:uiPriority w:val="0"/>
    <w:pPr>
      <w:spacing w:beforeAutospacing="1" w:afterAutospacing="1"/>
      <w:jc w:val="left"/>
    </w:pPr>
    <w:rPr>
      <w:rFonts w:cs="Times New Roman"/>
      <w:kern w:val="0"/>
      <w:sz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Emphasis"/>
    <w:basedOn w:val="19"/>
    <w:autoRedefine/>
    <w:qFormat/>
    <w:uiPriority w:val="0"/>
    <w:rPr>
      <w:i/>
    </w:rPr>
  </w:style>
  <w:style w:type="character" w:styleId="22">
    <w:name w:val="annotation reference"/>
    <w:basedOn w:val="19"/>
    <w:autoRedefine/>
    <w:qFormat/>
    <w:uiPriority w:val="0"/>
    <w:rPr>
      <w:sz w:val="21"/>
      <w:szCs w:val="21"/>
    </w:rPr>
  </w:style>
  <w:style w:type="character" w:customStyle="1" w:styleId="23">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24">
    <w:name w:val="黑体"/>
    <w:next w:val="1"/>
    <w:autoRedefine/>
    <w:qFormat/>
    <w:uiPriority w:val="0"/>
    <w:pPr>
      <w:spacing w:line="576" w:lineRule="exact"/>
      <w:ind w:firstLine="883" w:firstLineChars="200"/>
    </w:pPr>
    <w:rPr>
      <w:rFonts w:ascii="黑体" w:hAnsi="黑体" w:eastAsia="黑体" w:cs="宋体"/>
      <w:sz w:val="32"/>
      <w:lang w:val="en-US" w:eastAsia="zh-CN" w:bidi="ar-SA"/>
    </w:rPr>
  </w:style>
  <w:style w:type="paragraph" w:customStyle="1" w:styleId="25">
    <w:name w:val="楷体"/>
    <w:next w:val="1"/>
    <w:autoRedefine/>
    <w:qFormat/>
    <w:uiPriority w:val="0"/>
    <w:pPr>
      <w:spacing w:line="576" w:lineRule="exact"/>
      <w:ind w:firstLine="883" w:firstLineChars="200"/>
    </w:pPr>
    <w:rPr>
      <w:rFonts w:ascii="楷体_GB2312" w:hAnsi="楷体_GB2312" w:eastAsia="楷体_GB2312" w:cs="宋体"/>
      <w:b/>
      <w:sz w:val="32"/>
      <w:lang w:val="en-US" w:eastAsia="zh-CN" w:bidi="ar-SA"/>
    </w:rPr>
  </w:style>
  <w:style w:type="paragraph" w:customStyle="1" w:styleId="26">
    <w:name w:val="列表段落1"/>
    <w:basedOn w:val="1"/>
    <w:autoRedefine/>
    <w:qFormat/>
    <w:uiPriority w:val="99"/>
    <w:pPr>
      <w:ind w:firstLine="420"/>
    </w:pPr>
  </w:style>
  <w:style w:type="character" w:customStyle="1" w:styleId="27">
    <w:name w:val="font71"/>
    <w:basedOn w:val="19"/>
    <w:autoRedefine/>
    <w:qFormat/>
    <w:uiPriority w:val="0"/>
    <w:rPr>
      <w:rFonts w:ascii="方正仿宋简体" w:hAnsi="方正仿宋简体" w:eastAsia="方正仿宋简体" w:cs="方正仿宋简体"/>
      <w:b/>
      <w:bCs/>
      <w:color w:val="000000"/>
      <w:sz w:val="16"/>
      <w:szCs w:val="16"/>
      <w:u w:val="none"/>
    </w:rPr>
  </w:style>
  <w:style w:type="character" w:customStyle="1" w:styleId="28">
    <w:name w:val="font61"/>
    <w:basedOn w:val="19"/>
    <w:autoRedefine/>
    <w:qFormat/>
    <w:uiPriority w:val="0"/>
    <w:rPr>
      <w:rFonts w:hint="default" w:ascii="Times New Roman" w:hAnsi="Times New Roman" w:cs="Times New Roman"/>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5543</Words>
  <Characters>5917</Characters>
  <Lines>436</Lines>
  <Paragraphs>356</Paragraphs>
  <TotalTime>3</TotalTime>
  <ScaleCrop>false</ScaleCrop>
  <LinksUpToDate>false</LinksUpToDate>
  <CharactersWithSpaces>6132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2025-10-07T09:11:00Z</dcterms:created>
  <dc:creator>四川绵阳工业园区-管理员</dc:creator>
  <cp:lastModifiedBy>。。。</cp:lastModifiedBy>
  <cp:lastPrinted>2025-06-19T09:18:00Z</cp:lastPrinted>
  <dcterms:modified xsi:type="dcterms:W3CDTF">2025-10-10T07:03:10Z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EE38025806634D27B5412295B79222FD_13</vt:lpwstr>
  </property>
  <property fmtid="{D5CDD505-2E9C-101B-9397-08002B2CF9AE}" pid="4" name="KSOTemplateDocerSaveRecord">
    <vt:lpwstr>eyJoZGlkIjoiM2E5YzlkMDE3NzViYjRiMTcxMDFlY2U1YWYyZDM2ZDgiLCJ1c2VySWQiOiI2MTM0NTI5NjEifQ==</vt:lpwstr>
  </property>
</Properties>
</file>