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9151C">
      <w:pPr>
        <w:widowControl/>
        <w:wordWrap w:val="0"/>
        <w:spacing w:line="560" w:lineRule="exact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附件1</w:t>
      </w:r>
    </w:p>
    <w:p w14:paraId="7B5F6957"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eastAsia="方正小标宋简体"/>
          <w:sz w:val="44"/>
          <w:szCs w:val="44"/>
        </w:rPr>
        <w:t>成都</w:t>
      </w:r>
      <w:r>
        <w:rPr>
          <w:rFonts w:hint="eastAsia" w:eastAsia="方正小标宋简体"/>
          <w:sz w:val="44"/>
          <w:szCs w:val="44"/>
          <w:lang w:val="en-US" w:eastAsia="zh-CN"/>
        </w:rPr>
        <w:t>新都投资集团</w:t>
      </w:r>
      <w:r>
        <w:rPr>
          <w:rFonts w:eastAsia="方正小标宋简体"/>
          <w:sz w:val="44"/>
          <w:szCs w:val="44"/>
        </w:rPr>
        <w:t>有限公司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系统研发岗等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岗位信息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表</w:t>
      </w:r>
    </w:p>
    <w:tbl>
      <w:tblPr>
        <w:tblStyle w:val="6"/>
        <w:tblW w:w="147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463"/>
        <w:gridCol w:w="1762"/>
        <w:gridCol w:w="900"/>
        <w:gridCol w:w="2738"/>
        <w:gridCol w:w="6257"/>
        <w:gridCol w:w="868"/>
      </w:tblGrid>
      <w:tr w14:paraId="20648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DC5E3">
            <w:pPr>
              <w:spacing w:line="400" w:lineRule="exact"/>
              <w:jc w:val="center"/>
              <w:rPr>
                <w:rFonts w:ascii="黑体" w:hAnsi="黑体" w:eastAsia="黑体" w:cs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  <w:t>序</w:t>
            </w:r>
          </w:p>
          <w:p w14:paraId="1BD691AE">
            <w:pPr>
              <w:spacing w:line="400" w:lineRule="exact"/>
              <w:jc w:val="center"/>
              <w:rPr>
                <w:rFonts w:ascii="黑体" w:hAnsi="黑体" w:eastAsia="黑体" w:cs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  <w:t>号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C2DFD">
            <w:pPr>
              <w:spacing w:line="400" w:lineRule="exact"/>
              <w:jc w:val="center"/>
              <w:rPr>
                <w:rFonts w:ascii="黑体" w:hAnsi="黑体" w:eastAsia="黑体" w:cs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  <w:t>用人</w:t>
            </w:r>
          </w:p>
          <w:p w14:paraId="0FAB5245">
            <w:pPr>
              <w:spacing w:line="400" w:lineRule="exact"/>
              <w:jc w:val="center"/>
              <w:rPr>
                <w:rFonts w:ascii="黑体" w:hAnsi="黑体" w:eastAsia="黑体" w:cs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  <w:t>单位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9E7BF">
            <w:pPr>
              <w:spacing w:line="400" w:lineRule="exact"/>
              <w:jc w:val="center"/>
              <w:rPr>
                <w:rFonts w:ascii="黑体" w:hAnsi="黑体" w:eastAsia="黑体" w:cs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  <w:t>岗位名称及工作地点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B526C">
            <w:pPr>
              <w:spacing w:line="400" w:lineRule="exact"/>
              <w:jc w:val="center"/>
              <w:rPr>
                <w:rFonts w:ascii="黑体" w:hAnsi="黑体" w:eastAsia="黑体" w:cs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  <w:t>招聘</w:t>
            </w:r>
          </w:p>
          <w:p w14:paraId="3B342E1C">
            <w:pPr>
              <w:spacing w:line="400" w:lineRule="exact"/>
              <w:jc w:val="center"/>
              <w:rPr>
                <w:rFonts w:ascii="黑体" w:hAnsi="黑体" w:eastAsia="黑体" w:cs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  <w:t>人数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92D80">
            <w:pPr>
              <w:spacing w:line="400" w:lineRule="exact"/>
              <w:jc w:val="center"/>
              <w:rPr>
                <w:rFonts w:ascii="黑体" w:hAnsi="黑体" w:eastAsia="黑体" w:cs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  <w:t>岗位职责</w:t>
            </w:r>
          </w:p>
        </w:tc>
        <w:tc>
          <w:tcPr>
            <w:tcW w:w="6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18AE4">
            <w:pPr>
              <w:spacing w:line="400" w:lineRule="exact"/>
              <w:jc w:val="center"/>
              <w:rPr>
                <w:rFonts w:ascii="黑体" w:hAnsi="黑体" w:eastAsia="黑体" w:cs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  <w:t>任职资格条件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1C120">
            <w:pPr>
              <w:spacing w:line="400" w:lineRule="exact"/>
              <w:jc w:val="center"/>
              <w:rPr>
                <w:rFonts w:ascii="黑体" w:hAnsi="黑体" w:eastAsia="黑体" w:cs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  <w:t>薪酬</w:t>
            </w:r>
          </w:p>
          <w:p w14:paraId="677B3B35">
            <w:pPr>
              <w:spacing w:line="400" w:lineRule="exact"/>
              <w:jc w:val="center"/>
              <w:rPr>
                <w:rFonts w:ascii="黑体" w:hAnsi="黑体" w:eastAsia="黑体" w:cs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  <w:t>待遇</w:t>
            </w:r>
          </w:p>
        </w:tc>
      </w:tr>
      <w:tr w14:paraId="11C4B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4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F46A9">
            <w:pPr>
              <w:spacing w:line="320" w:lineRule="exact"/>
              <w:jc w:val="center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5608E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56"/>
                <w:sz w:val="21"/>
                <w:szCs w:val="21"/>
                <w:lang w:val="en-US" w:eastAsia="zh-CN"/>
              </w:rPr>
              <w:t>成都香城智慧城市科技有限责任公司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B40F7">
            <w:pPr>
              <w:spacing w:line="320" w:lineRule="exact"/>
              <w:jc w:val="center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技术研发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部</w:t>
            </w:r>
          </w:p>
          <w:p w14:paraId="5C3043D8">
            <w:pPr>
              <w:spacing w:line="320" w:lineRule="exact"/>
              <w:jc w:val="center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系统研发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岗</w:t>
            </w:r>
          </w:p>
          <w:p w14:paraId="4EDCB863">
            <w:pPr>
              <w:spacing w:line="320" w:lineRule="exact"/>
              <w:jc w:val="center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（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图像识别算法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）</w:t>
            </w:r>
          </w:p>
          <w:p w14:paraId="4DB2B132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eastAsia="仿宋_GB2312"/>
                <w:color w:val="auto"/>
                <w:kern w:val="0"/>
                <w:sz w:val="21"/>
                <w:szCs w:val="21"/>
              </w:rPr>
              <w:t>工作地点：成都市</w:t>
            </w: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新都区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841FA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1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人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9E0BF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1.计算机视觉领域前沿算法的研究与实现；</w:t>
            </w:r>
          </w:p>
          <w:p w14:paraId="57375E4D">
            <w:pPr>
              <w:spacing w:line="320" w:lineRule="exact"/>
              <w:rPr>
                <w:rFonts w:hint="eastAsia" w:ascii="仿宋" w:hAnsi="仿宋" w:eastAsia="仿宋_GB2312" w:cs="仿宋"/>
                <w:bCs/>
                <w:color w:val="auto"/>
                <w:kern w:val="56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2.与产品团队协作，将算法应用于安防、无人机事件发现等实际场景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6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2A4A0">
            <w:pPr>
              <w:spacing w:line="320" w:lineRule="exact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1.学历及专业：</w:t>
            </w:r>
            <w:bookmarkStart w:id="0" w:name="_GoBack"/>
            <w:bookmarkEnd w:id="0"/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全日制硕士研究生及以上学历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；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计算机科技与技术、电子信息工程、物联网工程、通信工程、软件工程专业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</w:p>
          <w:p w14:paraId="7D91783F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2.工作经验：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不限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</w:p>
          <w:p w14:paraId="5D3799F4">
            <w:pPr>
              <w:spacing w:line="320" w:lineRule="exact"/>
              <w:jc w:val="left"/>
              <w:rPr>
                <w:rFonts w:hint="default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3.证书：不限。</w:t>
            </w:r>
          </w:p>
          <w:p w14:paraId="41F7D427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4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.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岗位其他要求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限参加2025“蓉漂人才荟”现场活动的2025届、2026届应届毕业生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。</w:t>
            </w:r>
          </w:p>
          <w:p w14:paraId="416852A5">
            <w:pPr>
              <w:spacing w:line="320" w:lineRule="exact"/>
              <w:rPr>
                <w:rFonts w:hint="default"/>
                <w:lang w:val="en-US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EF7CA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11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万元-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16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万元/年</w:t>
            </w:r>
          </w:p>
        </w:tc>
      </w:tr>
      <w:tr w14:paraId="1E83E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4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07974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56"/>
                <w:sz w:val="21"/>
                <w:szCs w:val="21"/>
              </w:rPr>
              <w:t>2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BA11D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56"/>
                <w:sz w:val="21"/>
                <w:szCs w:val="21"/>
                <w:lang w:val="en-US" w:eastAsia="zh-CN"/>
              </w:rPr>
              <w:t>成都香城智慧大数据科技有限公司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F0372">
            <w:pPr>
              <w:spacing w:line="320" w:lineRule="exact"/>
              <w:jc w:val="center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项目管理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部</w:t>
            </w:r>
          </w:p>
          <w:p w14:paraId="3DBC5D0C">
            <w:pPr>
              <w:spacing w:line="320" w:lineRule="exact"/>
              <w:jc w:val="center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安全服务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岗</w:t>
            </w:r>
          </w:p>
          <w:p w14:paraId="0508E1C7">
            <w:pPr>
              <w:spacing w:line="320" w:lineRule="exact"/>
              <w:jc w:val="center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（安全测评）</w:t>
            </w:r>
          </w:p>
          <w:p w14:paraId="7DC59DD2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eastAsia="仿宋_GB2312"/>
                <w:color w:val="auto"/>
                <w:kern w:val="0"/>
                <w:sz w:val="21"/>
                <w:szCs w:val="21"/>
              </w:rPr>
              <w:t>工作地点：成都市</w:t>
            </w: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新都区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36EF7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1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人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0D0AE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1.负责对信息系统进行等级保护测评；</w:t>
            </w:r>
          </w:p>
          <w:p w14:paraId="423361C2">
            <w:pPr>
              <w:spacing w:line="320" w:lineRule="exact"/>
              <w:rPr>
                <w:rFonts w:hint="eastAsia" w:ascii="仿宋" w:hAnsi="仿宋" w:eastAsia="仿宋" w:cs="仿宋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2.对安全威胁和攻击手段进行分析和研究，提出相应的防范措施和应对策略。</w:t>
            </w:r>
          </w:p>
        </w:tc>
        <w:tc>
          <w:tcPr>
            <w:tcW w:w="6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80FC7">
            <w:pPr>
              <w:spacing w:line="320" w:lineRule="exact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1.学历及专业：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全日制硕士研究生及以上学历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；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计算机科技与技术、电子信息工程、物联网工程、通信工程、软件工程专业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</w:p>
          <w:p w14:paraId="2C051D43">
            <w:pPr>
              <w:spacing w:line="320" w:lineRule="exact"/>
              <w:jc w:val="left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2.工作经验：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不限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</w:p>
          <w:p w14:paraId="023CCB99">
            <w:pPr>
              <w:spacing w:line="320" w:lineRule="exact"/>
              <w:jc w:val="left"/>
              <w:rPr>
                <w:rFonts w:hint="default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3.证书：不限。</w:t>
            </w:r>
          </w:p>
          <w:p w14:paraId="1EDE3EBF">
            <w:pPr>
              <w:spacing w:line="320" w:lineRule="exact"/>
              <w:rPr>
                <w:rFonts w:hint="eastAsia" w:ascii="仿宋" w:hAnsi="仿宋" w:eastAsia="仿宋" w:cs="仿宋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4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.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岗位其他要求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限参加2025“蓉漂人才荟”现场活动的2025届、2026届应届毕业生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430DA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10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万元-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15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万元/年</w:t>
            </w:r>
          </w:p>
        </w:tc>
      </w:tr>
      <w:tr w14:paraId="6FCF7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4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9AF06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9D7EE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56"/>
                <w:sz w:val="21"/>
                <w:szCs w:val="21"/>
                <w:lang w:val="en-US" w:eastAsia="zh-CN"/>
              </w:rPr>
              <w:t>成都市新都区兴水投资有限责任公司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785E1">
            <w:pPr>
              <w:spacing w:line="320" w:lineRule="exact"/>
              <w:jc w:val="center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运营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部</w:t>
            </w:r>
          </w:p>
          <w:p w14:paraId="07612683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电气设施管理岗</w:t>
            </w:r>
            <w:r>
              <w:rPr>
                <w:rFonts w:eastAsia="仿宋_GB2312"/>
                <w:color w:val="auto"/>
                <w:kern w:val="0"/>
                <w:sz w:val="21"/>
                <w:szCs w:val="21"/>
              </w:rPr>
              <w:t>工作地点：成都市</w:t>
            </w: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新都区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1987F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1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人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AE7FA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1.负责建立污水处理设施、雨污水提升泵站设备运行管理制度；</w:t>
            </w:r>
          </w:p>
          <w:p w14:paraId="29936210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2.负责污水处理设施、雨污水提升泵站设备的运营管理；</w:t>
            </w:r>
          </w:p>
          <w:p w14:paraId="4667690F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3.负责污水处理设施、雨污水提升泵站电气部分的技术管理；</w:t>
            </w:r>
          </w:p>
          <w:p w14:paraId="1E656A90">
            <w:pPr>
              <w:spacing w:line="320" w:lineRule="exact"/>
              <w:rPr>
                <w:rFonts w:hint="eastAsia" w:ascii="仿宋" w:hAnsi="仿宋" w:eastAsia="仿宋_GB2312" w:cs="仿宋"/>
                <w:color w:val="auto"/>
                <w:kern w:val="0"/>
                <w:sz w:val="21"/>
                <w:szCs w:val="21"/>
                <w:shd w:val="clear" w:color="auto" w:fill="FF0000"/>
                <w:lang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4.负责做好设施设备管理台账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6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DA763">
            <w:pPr>
              <w:spacing w:line="320" w:lineRule="exact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1.学历及专业：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全日制硕士研究生及以上学历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；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电气工程及其自动化、电气工程与智能控制、电机电器智能化、自动化、智能装备与系统专业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</w:p>
          <w:p w14:paraId="1FB7898F">
            <w:pPr>
              <w:spacing w:line="320" w:lineRule="exact"/>
              <w:jc w:val="left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2.工作经验：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不限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</w:p>
          <w:p w14:paraId="3DF06F30">
            <w:pPr>
              <w:spacing w:line="320" w:lineRule="exact"/>
              <w:jc w:val="left"/>
              <w:rPr>
                <w:rFonts w:hint="default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3.证书：不限。</w:t>
            </w:r>
          </w:p>
          <w:p w14:paraId="67880D17">
            <w:pPr>
              <w:spacing w:line="320" w:lineRule="exact"/>
              <w:rPr>
                <w:rFonts w:hint="eastAsia" w:ascii="仿宋" w:hAnsi="仿宋" w:eastAsia="仿宋" w:cs="仿宋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4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.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岗位其他要求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限参加2025“蓉漂人才荟”现场活动的2025届、2026届应届毕业生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D51E2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8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万元-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12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万元/年</w:t>
            </w:r>
          </w:p>
        </w:tc>
      </w:tr>
      <w:tr w14:paraId="14CB9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9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A2F38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4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BEA1A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default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成都新都焕新慧城商贸有限公司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AA8FA">
            <w:pPr>
              <w:spacing w:line="320" w:lineRule="exact"/>
              <w:jc w:val="both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</w:p>
          <w:p w14:paraId="62B58591">
            <w:pPr>
              <w:spacing w:line="320" w:lineRule="exact"/>
              <w:jc w:val="center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数据分析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岗</w:t>
            </w:r>
          </w:p>
          <w:p w14:paraId="2CA41898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color w:val="auto"/>
                <w:kern w:val="0"/>
                <w:sz w:val="21"/>
                <w:szCs w:val="21"/>
              </w:rPr>
              <w:t>工作地点：成都市</w:t>
            </w: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新都区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89EED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人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83F6F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1.负责收集并分析市场调研、营销等各类数据；</w:t>
            </w:r>
          </w:p>
          <w:p w14:paraId="430F6577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2.通过数据分析，对运营效果进行评估；</w:t>
            </w:r>
          </w:p>
          <w:p w14:paraId="440CC042">
            <w:pPr>
              <w:spacing w:line="320" w:lineRule="exact"/>
              <w:rPr>
                <w:rFonts w:hint="eastAsia" w:ascii="仿宋" w:hAnsi="仿宋" w:eastAsia="仿宋" w:cs="仿宋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3.根据分析结果，发现问题并提出优化建议。</w:t>
            </w:r>
          </w:p>
        </w:tc>
        <w:tc>
          <w:tcPr>
            <w:tcW w:w="6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7EAFB">
            <w:pPr>
              <w:spacing w:line="320" w:lineRule="exact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1.学历及专业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全日制硕士研究生及以上学历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；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统计学类、电子信息类、管理科学与工程类、工商管理类、经济学类、经济与贸易类、数学类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</w:p>
          <w:p w14:paraId="7C6D4B58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2.工作经验：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不限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</w:p>
          <w:p w14:paraId="1AF65C8D">
            <w:pPr>
              <w:spacing w:line="320" w:lineRule="exact"/>
              <w:jc w:val="left"/>
              <w:rPr>
                <w:rFonts w:hint="default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3.证书：不限。</w:t>
            </w:r>
          </w:p>
          <w:p w14:paraId="01F7A2E6">
            <w:pPr>
              <w:spacing w:line="320" w:lineRule="exact"/>
              <w:rPr>
                <w:rFonts w:hint="eastAsia" w:ascii="仿宋" w:hAnsi="仿宋" w:eastAsia="仿宋" w:cs="仿宋"/>
                <w:bCs/>
                <w:color w:val="auto"/>
                <w:kern w:val="56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4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.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岗位其他要求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限参加2025“蓉漂人才荟”现场活动的2025届、2026届应届毕业生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BE99D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8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万元-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12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万元/年</w:t>
            </w:r>
          </w:p>
        </w:tc>
      </w:tr>
    </w:tbl>
    <w:p w14:paraId="4435EF26"/>
    <w:sectPr>
      <w:pgSz w:w="16838" w:h="11906" w:orient="landscape"/>
      <w:pgMar w:top="1587" w:right="2098" w:bottom="1474" w:left="1984" w:header="851" w:footer="1400" w:gutter="0"/>
      <w:pgNumType w:fmt="numberInDash"/>
      <w:cols w:space="425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7D25B1"/>
    <w:rsid w:val="00054759"/>
    <w:rsid w:val="027D25B1"/>
    <w:rsid w:val="032409CA"/>
    <w:rsid w:val="088D78A8"/>
    <w:rsid w:val="0A53048D"/>
    <w:rsid w:val="0CED20B2"/>
    <w:rsid w:val="0E846233"/>
    <w:rsid w:val="237307C0"/>
    <w:rsid w:val="24481FD3"/>
    <w:rsid w:val="28C2408F"/>
    <w:rsid w:val="35867B13"/>
    <w:rsid w:val="4A7F5716"/>
    <w:rsid w:val="57627F6C"/>
    <w:rsid w:val="5C0E3314"/>
    <w:rsid w:val="5D266749"/>
    <w:rsid w:val="640E5A2C"/>
    <w:rsid w:val="679C5C75"/>
    <w:rsid w:val="69B264AE"/>
    <w:rsid w:val="6A5C2D43"/>
    <w:rsid w:val="6BA82B7B"/>
    <w:rsid w:val="707661AF"/>
    <w:rsid w:val="70FD57F0"/>
    <w:rsid w:val="7621128B"/>
    <w:rsid w:val="7A2C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6">
    <w:name w:val="网格型1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875</Words>
  <Characters>939</Characters>
  <Lines>0</Lines>
  <Paragraphs>0</Paragraphs>
  <TotalTime>0</TotalTime>
  <ScaleCrop>false</ScaleCrop>
  <LinksUpToDate>false</LinksUpToDate>
  <CharactersWithSpaces>939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2025-04-23T07:34:00Z</dcterms:created>
  <dc:creator>创建人</dc:creator>
  <cp:lastModifiedBy>冯文竞</cp:lastModifiedBy>
  <cp:lastPrinted>2025-10-14T01:11:37Z</cp:lastPrinted>
  <dcterms:modified xsi:type="dcterms:W3CDTF">2025-10-14T01:14:43Z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F252FFE40E534822B091D170FF78622B_13</vt:lpwstr>
  </property>
  <property fmtid="{D5CDD505-2E9C-101B-9397-08002B2CF9AE}" pid="4" name="KSOTemplateDocerSaveRecord">
    <vt:lpwstr>eyJoZGlkIjoiOGIyMjMxYWEyOGQ4YzJhZTQ0MmE2ZGJiZWU1ZjVjYTMiLCJ1c2VySWQiOiIyNDQxODQ2NTcifQ==</vt:lpwstr>
  </property>
</Properties>
</file>