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6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</w:p>
    <w:p w14:paraId="39D7C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玉溪农业职业技术学院博士引进支持政策</w:t>
      </w:r>
    </w:p>
    <w:p w14:paraId="3F369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一、购房补助。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引进博士研究生，在玉溪市行政区域范围购买商品房的，各类别给予30-40万元的购房补助，购房补助在签订有效购房合同并经房产登记主管部门备案后按照5:5的比例分2年补助。购房补助只享受1次。</w:t>
      </w:r>
    </w:p>
    <w:p w14:paraId="38C11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科研启动费。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服务期内一次性给予自然科学类提供科研启动费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万元，人文社科类提供科研启动费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万元。具体使用方式按学校科研经费的管理办法执行。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6"/>
        <w:gridCol w:w="1215"/>
        <w:gridCol w:w="1530"/>
        <w:gridCol w:w="1475"/>
      </w:tblGrid>
      <w:tr w14:paraId="6D71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296" w:type="dxa"/>
            <w:vAlign w:val="center"/>
          </w:tcPr>
          <w:p w14:paraId="31CE7B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院校类别</w:t>
            </w:r>
          </w:p>
        </w:tc>
        <w:tc>
          <w:tcPr>
            <w:tcW w:w="1215" w:type="dxa"/>
            <w:vAlign w:val="center"/>
          </w:tcPr>
          <w:p w14:paraId="69E013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购房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补助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（税前）</w:t>
            </w:r>
          </w:p>
        </w:tc>
        <w:tc>
          <w:tcPr>
            <w:tcW w:w="3005" w:type="dxa"/>
            <w:gridSpan w:val="2"/>
            <w:vAlign w:val="center"/>
          </w:tcPr>
          <w:p w14:paraId="67BAB0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科研启动经费</w:t>
            </w:r>
          </w:p>
        </w:tc>
      </w:tr>
      <w:tr w14:paraId="1273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296" w:type="dxa"/>
            <w:vMerge w:val="restart"/>
            <w:vAlign w:val="center"/>
          </w:tcPr>
          <w:p w14:paraId="16443E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“双一流”高校、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国际排名前200高校（QS、THE、U.S.News、ARWU）</w:t>
            </w:r>
          </w:p>
        </w:tc>
        <w:tc>
          <w:tcPr>
            <w:tcW w:w="1215" w:type="dxa"/>
            <w:vMerge w:val="restart"/>
            <w:vAlign w:val="center"/>
          </w:tcPr>
          <w:p w14:paraId="1190C8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40万元</w:t>
            </w:r>
          </w:p>
        </w:tc>
        <w:tc>
          <w:tcPr>
            <w:tcW w:w="1530" w:type="dxa"/>
            <w:vAlign w:val="center"/>
          </w:tcPr>
          <w:p w14:paraId="633CBE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自科</w:t>
            </w:r>
          </w:p>
        </w:tc>
        <w:tc>
          <w:tcPr>
            <w:tcW w:w="1475" w:type="dxa"/>
            <w:vAlign w:val="center"/>
          </w:tcPr>
          <w:p w14:paraId="108D86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FF0000"/>
                <w:vertAlign w:val="baseline"/>
                <w:lang w:val="en-US" w:eastAsia="zh-CN"/>
              </w:rPr>
              <w:t>万元</w:t>
            </w:r>
          </w:p>
        </w:tc>
      </w:tr>
      <w:tr w14:paraId="745C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296" w:type="dxa"/>
            <w:vMerge w:val="continue"/>
            <w:vAlign w:val="center"/>
          </w:tcPr>
          <w:p w14:paraId="2C2190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034FE2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06A034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人文社科</w:t>
            </w:r>
          </w:p>
        </w:tc>
        <w:tc>
          <w:tcPr>
            <w:tcW w:w="1475" w:type="dxa"/>
            <w:vAlign w:val="center"/>
          </w:tcPr>
          <w:p w14:paraId="0FADEB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FF0000"/>
                <w:vertAlign w:val="baseline"/>
                <w:lang w:val="en-US" w:eastAsia="zh-CN"/>
              </w:rPr>
              <w:t>万元</w:t>
            </w:r>
          </w:p>
        </w:tc>
      </w:tr>
      <w:tr w14:paraId="576A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296" w:type="dxa"/>
            <w:vMerge w:val="restart"/>
            <w:vAlign w:val="center"/>
          </w:tcPr>
          <w:p w14:paraId="4AF342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非“双一流”高校、国内外科研机构</w:t>
            </w:r>
          </w:p>
        </w:tc>
        <w:tc>
          <w:tcPr>
            <w:tcW w:w="1215" w:type="dxa"/>
            <w:vMerge w:val="restart"/>
            <w:vAlign w:val="center"/>
          </w:tcPr>
          <w:p w14:paraId="77518D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30万元</w:t>
            </w:r>
          </w:p>
        </w:tc>
        <w:tc>
          <w:tcPr>
            <w:tcW w:w="1530" w:type="dxa"/>
            <w:vAlign w:val="center"/>
          </w:tcPr>
          <w:p w14:paraId="3EE94E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自科</w:t>
            </w:r>
          </w:p>
        </w:tc>
        <w:tc>
          <w:tcPr>
            <w:tcW w:w="1475" w:type="dxa"/>
            <w:vAlign w:val="center"/>
          </w:tcPr>
          <w:p w14:paraId="4009B6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FF0000"/>
                <w:vertAlign w:val="baseline"/>
                <w:lang w:val="en-US" w:eastAsia="zh-CN"/>
              </w:rPr>
              <w:t>万元</w:t>
            </w:r>
          </w:p>
        </w:tc>
      </w:tr>
      <w:tr w14:paraId="1AD7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296" w:type="dxa"/>
            <w:vMerge w:val="continue"/>
            <w:vAlign w:val="center"/>
          </w:tcPr>
          <w:p w14:paraId="204DEE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432A44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2CD071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人文社科</w:t>
            </w:r>
          </w:p>
        </w:tc>
        <w:tc>
          <w:tcPr>
            <w:tcW w:w="1475" w:type="dxa"/>
            <w:vAlign w:val="center"/>
          </w:tcPr>
          <w:p w14:paraId="24CD5C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FF0000"/>
                <w:vertAlign w:val="baseline"/>
                <w:lang w:val="en-US" w:eastAsia="zh-CN"/>
              </w:rPr>
              <w:t>万元</w:t>
            </w:r>
          </w:p>
        </w:tc>
      </w:tr>
    </w:tbl>
    <w:p w14:paraId="03FCA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工资绩效待遇。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工资绩效按上级有关政策及学校规定执行。</w:t>
      </w:r>
    </w:p>
    <w:p w14:paraId="192CA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生活补助。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学校每年补助“双一流”高校、国内外科研机构或国际排名前200高校（QS、THE、U.S. News、ARWU）全日制博士研究生3万元，按照十个月计发，每月3000元；每年补助其他全日制高校博士研究生2万元，按照十个月计发，每月2000元；补助5年。</w:t>
      </w:r>
    </w:p>
    <w:p w14:paraId="387E2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周转宿舍。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提供学校教师值班周转房1套。</w:t>
      </w:r>
    </w:p>
    <w:p w14:paraId="4B290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子女就学。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子女户口随迁到学校的，按学校在职在编职工子女办理相关入学手续；入选“兴玉英才支持计划”刚性引进高层次人才专项的，在红塔区范围内，子女在义务教育阶段按家长意愿选择公办学校、幼儿园就读按规定享受子女就学服务保障。</w:t>
      </w:r>
    </w:p>
    <w:p w14:paraId="6712E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职称。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博士毕业生进入我校工作，经过考核合格，获得高校教师资格证可以直接认定为中级职称。</w:t>
      </w:r>
    </w:p>
    <w:p w14:paraId="33A660FC"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1444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75224202">
        <w:pPr>
          <w:pStyle w:val="5"/>
          <w:ind w:right="180"/>
          <w:jc w:val="right"/>
          <w:rPr>
            <w:rStyle w:val="11"/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5 -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350A"/>
    <w:rsid w:val="0E27332B"/>
    <w:rsid w:val="11D41F23"/>
    <w:rsid w:val="1A1A490B"/>
    <w:rsid w:val="294C7E51"/>
    <w:rsid w:val="2B5975C0"/>
    <w:rsid w:val="3484587C"/>
    <w:rsid w:val="3E845C03"/>
    <w:rsid w:val="4250605B"/>
    <w:rsid w:val="43766D02"/>
    <w:rsid w:val="47003DF9"/>
    <w:rsid w:val="475D18D3"/>
    <w:rsid w:val="50E8799F"/>
    <w:rsid w:val="53EF6A0B"/>
    <w:rsid w:val="58F30AF7"/>
    <w:rsid w:val="59FD615D"/>
    <w:rsid w:val="5A147CA1"/>
    <w:rsid w:val="5CCE3752"/>
    <w:rsid w:val="60FC5A2B"/>
    <w:rsid w:val="614918DA"/>
    <w:rsid w:val="64A30EFC"/>
    <w:rsid w:val="710A7485"/>
    <w:rsid w:val="72352269"/>
    <w:rsid w:val="743850C3"/>
    <w:rsid w:val="76C855B6"/>
    <w:rsid w:val="794B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ind w:firstLine="200" w:firstLineChars="200"/>
      <w:outlineLvl w:val="3"/>
    </w:pPr>
    <w:rPr>
      <w:rFonts w:ascii="Arial" w:hAnsi="Arial" w:eastAsia="仿宋_GB2312"/>
      <w:b/>
      <w:bCs/>
      <w:sz w:val="32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kern w:val="0"/>
      <w:sz w:val="28"/>
      <w:szCs w:val="28"/>
    </w:rPr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644</Characters>
  <Lines>1</Lines>
  <Paragraphs>1</Paragraphs>
  <TotalTime>29</TotalTime>
  <ScaleCrop>false</ScaleCrop>
  <LinksUpToDate>false</LinksUpToDate>
  <CharactersWithSpaces>645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2025-06-17T01:06:00Z</dcterms:created>
  <dc:creator>HP</dc:creator>
  <cp:lastModifiedBy>ZSY</cp:lastModifiedBy>
  <dcterms:modified xsi:type="dcterms:W3CDTF">2025-10-14T09:13:36Z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7155CC1D55CE4486BF1B5A4A735A282D</vt:lpwstr>
  </property>
  <property fmtid="{D5CDD505-2E9C-101B-9397-08002B2CF9AE}" pid="4" name="KSOTemplateDocerSaveRecord">
    <vt:lpwstr>eyJoZGlkIjoiYzk5YjczNmRiMjMzZTg4YzFhZGQ1MDZhMzk4NDgxYzgiLCJ1c2VySWQiOiIyNDIyNTI5NTUifQ==</vt:lpwstr>
  </property>
</Properties>
</file>