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hAnsi="仿宋_GB2312" w:eastAsia="仿宋_GB2312" w:cs="仿宋_GB2312"/>
          <w:bCs/>
          <w:color w:val="auto"/>
          <w:sz w:val="10"/>
          <w:szCs w:val="10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lang w:val="en-US" w:eastAsia="zh-CN"/>
        </w:rPr>
        <w:t>5</w:t>
      </w:r>
    </w:p>
    <w:p>
      <w:pPr>
        <w:pStyle w:val="2"/>
        <w:rPr>
          <w:rFonts w:hint="eastAsia"/>
        </w:rPr>
      </w:pPr>
    </w:p>
    <w:p>
      <w:pPr>
        <w:spacing w:line="360" w:lineRule="auto"/>
        <w:jc w:val="center"/>
        <w:rPr>
          <w:rFonts w:hint="eastAsia" w:ascii="楷体_GB2312" w:hAnsi="楷体_GB2312" w:eastAsia="楷体_GB2312" w:cs="楷体_GB2312"/>
          <w:b w:val="0"/>
          <w:bCs w:val="0"/>
          <w:color w:val="auto"/>
          <w:sz w:val="10"/>
          <w:szCs w:val="10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44"/>
          <w:szCs w:val="44"/>
        </w:rPr>
        <w:t>药品质量保证承诺书</w:t>
      </w:r>
    </w:p>
    <w:p>
      <w:pPr>
        <w:pStyle w:val="2"/>
        <w:rPr>
          <w:rFonts w:hint="eastAsia"/>
          <w:sz w:val="10"/>
          <w:szCs w:val="10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/>
        </w:rPr>
        <w:t>犍为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县人民医院：</w:t>
      </w:r>
    </w:p>
    <w:p>
      <w:pPr>
        <w:spacing w:line="360" w:lineRule="auto"/>
        <w:ind w:firstLine="630" w:firstLineChars="225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为了加强药品质量管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理，保证药品质量，维护消费者权益，根据《中华人民共和国药品管理法》、《中华人民共和国质量法》等相关法律、法规的要求，企业特郑重承诺如下：</w:t>
      </w:r>
    </w:p>
    <w:p>
      <w:pPr>
        <w:tabs>
          <w:tab w:val="left" w:pos="709"/>
          <w:tab w:val="left" w:pos="855"/>
        </w:tabs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一、企业具备《药品生产许可证》、《营业执照》、GMP证书并保证在规定的范围内经营。</w:t>
      </w:r>
    </w:p>
    <w:p>
      <w:pPr>
        <w:tabs>
          <w:tab w:val="left" w:pos="709"/>
          <w:tab w:val="left" w:pos="855"/>
        </w:tabs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二、药品质量符合国家现行规定的质量标准和有关质量要求。</w:t>
      </w:r>
    </w:p>
    <w:p>
      <w:pPr>
        <w:tabs>
          <w:tab w:val="left" w:pos="709"/>
          <w:tab w:val="left" w:pos="855"/>
        </w:tabs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三、企业所供进口药品，应提供《进口药品检验报告书》与《进口药品注册证》，并加盖企业质量管理机构原印章。</w:t>
      </w:r>
    </w:p>
    <w:p>
      <w:pPr>
        <w:tabs>
          <w:tab w:val="left" w:pos="709"/>
          <w:tab w:val="left" w:pos="855"/>
        </w:tabs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四、药品整件包装箱内附产品合格证，每批药品均附同批号的《药品检验报告书》并加盖企业原印章。</w:t>
      </w:r>
    </w:p>
    <w:p>
      <w:pPr>
        <w:tabs>
          <w:tab w:val="left" w:pos="709"/>
          <w:tab w:val="left" w:pos="855"/>
        </w:tabs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五、保证药品的包装、标签及说明书符合有关规定。包装牢固，符合储存和运输要求。</w:t>
      </w:r>
    </w:p>
    <w:p>
      <w:pPr>
        <w:tabs>
          <w:tab w:val="left" w:pos="0"/>
          <w:tab w:val="left" w:pos="855"/>
        </w:tabs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六、保证药品的储存及在途条件符合药品质量标准规定。</w:t>
      </w:r>
    </w:p>
    <w:p>
      <w:pPr>
        <w:tabs>
          <w:tab w:val="left" w:pos="0"/>
          <w:tab w:val="left" w:pos="855"/>
        </w:tabs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七、发现药品有质量问题、数量短少、破损等，所造成的损失由本企业全部承担。</w:t>
      </w:r>
    </w:p>
    <w:p>
      <w:pPr>
        <w:tabs>
          <w:tab w:val="left" w:pos="0"/>
          <w:tab w:val="left" w:pos="855"/>
        </w:tabs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八、对近效期药品，本企业销售人员应积极协商退、换货事宜。</w:t>
      </w:r>
    </w:p>
    <w:p>
      <w:pPr>
        <w:tabs>
          <w:tab w:val="left" w:pos="0"/>
          <w:tab w:val="left" w:pos="855"/>
        </w:tabs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九、企业严格按照医院采购计划数量及时配送药品。</w:t>
      </w:r>
    </w:p>
    <w:p>
      <w:pPr>
        <w:tabs>
          <w:tab w:val="left" w:pos="0"/>
          <w:tab w:val="left" w:pos="855"/>
        </w:tabs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十、紧急情况下，企业接到采购应急药品通知后，应于八小时内将应急药品送达医院药库，并确保所供药品的质量合格。</w:t>
      </w:r>
    </w:p>
    <w:p>
      <w:pPr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>
      <w:pPr>
        <w:ind w:left="315"/>
        <w:jc w:val="righ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>
      <w:pPr>
        <w:ind w:right="960" w:firstLine="2520" w:firstLineChars="9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承诺企业法人代表（签章）             </w:t>
      </w:r>
    </w:p>
    <w:p>
      <w:pPr>
        <w:ind w:left="315" w:right="96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          </w:t>
      </w:r>
    </w:p>
    <w:p>
      <w:pPr>
        <w:ind w:left="315" w:right="96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>
      <w:pPr>
        <w:ind w:left="315" w:leftChars="150" w:right="960" w:firstLine="2520" w:firstLineChars="9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承诺企业名称（公章）</w:t>
      </w:r>
    </w:p>
    <w:p>
      <w:pPr>
        <w:ind w:left="315"/>
        <w:jc w:val="righ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>
      <w:pPr>
        <w:ind w:left="315"/>
        <w:jc w:val="righ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>
      <w:pPr>
        <w:wordWrap w:val="0"/>
        <w:ind w:right="48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>
      <w:pPr>
        <w:tabs>
          <w:tab w:val="left" w:pos="5625"/>
        </w:tabs>
        <w:wordWrap w:val="0"/>
        <w:ind w:right="48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ab/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年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月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0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6F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487</Words>
  <Characters>489</Characters>
  <Paragraphs>30</Paragraphs>
  <TotalTime>0</TotalTime>
  <ScaleCrop>false</ScaleCrop>
  <LinksUpToDate>false</LinksUpToDate>
  <CharactersWithSpaces>523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2022-03-21T01:18:00Z</dcterms:created>
  <dc:creator>寒塘</dc:creator>
  <cp:lastModifiedBy>dyj</cp:lastModifiedBy>
  <dcterms:modified xsi:type="dcterms:W3CDTF">2023-06-13T05:02:51Z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92FF6FA14F5A4631865EC908614841F8_13</vt:lpwstr>
  </property>
</Properties>
</file>