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39BCB">
      <w:pPr>
        <w:pStyle w:val="4"/>
        <w:widowControl/>
        <w:spacing w:line="560" w:lineRule="exact"/>
        <w:jc w:val="center"/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  <w:t>2025年</w:t>
      </w: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  <w:lang w:eastAsia="zh-CN"/>
        </w:rPr>
        <w:t>度</w:t>
      </w:r>
      <w:r>
        <w:rPr>
          <w:rFonts w:hint="eastAsia" w:ascii="Times New Roman" w:hAnsi="Times New Roman" w:eastAsia="黑体" w:cs="仿宋_GB2312"/>
          <w:sz w:val="32"/>
          <w:szCs w:val="32"/>
          <w:shd w:val="clear" w:color="auto" w:fill="FFFFFF"/>
        </w:rPr>
        <w:t>招聘岗位要求表</w:t>
      </w:r>
    </w:p>
    <w:tbl>
      <w:tblPr>
        <w:tblStyle w:val="6"/>
        <w:tblW w:w="16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109"/>
        <w:gridCol w:w="868"/>
        <w:gridCol w:w="737"/>
        <w:gridCol w:w="870"/>
        <w:gridCol w:w="924"/>
        <w:gridCol w:w="1031"/>
        <w:gridCol w:w="1214"/>
        <w:gridCol w:w="1870"/>
        <w:gridCol w:w="1884"/>
        <w:gridCol w:w="4932"/>
        <w:gridCol w:w="397"/>
      </w:tblGrid>
      <w:tr w14:paraId="6534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0" w:type="dxa"/>
            <w:vMerge w:val="restart"/>
            <w:vAlign w:val="center"/>
          </w:tcPr>
          <w:p w14:paraId="4DD98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9" w:type="dxa"/>
            <w:vMerge w:val="restart"/>
            <w:vAlign w:val="center"/>
          </w:tcPr>
          <w:p w14:paraId="5D95C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招聘部门（企业）</w:t>
            </w:r>
          </w:p>
        </w:tc>
        <w:tc>
          <w:tcPr>
            <w:tcW w:w="868" w:type="dxa"/>
            <w:vMerge w:val="restart"/>
            <w:vAlign w:val="center"/>
          </w:tcPr>
          <w:p w14:paraId="615DE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37" w:type="dxa"/>
            <w:vMerge w:val="restart"/>
            <w:vAlign w:val="center"/>
          </w:tcPr>
          <w:p w14:paraId="1D838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70" w:type="dxa"/>
            <w:vMerge w:val="restart"/>
            <w:vAlign w:val="center"/>
          </w:tcPr>
          <w:p w14:paraId="6980E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3033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17D4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渠道</w:t>
            </w:r>
          </w:p>
        </w:tc>
        <w:tc>
          <w:tcPr>
            <w:tcW w:w="11855" w:type="dxa"/>
            <w:gridSpan w:val="6"/>
            <w:vAlign w:val="center"/>
          </w:tcPr>
          <w:p w14:paraId="63FCF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岗位任职资格</w:t>
            </w:r>
          </w:p>
        </w:tc>
        <w:tc>
          <w:tcPr>
            <w:tcW w:w="397" w:type="dxa"/>
            <w:vMerge w:val="restart"/>
            <w:vAlign w:val="center"/>
          </w:tcPr>
          <w:p w14:paraId="7F81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35F7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480" w:type="dxa"/>
            <w:vMerge w:val="continue"/>
            <w:vAlign w:val="center"/>
          </w:tcPr>
          <w:p w14:paraId="31665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109" w:type="dxa"/>
            <w:vMerge w:val="continue"/>
            <w:vAlign w:val="center"/>
          </w:tcPr>
          <w:p w14:paraId="1D909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868" w:type="dxa"/>
            <w:vMerge w:val="continue"/>
            <w:vAlign w:val="center"/>
          </w:tcPr>
          <w:p w14:paraId="6111B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737" w:type="dxa"/>
            <w:vMerge w:val="continue"/>
            <w:vAlign w:val="center"/>
          </w:tcPr>
          <w:p w14:paraId="1A984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279A3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924" w:type="dxa"/>
            <w:vAlign w:val="center"/>
          </w:tcPr>
          <w:p w14:paraId="211F3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31" w:type="dxa"/>
            <w:vAlign w:val="center"/>
          </w:tcPr>
          <w:p w14:paraId="59BCA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214" w:type="dxa"/>
            <w:vAlign w:val="center"/>
          </w:tcPr>
          <w:p w14:paraId="2F93D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870" w:type="dxa"/>
            <w:vAlign w:val="center"/>
          </w:tcPr>
          <w:p w14:paraId="2A26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884" w:type="dxa"/>
            <w:vAlign w:val="center"/>
          </w:tcPr>
          <w:p w14:paraId="2228D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  <w:p w14:paraId="6AC2C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（执业资格证）</w:t>
            </w:r>
          </w:p>
        </w:tc>
        <w:tc>
          <w:tcPr>
            <w:tcW w:w="4932" w:type="dxa"/>
            <w:vAlign w:val="center"/>
          </w:tcPr>
          <w:p w14:paraId="7D1AA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工作经验及其他</w:t>
            </w:r>
          </w:p>
        </w:tc>
        <w:tc>
          <w:tcPr>
            <w:tcW w:w="397" w:type="dxa"/>
            <w:vMerge w:val="continue"/>
            <w:vAlign w:val="center"/>
          </w:tcPr>
          <w:p w14:paraId="3556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55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  <w:jc w:val="center"/>
        </w:trPr>
        <w:tc>
          <w:tcPr>
            <w:tcW w:w="480" w:type="dxa"/>
            <w:vAlign w:val="center"/>
          </w:tcPr>
          <w:p w14:paraId="6A4E2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vAlign w:val="center"/>
          </w:tcPr>
          <w:p w14:paraId="0BD29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金华市国际陆港产业发展有限公司</w:t>
            </w:r>
          </w:p>
        </w:tc>
        <w:tc>
          <w:tcPr>
            <w:tcW w:w="868" w:type="dxa"/>
            <w:vAlign w:val="center"/>
          </w:tcPr>
          <w:p w14:paraId="0CBF1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融资管理</w:t>
            </w:r>
          </w:p>
        </w:tc>
        <w:tc>
          <w:tcPr>
            <w:tcW w:w="737" w:type="dxa"/>
            <w:vAlign w:val="center"/>
          </w:tcPr>
          <w:p w14:paraId="34698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vAlign w:val="center"/>
          </w:tcPr>
          <w:p w14:paraId="51595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924" w:type="dxa"/>
            <w:vAlign w:val="center"/>
          </w:tcPr>
          <w:p w14:paraId="602B2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大学及以上</w:t>
            </w:r>
          </w:p>
        </w:tc>
        <w:tc>
          <w:tcPr>
            <w:tcW w:w="1031" w:type="dxa"/>
            <w:vAlign w:val="center"/>
          </w:tcPr>
          <w:p w14:paraId="63FC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214" w:type="dxa"/>
            <w:vAlign w:val="center"/>
          </w:tcPr>
          <w:p w14:paraId="1D10B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70" w:type="dxa"/>
            <w:vAlign w:val="center"/>
          </w:tcPr>
          <w:p w14:paraId="119A6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金融学类、经济学类、经济与贸易类等相关专业</w:t>
            </w:r>
          </w:p>
        </w:tc>
        <w:tc>
          <w:tcPr>
            <w:tcW w:w="1884" w:type="dxa"/>
            <w:vAlign w:val="center"/>
          </w:tcPr>
          <w:p w14:paraId="23AF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具有中级经济师、中级会计师、基金从业资格证或证券从业资格证</w:t>
            </w:r>
          </w:p>
        </w:tc>
        <w:tc>
          <w:tcPr>
            <w:tcW w:w="4932" w:type="dxa"/>
            <w:vAlign w:val="center"/>
          </w:tcPr>
          <w:p w14:paraId="2C77D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1.具有3年及以上在银行、券商、基金等金融机构从事融资相关业务的工作经验，具备国有企业融资、产业基金相关工作经验者优先；具有研究生学历者相关工作经验可放宽至2年及以上；</w:t>
            </w:r>
          </w:p>
          <w:p w14:paraId="2C9A4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2.熟悉金融行业相关理论知识和实务操作:</w:t>
            </w:r>
          </w:p>
          <w:p w14:paraId="6841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3.具备较强的沟通、团队协作和语言表达能力;熟悉掌握办公应用软件;</w:t>
            </w:r>
          </w:p>
          <w:p w14:paraId="1A925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4.具有良好的职业道德素养和较强的风控意识。</w:t>
            </w:r>
          </w:p>
        </w:tc>
        <w:tc>
          <w:tcPr>
            <w:tcW w:w="397" w:type="dxa"/>
            <w:vAlign w:val="center"/>
          </w:tcPr>
          <w:p w14:paraId="5570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7B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0" w:type="dxa"/>
            <w:shd w:val="clear" w:color="auto" w:fill="auto"/>
            <w:vAlign w:val="center"/>
          </w:tcPr>
          <w:p w14:paraId="50D43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9" w:type="dxa"/>
            <w:vAlign w:val="center"/>
          </w:tcPr>
          <w:p w14:paraId="7411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金华市国际陆港产业发展有限公司</w:t>
            </w:r>
          </w:p>
        </w:tc>
        <w:tc>
          <w:tcPr>
            <w:tcW w:w="868" w:type="dxa"/>
            <w:vAlign w:val="center"/>
          </w:tcPr>
          <w:p w14:paraId="19641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市场拓展</w:t>
            </w:r>
          </w:p>
        </w:tc>
        <w:tc>
          <w:tcPr>
            <w:tcW w:w="737" w:type="dxa"/>
            <w:vAlign w:val="center"/>
          </w:tcPr>
          <w:p w14:paraId="54EF9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vAlign w:val="center"/>
          </w:tcPr>
          <w:p w14:paraId="68DC5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924" w:type="dxa"/>
            <w:vAlign w:val="center"/>
          </w:tcPr>
          <w:p w14:paraId="6A4D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大学及以上</w:t>
            </w:r>
          </w:p>
        </w:tc>
        <w:tc>
          <w:tcPr>
            <w:tcW w:w="1031" w:type="dxa"/>
            <w:vAlign w:val="center"/>
          </w:tcPr>
          <w:p w14:paraId="3DDF1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214" w:type="dxa"/>
            <w:vAlign w:val="center"/>
          </w:tcPr>
          <w:p w14:paraId="4D2AC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70" w:type="dxa"/>
            <w:vAlign w:val="center"/>
          </w:tcPr>
          <w:p w14:paraId="562CF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工商管理类、市场营销、经济学类、金融学类、经济与贸易类、法学类、商务英语等相关专业</w:t>
            </w:r>
          </w:p>
        </w:tc>
        <w:tc>
          <w:tcPr>
            <w:tcW w:w="1884" w:type="dxa"/>
            <w:vAlign w:val="center"/>
          </w:tcPr>
          <w:p w14:paraId="24A5F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932" w:type="dxa"/>
            <w:vAlign w:val="center"/>
          </w:tcPr>
          <w:p w14:paraId="40F25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1.具有3年及以上产业园区运营工作经验、物流产业或片区开发招商招租经验；</w:t>
            </w:r>
          </w:p>
          <w:p w14:paraId="6C6B5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2.具备一定的材料撰写能力和商业业态分析能力； </w:t>
            </w:r>
          </w:p>
          <w:p w14:paraId="7F8C5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3.掌握经济分析理论和工具，具备较强的信息收集能力、数据处理能力及市场究与判断能力；</w:t>
            </w:r>
          </w:p>
          <w:p w14:paraId="551BE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4.具备较好的商务谈判能力、沟通协调能力、抗压能力、问题解决能力、团队管理能力。</w:t>
            </w:r>
          </w:p>
        </w:tc>
        <w:tc>
          <w:tcPr>
            <w:tcW w:w="397" w:type="dxa"/>
            <w:vAlign w:val="center"/>
          </w:tcPr>
          <w:p w14:paraId="27B1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891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0" w:type="dxa"/>
            <w:shd w:val="clear" w:color="auto" w:fill="auto"/>
            <w:vAlign w:val="center"/>
          </w:tcPr>
          <w:p w14:paraId="5ECDC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EBE0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金华市国际陆港产业发展有限公司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2D36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市场拓展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650B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8847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应届生招聘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3F74F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大学及以上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688C6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C5A8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30周岁及以下，2025年/2026年应届毕业生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32E88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工商管理类、市场营销、经济学类、经济与贸易类、法学类、商务英语等相关专业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6109F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23D4E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1.具备一定的材料撰写能力和商业业态分析能力； </w:t>
            </w:r>
          </w:p>
          <w:p w14:paraId="1FDB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2.掌握经济分析理论和工具，具备较强的信息收集能力、数据处理能力及市场究与判断能力；</w:t>
            </w:r>
          </w:p>
          <w:p w14:paraId="1B6D0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3.具备较好的商务谈判能力、沟通协调能力、抗压能力、问题解决能力、团队管理能力。</w:t>
            </w:r>
          </w:p>
        </w:tc>
        <w:tc>
          <w:tcPr>
            <w:tcW w:w="397" w:type="dxa"/>
            <w:vAlign w:val="center"/>
          </w:tcPr>
          <w:p w14:paraId="0352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FAC5F8B">
      <w:pPr>
        <w:pStyle w:val="4"/>
        <w:widowControl/>
        <w:spacing w:line="560" w:lineRule="exact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FFFFFF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FFFFFF"/>
          <w:lang w:val="en-US" w:eastAsia="zh-CN"/>
        </w:rPr>
        <w:t>30周岁及以下是指1995年1月1号以后出生，35周岁以下是指1990年1月1号以后出生，；工作经历截止到2025年1月1日。</w:t>
      </w: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">
    <w:altName w:val="华光中圆_CNK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禹卫书法行书简体">
    <w:altName w:val="Times New Roman"/>
    <w:panose1 w:val="02000603000000000000"/>
    <w:charset w:val="00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Arial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D6E0F"/>
    <w:rsid w:val="0463107F"/>
    <w:rsid w:val="0CC6200F"/>
    <w:rsid w:val="10D95F71"/>
    <w:rsid w:val="12DD4D55"/>
    <w:rsid w:val="14302CF3"/>
    <w:rsid w:val="15FD6225"/>
    <w:rsid w:val="200A742D"/>
    <w:rsid w:val="324A2389"/>
    <w:rsid w:val="3436406B"/>
    <w:rsid w:val="411D6E0F"/>
    <w:rsid w:val="473B54D2"/>
    <w:rsid w:val="51FE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Calibri" w:hAnsi="Calibri" w:eastAsia="宋体" w:cs="Droid Sans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正文文本缩进正文文字缩进 + 首行缩进:  2 字符2 + 首行缩进:  2 字符"/>
    <w:basedOn w:val="1"/>
    <w:qFormat/>
    <w:uiPriority w:val="0"/>
    <w:pPr>
      <w:ind w:left="100" w:leftChars="100" w:right="100" w:rightChars="100" w:firstLine="100" w:firstLineChars="100"/>
      <w:jc w:val="left"/>
    </w:pPr>
    <w:rPr>
      <w:rFonts w:ascii="Arial" w:hAnsi="Arial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0正文"/>
    <w:basedOn w:val="9"/>
    <w:qFormat/>
    <w:uiPriority w:val="0"/>
    <w:pPr>
      <w:ind w:firstLine="200" w:firstLineChars="200"/>
    </w:pPr>
    <w:rPr>
      <w:rFonts w:ascii="Calibri" w:hAnsi="Calibri" w:cs="Times New Roman"/>
      <w:szCs w:val="32"/>
    </w:rPr>
  </w:style>
  <w:style w:type="paragraph" w:customStyle="1" w:styleId="9">
    <w:name w:val="0正文无缩进"/>
    <w:basedOn w:val="10"/>
    <w:qFormat/>
    <w:uiPriority w:val="0"/>
    <w:pPr>
      <w:jc w:val="both"/>
    </w:pPr>
    <w:rPr>
      <w:rFonts w:eastAsia="仿宋_GB2312"/>
      <w:sz w:val="32"/>
    </w:rPr>
  </w:style>
  <w:style w:type="paragraph" w:customStyle="1" w:styleId="10">
    <w:name w:val="1标题1"/>
    <w:basedOn w:val="1"/>
    <w:qFormat/>
    <w:uiPriority w:val="2"/>
    <w:pPr>
      <w:spacing w:line="560" w:lineRule="exact"/>
      <w:jc w:val="center"/>
    </w:pPr>
    <w:rPr>
      <w:rFonts w:ascii="Times New Roman" w:hAnsi="Times New Roman"/>
      <w:sz w:val="44"/>
    </w:rPr>
  </w:style>
  <w:style w:type="paragraph" w:customStyle="1" w:styleId="11">
    <w:name w:val="3 （一）标题3"/>
    <w:basedOn w:val="8"/>
    <w:qFormat/>
    <w:uiPriority w:val="0"/>
    <w:pPr>
      <w:outlineLvl w:val="1"/>
    </w:pPr>
    <w:rPr>
      <w:rFonts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2865</Words>
  <Characters>3040</Characters>
  <Lines>0</Lines>
  <Paragraphs>0</Paragraphs>
  <TotalTime>6</TotalTime>
  <ScaleCrop>false</ScaleCrop>
  <LinksUpToDate>false</LinksUpToDate>
  <CharactersWithSpaces>3043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2025-10-17T01:07:00Z</dcterms:created>
  <dc:creator>马序芮</dc:creator>
  <cp:lastModifiedBy>BuluBlue</cp:lastModifiedBy>
  <cp:lastPrinted>2025-10-27T07:49:00Z</cp:lastPrinted>
  <dcterms:modified xsi:type="dcterms:W3CDTF">2025-10-28T06:34:20Z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56AEC06CBC0348B28AC096354CA72094_13</vt:lpwstr>
  </property>
  <property fmtid="{D5CDD505-2E9C-101B-9397-08002B2CF9AE}" pid="4" name="KSOTemplateDocerSaveRecord">
    <vt:lpwstr>eyJoZGlkIjoiNmE2MTE5OWI5ZDlkNWI1OWE2ZWUzMjdjMTY1MmNhZTEiLCJ1c2VySWQiOiI1ODA4NzA5NzMifQ==</vt:lpwstr>
  </property>
</Properties>
</file>