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D1ED9">
      <w:pPr>
        <w:pStyle w:val="4"/>
        <w:widowControl/>
        <w:spacing w:line="560" w:lineRule="exact"/>
        <w:jc w:val="center"/>
        <w:rPr>
          <w:rFonts w:hint="eastAsia" w:ascii="Times New Roman" w:hAnsi="Times New Roman" w:eastAsia="黑体" w:cs="仿宋_GB2312"/>
          <w:sz w:val="32"/>
          <w:szCs w:val="32"/>
          <w:shd w:val="clear" w:color="auto" w:fill="FFFFFF"/>
        </w:rPr>
      </w:pPr>
      <w:bookmarkStart w:id="0" w:name="_GoBack"/>
      <w:bookmarkEnd w:id="0"/>
    </w:p>
    <w:p w14:paraId="56C93C97">
      <w:pPr>
        <w:pStyle w:val="4"/>
        <w:widowControl/>
        <w:spacing w:line="560" w:lineRule="exact"/>
        <w:jc w:val="center"/>
        <w:rPr>
          <w:rFonts w:hint="eastAsia" w:ascii="Times New Roman" w:hAnsi="Times New Roman" w:eastAsia="黑体" w:cs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黑体" w:cs="仿宋_GB2312"/>
          <w:sz w:val="32"/>
          <w:szCs w:val="32"/>
          <w:shd w:val="clear" w:color="auto" w:fill="FFFFFF"/>
        </w:rPr>
        <w:t>2025年</w:t>
      </w:r>
      <w:r>
        <w:rPr>
          <w:rFonts w:hint="eastAsia" w:ascii="Times New Roman" w:hAnsi="Times New Roman" w:eastAsia="黑体" w:cs="仿宋_GB2312"/>
          <w:sz w:val="32"/>
          <w:szCs w:val="32"/>
          <w:shd w:val="clear" w:color="auto" w:fill="FFFFFF"/>
          <w:lang w:eastAsia="zh-CN"/>
        </w:rPr>
        <w:t>度</w:t>
      </w:r>
      <w:r>
        <w:rPr>
          <w:rFonts w:hint="eastAsia" w:ascii="Times New Roman" w:hAnsi="Times New Roman" w:eastAsia="黑体" w:cs="仿宋_GB2312"/>
          <w:sz w:val="32"/>
          <w:szCs w:val="32"/>
          <w:shd w:val="clear" w:color="auto" w:fill="FFFFFF"/>
        </w:rPr>
        <w:t>招聘岗位要求表</w:t>
      </w:r>
    </w:p>
    <w:p w14:paraId="5FAC08FE">
      <w:pPr>
        <w:pStyle w:val="4"/>
        <w:widowControl/>
        <w:spacing w:line="560" w:lineRule="exact"/>
        <w:jc w:val="center"/>
        <w:rPr>
          <w:rFonts w:hint="eastAsia" w:ascii="Times New Roman" w:hAnsi="Times New Roman" w:eastAsia="黑体" w:cs="仿宋_GB2312"/>
          <w:sz w:val="32"/>
          <w:szCs w:val="32"/>
          <w:shd w:val="clear" w:color="auto" w:fill="FFFFFF"/>
        </w:rPr>
      </w:pPr>
    </w:p>
    <w:tbl>
      <w:tblPr>
        <w:tblStyle w:val="6"/>
        <w:tblW w:w="163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109"/>
        <w:gridCol w:w="868"/>
        <w:gridCol w:w="737"/>
        <w:gridCol w:w="870"/>
        <w:gridCol w:w="924"/>
        <w:gridCol w:w="1031"/>
        <w:gridCol w:w="1788"/>
        <w:gridCol w:w="1296"/>
        <w:gridCol w:w="1884"/>
        <w:gridCol w:w="4932"/>
        <w:gridCol w:w="397"/>
      </w:tblGrid>
      <w:tr w14:paraId="5F84A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0" w:type="dxa"/>
            <w:vMerge w:val="restart"/>
            <w:vAlign w:val="center"/>
          </w:tcPr>
          <w:p w14:paraId="761CD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09" w:type="dxa"/>
            <w:vMerge w:val="restart"/>
            <w:vAlign w:val="center"/>
          </w:tcPr>
          <w:p w14:paraId="17C22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招聘部门（企业）</w:t>
            </w:r>
          </w:p>
        </w:tc>
        <w:tc>
          <w:tcPr>
            <w:tcW w:w="868" w:type="dxa"/>
            <w:vMerge w:val="restart"/>
            <w:vAlign w:val="center"/>
          </w:tcPr>
          <w:p w14:paraId="0678A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37" w:type="dxa"/>
            <w:vMerge w:val="restart"/>
            <w:vAlign w:val="center"/>
          </w:tcPr>
          <w:p w14:paraId="444B3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870" w:type="dxa"/>
            <w:vMerge w:val="restart"/>
            <w:vAlign w:val="center"/>
          </w:tcPr>
          <w:p w14:paraId="29DB6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54F20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 w14:paraId="21DBA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渠道</w:t>
            </w:r>
          </w:p>
        </w:tc>
        <w:tc>
          <w:tcPr>
            <w:tcW w:w="11855" w:type="dxa"/>
            <w:gridSpan w:val="6"/>
            <w:vAlign w:val="center"/>
          </w:tcPr>
          <w:p w14:paraId="32436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岗位任职资格</w:t>
            </w:r>
          </w:p>
        </w:tc>
        <w:tc>
          <w:tcPr>
            <w:tcW w:w="397" w:type="dxa"/>
            <w:vMerge w:val="restart"/>
            <w:vAlign w:val="center"/>
          </w:tcPr>
          <w:p w14:paraId="51956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1AE12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480" w:type="dxa"/>
            <w:vMerge w:val="continue"/>
            <w:vAlign w:val="center"/>
          </w:tcPr>
          <w:p w14:paraId="00042A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1109" w:type="dxa"/>
            <w:vMerge w:val="continue"/>
            <w:vAlign w:val="center"/>
          </w:tcPr>
          <w:p w14:paraId="4F344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1A284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737" w:type="dxa"/>
            <w:vMerge w:val="continue"/>
            <w:vAlign w:val="center"/>
          </w:tcPr>
          <w:p w14:paraId="45DFD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870" w:type="dxa"/>
            <w:vMerge w:val="continue"/>
            <w:vAlign w:val="center"/>
          </w:tcPr>
          <w:p w14:paraId="6595E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924" w:type="dxa"/>
            <w:vAlign w:val="center"/>
          </w:tcPr>
          <w:p w14:paraId="45A38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031" w:type="dxa"/>
            <w:vAlign w:val="center"/>
          </w:tcPr>
          <w:p w14:paraId="4FCDA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788" w:type="dxa"/>
            <w:vAlign w:val="center"/>
          </w:tcPr>
          <w:p w14:paraId="77093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296" w:type="dxa"/>
            <w:vAlign w:val="center"/>
          </w:tcPr>
          <w:p w14:paraId="41DED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884" w:type="dxa"/>
            <w:vAlign w:val="center"/>
          </w:tcPr>
          <w:p w14:paraId="42D87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  <w:p w14:paraId="59980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（执业资格证）</w:t>
            </w:r>
          </w:p>
        </w:tc>
        <w:tc>
          <w:tcPr>
            <w:tcW w:w="4932" w:type="dxa"/>
            <w:vAlign w:val="center"/>
          </w:tcPr>
          <w:p w14:paraId="74943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工作经验及其他</w:t>
            </w:r>
          </w:p>
        </w:tc>
        <w:tc>
          <w:tcPr>
            <w:tcW w:w="397" w:type="dxa"/>
            <w:vMerge w:val="continue"/>
            <w:vAlign w:val="center"/>
          </w:tcPr>
          <w:p w14:paraId="1C87F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2A72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77226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09" w:type="dxa"/>
            <w:vAlign w:val="center"/>
          </w:tcPr>
          <w:p w14:paraId="040F1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金华交投综合能源有限公司</w:t>
            </w:r>
          </w:p>
        </w:tc>
        <w:tc>
          <w:tcPr>
            <w:tcW w:w="868" w:type="dxa"/>
            <w:vAlign w:val="center"/>
          </w:tcPr>
          <w:p w14:paraId="2B40A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基建安全部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737" w:type="dxa"/>
            <w:vAlign w:val="center"/>
          </w:tcPr>
          <w:p w14:paraId="65024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vAlign w:val="center"/>
          </w:tcPr>
          <w:p w14:paraId="50429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公开招聘</w:t>
            </w:r>
          </w:p>
        </w:tc>
        <w:tc>
          <w:tcPr>
            <w:tcW w:w="924" w:type="dxa"/>
            <w:vAlign w:val="center"/>
          </w:tcPr>
          <w:p w14:paraId="26145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大学及以上</w:t>
            </w:r>
          </w:p>
        </w:tc>
        <w:tc>
          <w:tcPr>
            <w:tcW w:w="1031" w:type="dxa"/>
            <w:vAlign w:val="center"/>
          </w:tcPr>
          <w:p w14:paraId="5AD0B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1788" w:type="dxa"/>
            <w:vAlign w:val="center"/>
          </w:tcPr>
          <w:p w14:paraId="54674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1296" w:type="dxa"/>
            <w:vAlign w:val="center"/>
          </w:tcPr>
          <w:p w14:paraId="723A8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 w:bidi="ar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 w:bidi="ar"/>
                <w:woUserID w:val="1"/>
              </w:rPr>
              <w:t>电气工程及其自动化、电气工程与智能控制</w:t>
            </w:r>
          </w:p>
          <w:p w14:paraId="4AE33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 w:bidi="ar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 w:bidi="ar"/>
                <w:woUserID w:val="1"/>
              </w:rPr>
              <w:t>土木工程等相关专业</w:t>
            </w:r>
          </w:p>
        </w:tc>
        <w:tc>
          <w:tcPr>
            <w:tcW w:w="1884" w:type="dxa"/>
            <w:vAlign w:val="center"/>
          </w:tcPr>
          <w:p w14:paraId="60C20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机电专业一级建造师执业资格</w:t>
            </w:r>
          </w:p>
        </w:tc>
        <w:tc>
          <w:tcPr>
            <w:tcW w:w="4932" w:type="dxa"/>
            <w:vAlign w:val="center"/>
          </w:tcPr>
          <w:p w14:paraId="3F829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1.5年及以上电气工程现场管理相关工作经验，具有工程的施工质量、进度、安全、合同等管理的专业能力，能独立完成项目管理工作。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2.具有电力工程造价能力和相应工作经验。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3.具有较强的责任心和吃苦耐劳精神，具备团队作战和配合协作精神。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4.具有一定的文字综合和语言沟通协调能力。</w:t>
            </w:r>
          </w:p>
        </w:tc>
        <w:tc>
          <w:tcPr>
            <w:tcW w:w="397" w:type="dxa"/>
            <w:vAlign w:val="center"/>
          </w:tcPr>
          <w:p w14:paraId="52F80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97B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0" w:type="dxa"/>
            <w:shd w:val="clear" w:color="auto" w:fill="auto"/>
            <w:vAlign w:val="center"/>
          </w:tcPr>
          <w:p w14:paraId="3FB8E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09" w:type="dxa"/>
            <w:vAlign w:val="center"/>
          </w:tcPr>
          <w:p w14:paraId="0DE9C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金华交投综合能源有限公司</w:t>
            </w:r>
          </w:p>
        </w:tc>
        <w:tc>
          <w:tcPr>
            <w:tcW w:w="868" w:type="dxa"/>
            <w:vAlign w:val="center"/>
          </w:tcPr>
          <w:p w14:paraId="34258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售电业务部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系统运营</w:t>
            </w:r>
          </w:p>
        </w:tc>
        <w:tc>
          <w:tcPr>
            <w:tcW w:w="737" w:type="dxa"/>
            <w:vAlign w:val="center"/>
          </w:tcPr>
          <w:p w14:paraId="42D74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vAlign w:val="center"/>
          </w:tcPr>
          <w:p w14:paraId="35EEC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应届生招聘</w:t>
            </w:r>
          </w:p>
        </w:tc>
        <w:tc>
          <w:tcPr>
            <w:tcW w:w="924" w:type="dxa"/>
            <w:vAlign w:val="center"/>
          </w:tcPr>
          <w:p w14:paraId="7509B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大学及以上</w:t>
            </w:r>
          </w:p>
        </w:tc>
        <w:tc>
          <w:tcPr>
            <w:tcW w:w="1031" w:type="dxa"/>
            <w:vAlign w:val="center"/>
          </w:tcPr>
          <w:p w14:paraId="2B5C3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1788" w:type="dxa"/>
            <w:vAlign w:val="center"/>
          </w:tcPr>
          <w:p w14:paraId="657B0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30周岁及以下，2025年/2026年应届毕业生</w:t>
            </w:r>
          </w:p>
        </w:tc>
        <w:tc>
          <w:tcPr>
            <w:tcW w:w="1296" w:type="dxa"/>
            <w:vAlign w:val="center"/>
          </w:tcPr>
          <w:p w14:paraId="4442C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计算机科学与技术、软件工程等计算机有关专业</w:t>
            </w:r>
          </w:p>
        </w:tc>
        <w:tc>
          <w:tcPr>
            <w:tcW w:w="1884" w:type="dxa"/>
            <w:vAlign w:val="center"/>
          </w:tcPr>
          <w:p w14:paraId="591E6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4932" w:type="dxa"/>
            <w:vAlign w:val="center"/>
          </w:tcPr>
          <w:p w14:paraId="4717B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1.能够协助公司信息化项目管理，在项目全生命周期推进项目。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2.具备清晰的逻辑思维和推理能力,良好的系统分析、解决问题能力,较强的工作推动力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2.具有较强的责任心和吃苦耐劳精神，具备团队作战和配合协作精神。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3.具有一定的文字综合和语言沟通协调能力。</w:t>
            </w:r>
          </w:p>
        </w:tc>
        <w:tc>
          <w:tcPr>
            <w:tcW w:w="397" w:type="dxa"/>
            <w:vAlign w:val="center"/>
          </w:tcPr>
          <w:p w14:paraId="26381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15FEF94B">
      <w:pPr>
        <w:pStyle w:val="2"/>
      </w:pP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  <w:lang w:eastAsia="zh-CN"/>
        </w:rPr>
        <w:t>注：</w:t>
      </w: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  <w:lang w:val="en-US" w:eastAsia="zh-CN"/>
        </w:rPr>
        <w:t>30周岁及以下是指1995年1月1号以后出生，40周岁以下是指1985年1月1号以后出生；工作经历截止到2025年</w:t>
      </w: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roid Sans">
    <w:altName w:val="Adobe 宋体 Std 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禹卫书法行书简体">
    <w:altName w:val="Times New Roman"/>
    <w:panose1 w:val="02000603000000000000"/>
    <w:charset w:val="00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">
    <w:altName w:val="Arial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dobe 宋体 Std L">
    <w:panose1 w:val="02020300000000000000"/>
    <w:charset w:val="86"/>
    <w:family w:val="auto"/>
    <w:pitch w:val="default"/>
    <w:sig w:usb0="00000001" w:usb1="0A0F1810" w:usb2="00000016" w:usb3="00000000" w:csb0="0006000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CB2591"/>
    <w:rsid w:val="04C70377"/>
    <w:rsid w:val="12223589"/>
    <w:rsid w:val="3F1D4B3B"/>
    <w:rsid w:val="43327465"/>
    <w:rsid w:val="46CB2591"/>
    <w:rsid w:val="63776642"/>
    <w:rsid w:val="659B09D6"/>
    <w:rsid w:val="73ED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Calibri" w:hAnsi="Calibri" w:eastAsia="宋体" w:cs="Droid Sans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样式 正文文本缩进正文文字缩进 + 首行缩进:  2 字符2 + 首行缩进:  2 字符"/>
    <w:basedOn w:val="1"/>
    <w:qFormat/>
    <w:uiPriority w:val="0"/>
    <w:pPr>
      <w:ind w:left="100" w:leftChars="100" w:right="100" w:rightChars="100" w:firstLine="100" w:firstLineChars="100"/>
      <w:jc w:val="left"/>
    </w:pPr>
    <w:rPr>
      <w:rFonts w:ascii="Arial" w:hAnsi="Arial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0正文"/>
    <w:basedOn w:val="9"/>
    <w:qFormat/>
    <w:uiPriority w:val="0"/>
    <w:pPr>
      <w:ind w:firstLine="200" w:firstLineChars="200"/>
    </w:pPr>
    <w:rPr>
      <w:rFonts w:ascii="Calibri" w:hAnsi="Calibri" w:cs="Times New Roman"/>
      <w:szCs w:val="32"/>
    </w:rPr>
  </w:style>
  <w:style w:type="paragraph" w:customStyle="1" w:styleId="9">
    <w:name w:val="0正文无缩进"/>
    <w:basedOn w:val="10"/>
    <w:qFormat/>
    <w:uiPriority w:val="0"/>
    <w:pPr>
      <w:jc w:val="both"/>
    </w:pPr>
    <w:rPr>
      <w:rFonts w:eastAsia="仿宋_GB2312"/>
      <w:sz w:val="32"/>
    </w:rPr>
  </w:style>
  <w:style w:type="paragraph" w:customStyle="1" w:styleId="10">
    <w:name w:val="1标题1"/>
    <w:basedOn w:val="1"/>
    <w:qFormat/>
    <w:uiPriority w:val="2"/>
    <w:pPr>
      <w:spacing w:line="560" w:lineRule="exact"/>
      <w:jc w:val="center"/>
    </w:pPr>
    <w:rPr>
      <w:rFonts w:ascii="Times New Roman" w:hAnsi="Times New Roman"/>
      <w:sz w:val="44"/>
    </w:rPr>
  </w:style>
  <w:style w:type="paragraph" w:customStyle="1" w:styleId="11">
    <w:name w:val="3 （一）标题3"/>
    <w:basedOn w:val="8"/>
    <w:qFormat/>
    <w:uiPriority w:val="0"/>
    <w:pPr>
      <w:outlineLvl w:val="1"/>
    </w:pPr>
    <w:rPr>
      <w:rFonts w:eastAsia="楷体_GB2312"/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2602</Words>
  <Characters>2777</Characters>
  <Lines>0</Lines>
  <Paragraphs>0</Paragraphs>
  <TotalTime>48</TotalTime>
  <ScaleCrop>false</ScaleCrop>
  <LinksUpToDate>false</LinksUpToDate>
  <CharactersWithSpaces>2778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2025-10-17T01:07:00Z</dcterms:created>
  <dc:creator>马序芮</dc:creator>
  <cp:lastModifiedBy>奶油蘑菇汤</cp:lastModifiedBy>
  <dcterms:modified xsi:type="dcterms:W3CDTF">2025-10-29T00:52:48Z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6DCB30929BAA48B18629A9BC73B40F2F_13</vt:lpwstr>
  </property>
  <property fmtid="{D5CDD505-2E9C-101B-9397-08002B2CF9AE}" pid="4" name="KSOTemplateDocerSaveRecord">
    <vt:lpwstr>eyJoZGlkIjoiYjU4YmMxNzA3ZGIzNWZjNDQ5OTY2ODczYTQ2MDM3OTkiLCJ1c2VySWQiOiI2NTIzMDc5NTIifQ==</vt:lpwstr>
  </property>
</Properties>
</file>