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561D">
      <w:pPr>
        <w:spacing w:line="60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</w:p>
    <w:p w14:paraId="7F0A74B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Hans"/>
        </w:rPr>
      </w:pPr>
    </w:p>
    <w:p w14:paraId="4F12CDC7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Hans"/>
        </w:rPr>
        <w:t>《应征公民体格检查标准》摘要</w:t>
      </w:r>
      <w:bookmarkStart w:id="0" w:name="_GoBack"/>
      <w:bookmarkEnd w:id="0"/>
    </w:p>
    <w:p w14:paraId="339AFEBD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第一章 外科</w:t>
      </w:r>
    </w:p>
    <w:p w14:paraId="782A8D4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男性身高160cm以上，女性身高158cm以上，合格。</w:t>
      </w:r>
    </w:p>
    <w:p w14:paraId="55D0882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条件兵身高条件按有关标准执行。</w:t>
      </w:r>
    </w:p>
    <w:p w14:paraId="015F676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体重符合下列条件且空腹血糖&lt;7.0mmol/L的，合格。</w:t>
      </w:r>
    </w:p>
    <w:p w14:paraId="0C72B90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（一）男性：17.5≤BMI&lt;30,其中：17.5≤男性身体条件兵BMI&lt;27；</w:t>
      </w:r>
    </w:p>
    <w:p w14:paraId="7B407DA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（二）女性：17≤BMI&lt;24。</w:t>
      </w:r>
    </w:p>
    <w:p w14:paraId="106D4F5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BMI≥28须加查血液化血红蛋白检查项目，糖化血红蛋白百分比&lt;6.5%，合格。</w:t>
      </w:r>
    </w:p>
    <w:p w14:paraId="1A0B237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（BMI=体重（千克）除以身高（米）的平方）</w:t>
      </w:r>
    </w:p>
    <w:p w14:paraId="3A72497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颅脑外伤，颅脑畸形，颅脑手术史，脑外伤后综合症，不合格。</w:t>
      </w:r>
    </w:p>
    <w:p w14:paraId="4CB9D86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颈部运动功能受限，斜颈，</w:t>
      </w:r>
      <w:r>
        <w:rPr>
          <w:rFonts w:hint="eastAsia" w:ascii="微软雅黑" w:hAnsi="微软雅黑" w:eastAsia="微软雅黑" w:cs="微软雅黑"/>
          <w:color w:val="666666"/>
          <w:kern w:val="0"/>
          <w:szCs w:val="21"/>
          <w:lang w:eastAsia="zh-Hans"/>
        </w:rPr>
        <w:t>Ⅲ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度以上单纯性甲状腺肿，乳腺肿瘤，不合格。单纯性甲状腺肿，条件兵不合格。</w:t>
      </w:r>
    </w:p>
    <w:p w14:paraId="3511940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3B69553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4EBAADD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（一）可自行矫正的脊柱侧弯；</w:t>
      </w:r>
    </w:p>
    <w:p w14:paraId="5265C05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（二）四肢单纯性骨折，治愈1年后，X线片显示骨折线消失，复位良好，无功能障碍及后遗症（条件兵除外）；</w:t>
      </w:r>
    </w:p>
    <w:p w14:paraId="2541860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（三)关节弹响排除骨关节疾病或损伤，不影响正常功能的；</w:t>
      </w:r>
    </w:p>
    <w:p w14:paraId="2873436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（四）大骨节病仅指、趾关节稍粗大，无自觉症状，无功能障碍（仅陆勤人员）；</w:t>
      </w:r>
    </w:p>
    <w:p w14:paraId="0C921E9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（五）轻度胸廓畸形（条件兵除外）。</w:t>
      </w:r>
    </w:p>
    <w:p w14:paraId="6AA2092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肘关节过伸超过15度，肘关节外翻超过20度，或虽未超过前述规定但存在功能障碍，不合格。</w:t>
      </w:r>
    </w:p>
    <w:p w14:paraId="382C690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下蹲不全，两下肢不等长超过2cm，膝内翻股骨内髁间距离和膝外翻胫骨内踝间距离超过7cm（条件兵超过4cm），或虽未超过前述规定但步态异常，不合格。</w:t>
      </w:r>
    </w:p>
    <w:p w14:paraId="17F5B8D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轻度下蹲不全（膝后夹角≤45度），除条件兵外合格。</w:t>
      </w:r>
    </w:p>
    <w:p w14:paraId="476ED9F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6CCBBD0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手指、足趾残缺或畸形，足底弓完全消失的扁平足，重度皲裂症，不合格。</w:t>
      </w:r>
    </w:p>
    <w:p w14:paraId="0FD3147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恶性肿瘤，面颈部长径超过1cm的良性肿瘤、囊肿，其他部位长径超过3cm的良性肿瘤、囊肿，或虽未超出前述规定但影响功能和训练的，不合格。</w:t>
      </w:r>
    </w:p>
    <w:p w14:paraId="49B1E28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瘢痕体质，面颈部长径超过3cm或影响功能的瘢痕，其他部位影响功能的瘢痕，不合格。</w:t>
      </w:r>
    </w:p>
    <w:p w14:paraId="4319016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面颈部文身，着军队制式体能训练服其他裸露部位长径超过3cm的文身，其他部位长径超过10cm的文身，男性文眉、文眼线、文唇，女性文唇，不合格。</w:t>
      </w:r>
    </w:p>
    <w:p w14:paraId="3770089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脉管炎，动脉瘤，中、重度下肢静脉曲张和精索静脉曲张，不合格。下肢静脉曲张，精索静脉曲张，条件兵不合格。</w:t>
      </w:r>
    </w:p>
    <w:p w14:paraId="16047D6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胸、腹腔手术史，疝，脱肛，肛瘘，肛旁脓肿，重度陈旧性肛裂，环状痔，混合痔，不合格。</w:t>
      </w:r>
    </w:p>
    <w:p w14:paraId="055A424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36B5500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（一）阑尾炎手术后半年以上，无后遗症；</w:t>
      </w:r>
    </w:p>
    <w:p w14:paraId="6F51DD8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（二）腹股沟疝、股疝手术后1年以上，无后遗症；</w:t>
      </w:r>
    </w:p>
    <w:p w14:paraId="305E05C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（三）2个以下且长径均在0.8cm以下的混合痔。</w:t>
      </w:r>
    </w:p>
    <w:p w14:paraId="7C2B379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泌尿生殖系统疾病或损伤及其后遗症，生殖器官畸形或发育不全，单睾，隐睾及其术后，不合格。</w:t>
      </w:r>
    </w:p>
    <w:p w14:paraId="33AEB29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261AD2D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（一）无自觉症状的轻度非交通性精索鞘膜积液，不大于健侧睾丸（条件兵除外）；</w:t>
      </w:r>
    </w:p>
    <w:p w14:paraId="54361CC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（二）无自觉症状的睾丸鞘膜积液，包括睾丸在内不大于健侧睾丸1倍（条件兵除外）；</w:t>
      </w:r>
    </w:p>
    <w:p w14:paraId="173D74A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（三）交通性鞘膜积液，手术后1年以上无复发，无后遗症；</w:t>
      </w:r>
    </w:p>
    <w:p w14:paraId="4A70534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（四）无压痛、无自觉症状的精索、副睾小结节，数量在2个以下且长径均在0.5cm以下；</w:t>
      </w:r>
    </w:p>
    <w:p w14:paraId="02E5E0B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（五）包茎、包皮过长（条件兵除外）；</w:t>
      </w:r>
    </w:p>
    <w:p w14:paraId="0027824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（六）轻度急性包皮炎、阴囊炎。</w:t>
      </w:r>
    </w:p>
    <w:p w14:paraId="1968881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重度腋臭，不合格。轻度腋臭，条件兵不合格。</w:t>
      </w:r>
    </w:p>
    <w:p w14:paraId="15FABBA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1812500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563920E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（一）单发局限性神经性皮炎，长径在3cm以下；</w:t>
      </w:r>
    </w:p>
    <w:p w14:paraId="09D2D3A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（二）股癣，手（足）癣，甲（指、趾）癣，躯干花斑癣；</w:t>
      </w:r>
    </w:p>
    <w:p w14:paraId="20B1032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（三）身体其他部位白癜风不超过2处，每处长径在3cm以下。</w:t>
      </w:r>
    </w:p>
    <w:p w14:paraId="005D13E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淋病，梅毒，软下疳，性病性淋巴肉芽肿，非淋菌性尿道炎，尖锐湿疣，生殖器疱疹，以及其他性传播疾病，不合格。</w:t>
      </w:r>
    </w:p>
    <w:p w14:paraId="49D17A88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第二章 内科</w:t>
      </w:r>
    </w:p>
    <w:p w14:paraId="47B18BA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血压在下列范围，合格。</w:t>
      </w:r>
    </w:p>
    <w:p w14:paraId="7A809B9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（一）收缩压≥90 mmHg，＜140 mmHg；</w:t>
      </w:r>
    </w:p>
    <w:p w14:paraId="59389EC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（二）舒张压≥60 mmHg，＜90 mmHg。</w:t>
      </w:r>
    </w:p>
    <w:p w14:paraId="3A5F9B4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心率在下列范围，合格。</w:t>
      </w:r>
    </w:p>
    <w:p w14:paraId="04512B5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（一）心率60～100次/分；</w:t>
      </w:r>
    </w:p>
    <w:p w14:paraId="3F8F6AF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（二）心率50～59次/分或101～110次/分，经检查系生理性（条件兵除外）。</w:t>
      </w:r>
    </w:p>
    <w:p w14:paraId="56A3F0B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高血压病，器质性心脏病，血管疾病，右位心脏，不合格。</w:t>
      </w:r>
    </w:p>
    <w:p w14:paraId="7ED149B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23BC7B2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（一）听诊发现心律不齐、心脏收缩期杂音的，经检查系生理性（条件兵除外）；</w:t>
      </w:r>
    </w:p>
    <w:p w14:paraId="2620804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（二）直立性低血压、周围血管舒缩障碍（仅陆勤人员）。</w:t>
      </w:r>
    </w:p>
    <w:p w14:paraId="766E54B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慢性支气管炎，支气管扩张，支气管哮喘，肺大泡，气胸及气胸史，以及其他呼吸系统慢性疾病，不合格。</w:t>
      </w:r>
    </w:p>
    <w:p w14:paraId="7DAE510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严重慢性胃、肠疾病，肝脏、胆囊、脾脏、胰腺疾病，内脏下垂，腹部包块，不合格。</w:t>
      </w:r>
    </w:p>
    <w:p w14:paraId="2D62BA7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14D74FC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7DE827B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（二）既往因患疟疾、血吸虫病、黑热病引起的脾脏肿大，现无自觉症状，无贫血，营养状况良好。</w:t>
      </w:r>
    </w:p>
    <w:p w14:paraId="470AF0E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泌尿、血液、内分泌系统疾病，代谢性疾病，免疫性疾病，不合格。</w:t>
      </w:r>
    </w:p>
    <w:p w14:paraId="076F130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02F253B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3B5F2E6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（一）急性病毒性肝炎治愈后2年以上未再复发，无症状和体征，实验室检查正常；</w:t>
      </w:r>
    </w:p>
    <w:p w14:paraId="10B41B9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（二）原发性肺结核、继发性肺结核、结核性胸膜炎、肾结核、腹膜结核，临床治愈后3年无复发（条件兵除外）；</w:t>
      </w:r>
    </w:p>
    <w:p w14:paraId="16049F2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（三）细菌性痢疾治愈1年以上；</w:t>
      </w:r>
    </w:p>
    <w:p w14:paraId="76390B5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（四）疟疾、黑热病、血吸虫病、阿米巴性痢疾、钩端螺旋体病、流行性出血热、伤寒、副伤寒、布鲁氏菌病，治愈2年以上，无后遗症；</w:t>
      </w:r>
    </w:p>
    <w:p w14:paraId="7C2A012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（五）丝虫病治愈半年以上，无后遗症。</w:t>
      </w:r>
    </w:p>
    <w:p w14:paraId="702DE81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癫痫，以及其他神经系统疾病及后遗症，不合格。</w:t>
      </w:r>
    </w:p>
    <w:p w14:paraId="6570900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19CABF1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影响正常表达的口吃，不合格。</w:t>
      </w:r>
    </w:p>
    <w:p w14:paraId="67EE4659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第三章 耳鼻咽喉科</w:t>
      </w:r>
    </w:p>
    <w:p w14:paraId="0F19FEA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听力测定双侧耳语均低于5m，不合格。</w:t>
      </w:r>
    </w:p>
    <w:p w14:paraId="5875077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一侧耳语5m、另一侧不低于3m，陆勤人员合格。</w:t>
      </w:r>
    </w:p>
    <w:p w14:paraId="086E201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眩晕病，不合格。</w:t>
      </w:r>
    </w:p>
    <w:p w14:paraId="1B96DB3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耳廓明显畸形，外耳道闭锁，反复发炎的耳前瘘管，耳廓及外耳道湿疹，耳霉菌病，不合格。</w:t>
      </w:r>
    </w:p>
    <w:p w14:paraId="17306E1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轻度耳廓及外耳道湿疹，轻度耳霉菌病，陆勤人员合格。</w:t>
      </w:r>
    </w:p>
    <w:p w14:paraId="519CEBB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68F9BBB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鼓膜内陷、粘连、萎缩、瘢痕、钙化斑，条件兵合格。</w:t>
      </w:r>
    </w:p>
    <w:p w14:paraId="3A85195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嗅觉丧失，不合格。嗅觉迟钝，条件兵不合格。</w:t>
      </w:r>
    </w:p>
    <w:p w14:paraId="4BEE967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3278A9B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不影响副鼻窦引流的中鼻甲肥大，中鼻道有少量粘液脓性分泌物，轻度萎缩性鼻炎，陆勤人员合格。</w:t>
      </w:r>
    </w:p>
    <w:p w14:paraId="684FF99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超过</w:t>
      </w:r>
      <w:r>
        <w:rPr>
          <w:rFonts w:hint="eastAsia" w:ascii="微软雅黑" w:hAnsi="微软雅黑" w:eastAsia="微软雅黑" w:cs="微软雅黑"/>
          <w:color w:val="666666"/>
          <w:kern w:val="0"/>
          <w:szCs w:val="21"/>
          <w:lang w:eastAsia="zh-Hans"/>
        </w:rPr>
        <w:t>Ⅱ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度肿大的慢性扁桃体炎，影响吞咽、发音功能难以治愈的咽、喉疾病，严重阻塞性睡眠呼吸暂停综合征，不合格。</w:t>
      </w:r>
    </w:p>
    <w:p w14:paraId="44441386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第四章 眼科</w:t>
      </w:r>
    </w:p>
    <w:p w14:paraId="0F5560A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任何一眼裸眼视力低于4.5，不合格。</w:t>
      </w:r>
    </w:p>
    <w:p w14:paraId="3082561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任何一眼裸眼视力低于4.8，需进行矫正视力检查，任何一眼矫正视力低于4.8或矫正度数超过600度，不合格。</w:t>
      </w:r>
    </w:p>
    <w:p w14:paraId="6A67D41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617435D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条件兵视力合格条件按有关标准执行。</w:t>
      </w:r>
    </w:p>
    <w:p w14:paraId="04B95A5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色弱，色盲，不合格。</w:t>
      </w:r>
    </w:p>
    <w:p w14:paraId="4F066CB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能够识别红、绿、黄、蓝、紫各单色者，陆勤人员合格。</w:t>
      </w:r>
    </w:p>
    <w:p w14:paraId="65C2EDD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影响眼功能的眼睑、睑缘、结膜、泪器疾病，不合格。</w:t>
      </w:r>
    </w:p>
    <w:p w14:paraId="5918132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伸入角膜不超过2mm的假性翼状胬肉，陆勤人员合格。</w:t>
      </w:r>
    </w:p>
    <w:p w14:paraId="2F3F4D1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眼球突出，眼球震颤，眼肌疾病，不合格。</w:t>
      </w:r>
    </w:p>
    <w:p w14:paraId="09AC909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15度以内的共同性内、外斜视，陆勤人员合格。</w:t>
      </w:r>
    </w:p>
    <w:p w14:paraId="6CC28C8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角膜、巩膜、虹膜睫状体疾病，瞳孔变形、运动障碍，不合格。</w:t>
      </w:r>
    </w:p>
    <w:p w14:paraId="7A19E7D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不影响视力的角膜云翳，合格。</w:t>
      </w:r>
    </w:p>
    <w:p w14:paraId="496D7EC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晶状体、玻璃体、视网膜、脉络膜、视神经疾病，以及青光眼，不合格。</w:t>
      </w:r>
    </w:p>
    <w:p w14:paraId="5170659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先天性少数散在的晶状体小混浊点，合格。</w:t>
      </w:r>
    </w:p>
    <w:p w14:paraId="5F812BA9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第五章 口腔科</w:t>
      </w:r>
    </w:p>
    <w:p w14:paraId="734AF8A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77B1F5E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经治疗、修复后功能良好的龋齿、缺齿，合格。</w:t>
      </w:r>
    </w:p>
    <w:p w14:paraId="530F753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7DA15B5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6346297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（一）上下颌左右尖牙、双尖牙咬合相距0.3cm以内；</w:t>
      </w:r>
    </w:p>
    <w:p w14:paraId="644E471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（二）切牙缺失1个，经固定义齿修复后功能良好，或牙列无间隙，替代牙功能良好；</w:t>
      </w:r>
    </w:p>
    <w:p w14:paraId="3B799E2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（三）不影响咬合的个别切牙牙列不齐或重叠；</w:t>
      </w:r>
    </w:p>
    <w:p w14:paraId="0594EDE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（四）不影响咬合的个别切牙轻度反牙合，无其他体征；</w:t>
      </w:r>
    </w:p>
    <w:p w14:paraId="0A0A9D8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（五）错牙合畸形经正畸治疗后功能良好。</w:t>
      </w:r>
    </w:p>
    <w:p w14:paraId="62472DE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慢性腮腺炎，腮腺囊肿，口腔肿瘤，不合格。</w:t>
      </w:r>
    </w:p>
    <w:p w14:paraId="79D6E8C8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第六章 妇科</w:t>
      </w:r>
    </w:p>
    <w:p w14:paraId="5EBA2A9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闭经，严重痛经，子宫不规则出血，功能性子宫出血，子宫内膜异位症，不合格。</w:t>
      </w:r>
    </w:p>
    <w:p w14:paraId="0346FA3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内外生殖器畸形或缺陷，不合格。</w:t>
      </w:r>
    </w:p>
    <w:p w14:paraId="14E6589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急、慢性盆腔炎，盆腔肿物，不合格。</w:t>
      </w:r>
    </w:p>
    <w:p w14:paraId="3C2DDB7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霉菌性阴道炎，滴虫性阴道炎，不合格。</w:t>
      </w:r>
    </w:p>
    <w:p w14:paraId="0E97090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妊娠，不合格。</w:t>
      </w:r>
    </w:p>
    <w:p w14:paraId="0B50A0DA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第七章 辅助检查</w:t>
      </w:r>
    </w:p>
    <w:p w14:paraId="0B8F2DA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血细胞分析结果在下列范围，合格。</w:t>
      </w:r>
    </w:p>
    <w:p w14:paraId="4E0FD84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（一）血红蛋白：男性130～175g／L，女性115～150g／L；</w:t>
      </w:r>
    </w:p>
    <w:p w14:paraId="3780B07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（二）红细胞计数：男性4.3～5.8×1012／L，女性3.8～5.1×1012／L；</w:t>
      </w:r>
    </w:p>
    <w:p w14:paraId="77A681E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（三）白细胞计数：3.5～9.5×109／L；</w:t>
      </w:r>
    </w:p>
    <w:p w14:paraId="0FE5015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（四）中性粒细胞百分数：40％～75％；</w:t>
      </w:r>
    </w:p>
    <w:p w14:paraId="5A38960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（五）淋巴细胞百分数：20％～50％；</w:t>
      </w:r>
    </w:p>
    <w:p w14:paraId="31B8610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（六）血小板计数：125～350×109／L。</w:t>
      </w:r>
    </w:p>
    <w:p w14:paraId="08D3B96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192E058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血生化分析结果在下列范围，合格。</w:t>
      </w:r>
    </w:p>
    <w:p w14:paraId="5FC6244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（一）血清丙氨酸氨基转移酶:男性9～50 U/L，女性7～40 U/L；</w:t>
      </w:r>
    </w:p>
    <w:p w14:paraId="7049099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18E3AB4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（二）血清肌酐：</w:t>
      </w:r>
    </w:p>
    <w:p w14:paraId="7A9D211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酶法：男性59～104μmol/L，女性45～84μmol/L；</w:t>
      </w:r>
    </w:p>
    <w:p w14:paraId="3B0C338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苦味酸速率法：男性62～115μmol/L，女性53～97μmol/L；</w:t>
      </w:r>
    </w:p>
    <w:p w14:paraId="40EA2CE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苦味酸去蛋白终点法：男性44～133μmol/L，女性70～106μmol/L；</w:t>
      </w:r>
    </w:p>
    <w:p w14:paraId="0D4A4D6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（三）血清尿素：2.9～8.2mmol/L。</w:t>
      </w:r>
    </w:p>
    <w:p w14:paraId="2668575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乙型肝炎表面抗原检测阳性，艾滋病病毒（HIV1+2）抗体检测阳性，不合格。</w:t>
      </w:r>
    </w:p>
    <w:p w14:paraId="516FA6F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尿常规检查结果在下列范围，合格。</w:t>
      </w:r>
    </w:p>
    <w:p w14:paraId="5AA2472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（一）尿蛋白：阴性至微量；</w:t>
      </w:r>
    </w:p>
    <w:p w14:paraId="266D61A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（二）尿酮体：阴性；</w:t>
      </w:r>
    </w:p>
    <w:p w14:paraId="678E205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（三）尿糖：阴性；</w:t>
      </w:r>
    </w:p>
    <w:p w14:paraId="0640575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（四）胆红素：阴性；</w:t>
      </w:r>
    </w:p>
    <w:p w14:paraId="28829A4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（五）尿胆原：0.1～1.0 Eμ／dl(弱阳性)。</w:t>
      </w:r>
    </w:p>
    <w:p w14:paraId="70B38DC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尿常规检查结果要结合临床及地区差异作出正确结论。</w:t>
      </w:r>
    </w:p>
    <w:p w14:paraId="77AA95A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尿液离心沉淀标本镜检结果在下列范围，合格。</w:t>
      </w:r>
    </w:p>
    <w:p w14:paraId="3C9EC66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（一）红细胞：男性0～偶见／高倍镜，女性0～3／高倍镜，女性不超过6个/高倍镜应结合外阴检查排除疾病；</w:t>
      </w:r>
    </w:p>
    <w:p w14:paraId="2983B97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（二）白细胞：男性0～3／高倍镜，女性0～5／高倍镜，不超过6个/高倍镜应结合外生殖器或外阴检查排除疾病；</w:t>
      </w:r>
    </w:p>
    <w:p w14:paraId="647E35C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（三）管型：无或偶见透明管型，无其他管型。</w:t>
      </w:r>
    </w:p>
    <w:p w14:paraId="389B8AE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尿液毒品检测阳性，不合格。</w:t>
      </w:r>
    </w:p>
    <w:p w14:paraId="1266BB0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尿液妊娠试验阴性，合格。</w:t>
      </w:r>
    </w:p>
    <w:p w14:paraId="776EB82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尿液妊娠试验阳性、但血清妊娠试验阴性，合格。</w:t>
      </w:r>
    </w:p>
    <w:p w14:paraId="0D464BF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大便常规检查结果在下列范围，合格。</w:t>
      </w:r>
    </w:p>
    <w:p w14:paraId="03615C1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（一）外观：黄软；</w:t>
      </w:r>
    </w:p>
    <w:p w14:paraId="62E7B15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（二）镜检：红、白细胞各0～2／高倍镜，无钩虫、鞭虫、绦虫、血吸虫、肝吸虫、姜片虫卵及肠道原虫。</w:t>
      </w:r>
    </w:p>
    <w:p w14:paraId="62C7A61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大便常规检查，在地方性寄生虫病和血吸虫病流行地区为必检项目，其他地区根据需要进行检查。</w:t>
      </w:r>
    </w:p>
    <w:p w14:paraId="1CC4BBA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胸部X射线检查结果在下列范围内，合格。</w:t>
      </w:r>
    </w:p>
    <w:p w14:paraId="10662E2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（一）胸部X射线检查未见异常；</w:t>
      </w:r>
    </w:p>
    <w:p w14:paraId="46C3E8D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（二）孤立散在的钙化点(直径不超过0.5cm)，双肺野不超过3个，密度高，边缘清晰，周围无浸润现象（条件兵除外）；</w:t>
      </w:r>
    </w:p>
    <w:p w14:paraId="7E2BFC5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（三）肺纹理轻度增强(无呼吸道病史，无自觉症状)；</w:t>
      </w:r>
    </w:p>
    <w:p w14:paraId="7A4C34F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（四）一侧肋膈角轻度变钝(无心、肺、胸疾病史，无自觉症状)。</w:t>
      </w:r>
    </w:p>
    <w:p w14:paraId="3689DAA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心电图检查结果在下列范围内，合格。</w:t>
      </w:r>
    </w:p>
    <w:p w14:paraId="64FFB26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（一）正常心电图；</w:t>
      </w:r>
    </w:p>
    <w:p w14:paraId="3FB3DB8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（二）大致正常心电图。大致正常心电图范围按有关规定执行。</w:t>
      </w:r>
    </w:p>
    <w:p w14:paraId="64B1F86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 w14:paraId="2051CCD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下列情况合格（第五至十一款，条件兵除外）：</w:t>
      </w:r>
    </w:p>
    <w:p w14:paraId="4E67AB7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（一）肝、胆、胰、脾、双肾未见明显异常；</w:t>
      </w:r>
    </w:p>
    <w:p w14:paraId="73D7FAE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（二）轻、中度脂肪肝且肝功能正常；</w:t>
      </w:r>
    </w:p>
    <w:p w14:paraId="5BA064E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（三）胆囊息肉样病变，数量3个以下且长径均在0.5cm以下；</w:t>
      </w:r>
    </w:p>
    <w:p w14:paraId="6DB76CE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（四）副脾；</w:t>
      </w:r>
    </w:p>
    <w:p w14:paraId="2513CC5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（五）肝肾囊肿和血管瘤单脏器数量3个以下且长径均在1cm以下；</w:t>
      </w:r>
    </w:p>
    <w:p w14:paraId="44DC94B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（六）单发肝肾囊肿和血管瘤长径3cm以下；</w:t>
      </w:r>
    </w:p>
    <w:p w14:paraId="095FADC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（七）肝、脾内钙化灶数量3个以下且长径均在1cm以下；</w:t>
      </w:r>
    </w:p>
    <w:p w14:paraId="47269BF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（八）双肾实质钙化灶数量3个以下且长径1cm以下；</w:t>
      </w:r>
    </w:p>
    <w:p w14:paraId="45D7322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（九）双肾错构瘤数量2个以下且长径均在1cm以下；</w:t>
      </w:r>
    </w:p>
    <w:p w14:paraId="4509483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（十）肾盂宽不超过1.5cm，输尿管不增宽；</w:t>
      </w:r>
    </w:p>
    <w:p w14:paraId="6A0F0A3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（十一）脾脏长径10cm以下，厚度4.5cm以下；脾脏长径超过10cm或厚径超过4.5cm，但脾面积测量（0.8×长径×厚径）38cm2以下，排除器质性病变。</w:t>
      </w:r>
    </w:p>
    <w:p w14:paraId="17112D0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第六十条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妇科超声检查发现子宫肌瘤、附件区不明性质包块、以及其他病变和异常的，不合格。</w:t>
      </w:r>
    </w:p>
    <w:p w14:paraId="6456E35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5BBD5C5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（一）子宫、卵巢大小形态未见明显异常；</w:t>
      </w:r>
    </w:p>
    <w:p w14:paraId="0774C76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（二）不伴其他异常的盆腔积液深度不超过2cm；</w:t>
      </w:r>
    </w:p>
    <w:p w14:paraId="06DB062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（三）单发附件区、卵巢囊肿长径小于3cm。</w:t>
      </w:r>
    </w:p>
    <w:p w14:paraId="621F3BB2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第八章 士兵职业基本适应性检测</w:t>
      </w:r>
    </w:p>
    <w:p w14:paraId="0C546FB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士兵职业基本适应性检测合格条件按有关规定执行。</w:t>
      </w:r>
    </w:p>
    <w:p w14:paraId="11F1527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756DF7C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E0B4160-775A-4397-A5AD-90BD897C4C5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68A043B-AB02-4E8A-9C39-93E4DAB962D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E900E3E-BF86-4C95-87D4-6C34249315E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E020FF5-F8AF-44F8-8739-CE1BB60399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20321B4-3F89-4353-88CF-E4A0D5F8FC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TlmZmQ5YmIzOTY0ZTUxZjdlMDU3ZjYzN2VjNTcifQ=="/>
  </w:docVars>
  <w:rsids>
    <w:rsidRoot w:val="006D50CF"/>
    <w:rsid w:val="0012260A"/>
    <w:rsid w:val="00185D90"/>
    <w:rsid w:val="00334380"/>
    <w:rsid w:val="0037424B"/>
    <w:rsid w:val="004479EC"/>
    <w:rsid w:val="00570226"/>
    <w:rsid w:val="006D50CF"/>
    <w:rsid w:val="006F090C"/>
    <w:rsid w:val="007B67A9"/>
    <w:rsid w:val="008014D8"/>
    <w:rsid w:val="00964450"/>
    <w:rsid w:val="009B25B4"/>
    <w:rsid w:val="00B90F8B"/>
    <w:rsid w:val="00C24A60"/>
    <w:rsid w:val="00D172A0"/>
    <w:rsid w:val="00FC0545"/>
    <w:rsid w:val="03DC03D5"/>
    <w:rsid w:val="15B02142"/>
    <w:rsid w:val="2B5178D3"/>
    <w:rsid w:val="2B7633D3"/>
    <w:rsid w:val="2C0F00AD"/>
    <w:rsid w:val="4448048E"/>
    <w:rsid w:val="49406FBC"/>
    <w:rsid w:val="51634A2F"/>
    <w:rsid w:val="52F830C6"/>
    <w:rsid w:val="5C0B03FD"/>
    <w:rsid w:val="5EAA609A"/>
    <w:rsid w:val="72AF5F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920</Words>
  <Characters>5247</Characters>
  <Lines>43</Lines>
  <Paragraphs>12</Paragraphs>
  <TotalTime>4</TotalTime>
  <ScaleCrop>false</ScaleCrop>
  <LinksUpToDate>false</LinksUpToDate>
  <CharactersWithSpaces>6155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2021-10-22T07:12:00Z</dcterms:created>
  <dc:creator>个人用户</dc:creator>
  <cp:lastModifiedBy>jiang'min</cp:lastModifiedBy>
  <dcterms:modified xsi:type="dcterms:W3CDTF">2025-10-30T01:37:21Z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2FA1396F53AC4E53991A1A0D830EB906</vt:lpwstr>
  </property>
  <property fmtid="{D5CDD505-2E9C-101B-9397-08002B2CF9AE}" pid="4" name="KSOTemplateDocerSaveRecord">
    <vt:lpwstr>eyJoZGlkIjoiOGJhOGU5ZWJjNTNlMTk0ZDEyYzgzMDFmZjEyNjU3OTcifQ==</vt:lpwstr>
  </property>
</Properties>
</file>