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left"/>
        <w:textAlignment w:val="auto"/>
        <w:rPr>
          <w:rFonts w:hint="default" w:ascii="黑体" w:hAnsi="黑体" w:eastAsia="黑体" w:cs="Times New Roman"/>
          <w:b w:val="0"/>
          <w:bCs/>
          <w:w w:val="8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 w:val="0"/>
          <w:bCs/>
          <w:w w:val="88"/>
          <w:sz w:val="32"/>
          <w:szCs w:val="32"/>
          <w:highlight w:val="none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ascii="黑体" w:hAnsi="黑体" w:eastAsia="黑体" w:cs="Times New Roman"/>
          <w:b/>
          <w:w w:val="88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  <w:lang w:val="zh-TW" w:eastAsia="zh-TW"/>
        </w:rPr>
        <w:t>四川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数据集团</w:t>
      </w:r>
      <w:r>
        <w:rPr>
          <w:rFonts w:hint="eastAsia" w:ascii="方正小标宋简体" w:eastAsia="方正小标宋简体"/>
          <w:sz w:val="44"/>
          <w:szCs w:val="44"/>
          <w:highlight w:val="none"/>
          <w:lang w:val="zh-TW" w:eastAsia="zh-TW"/>
        </w:rPr>
        <w:t>有限公司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jc w:val="center"/>
        <w:textAlignment w:val="auto"/>
        <w:rPr>
          <w:rFonts w:hint="eastAsia" w:ascii="黑体" w:hAnsi="黑体" w:eastAsia="黑体" w:cs="Times New Roman"/>
          <w:b/>
          <w:w w:val="88"/>
          <w:sz w:val="44"/>
          <w:szCs w:val="44"/>
          <w:highlight w:val="none"/>
        </w:rPr>
      </w:pPr>
      <w:r>
        <w:rPr>
          <w:rFonts w:hint="eastAsia" w:ascii="黑体" w:hAnsi="黑体" w:eastAsia="黑体" w:cs="Times New Roman"/>
          <w:b/>
          <w:w w:val="88"/>
          <w:sz w:val="44"/>
          <w:szCs w:val="44"/>
          <w:highlight w:val="none"/>
        </w:rPr>
        <w:t>岗位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highlight w:val="none"/>
          <w:lang w:val="en-US" w:eastAsia="zh-CN"/>
        </w:rPr>
        <w:t>说明书</w:t>
      </w:r>
      <w:r>
        <w:rPr>
          <w:rFonts w:hint="eastAsia" w:ascii="黑体" w:hAnsi="黑体" w:eastAsia="黑体" w:cs="Times New Roman"/>
          <w:b/>
          <w:w w:val="88"/>
          <w:sz w:val="44"/>
          <w:szCs w:val="44"/>
          <w:highlight w:val="none"/>
        </w:rPr>
        <w:t>及任职资格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</w:p>
    <w:tbl>
      <w:tblPr>
        <w:tblStyle w:val="9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AI算法工程师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负责跟踪并研究业界前沿算法，针对业务需求进行技术选型、原型开发与实验验证。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负责大规模数据处理与模型训练，通过持续调优提升模型性能指标。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负责模型的优化、部署与上线，保障线上服务的高性能与高可用。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负责构建模型监控体系，追踪线上效果，推动模型持续迭代与优化。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负责攻克算法落地中的技术难题，并探索AI在新场景中的应用。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负责沉淀领域知识与技术成果，构建团队技术资产。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负责完成公司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交办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8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35岁及以下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特别优秀者可适当放宽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,硕士及以上学历，计算机、人工智能、数学、统计等相关专业。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2年以上AI算法研发与落地经验，具备将模型从0到1成功上线的项目经历。在顶级AI会议发表论文、知名算法竞赛获奖，或有大规模训练/大模型应用经验者优先。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熟悉Linux开发环境，熟练掌握PyTorch/TensorFlow等深度学习框架及SQL。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精通Python编程，深入理解机器学习基础与深度学习核心架构（CNN/Transformer等）。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具备出色的业务理解、问题解决和团队协作能力，对技术有热情，有自驱力和抗压能力。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数据治理工程师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7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负责企业级数据治理体系的规划、搭建与落地实施。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负责数据资产的盘点、编目与管理，以及数据合规策略的落地。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负责数据仓库的需求分析、架构设计、模型构建与规范制定。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负责构建数据全生命周期管理体系，包括数据质量监控与数据安全防护。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负责保障数据系统的稳定运行，并协同各团队解决数据链路难题。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负责向业务团队推广数据治理成果，推动数据价值的业务转化。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负责完成公司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交办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35岁及以下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特别优秀者可适当放宽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），本科及以上学历，计算机科学、信息技术、统计学、数学等相关专业。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具备数据治理、数据资产管理、数据质量及安全合规等相关领域实践经验。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熟悉Hadoop、Hive等大数据框架及数据仓库理论，掌握Oracle、Doris等数据库技术。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精通SQL及ETL开发，具备海量数据加工处理和SQL性能调优能力。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具备高度责任感、优秀沟通能力、团队合作精神及快速学习能力。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生态合作经理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负责制定并执行大数据领域的生态合作战略与年度规划。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负责开拓与评估潜在的生态合作伙伴，建立并提升公司生态影响力。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负责主导商业谈判，设计双赢合作模式，并推动协议的签署与落地。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负责维护并管理核心合作伙伴关系，确保合作关系的健康与持久。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负责协同内部产品、技术、销售等团队，确保合作项目获得有效支持与资源。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负责追踪市场与竞争动态，为公司战略决策提供有效的市场洞察。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负责完成公司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交办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8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35岁及以下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特别优秀者可适当放宽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），本科及以上学历，计算机、市场营销、工商管理等相关专业优先。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5年以上科技行业经验，具备成熟的大数据/云计算生态合作资源与人脉。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熟悉主流大数据技术栈、云计算服务体系及数据安全法规。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精通商业分析、价值评估与商务谈判，能独立设计并推动双赢合作方案。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具备卓越的沟通影响力、出色的跨团队协作能力及强大的问题解决能力。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60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Cs/>
                <w:sz w:val="30"/>
                <w:szCs w:val="30"/>
                <w:highlight w:val="none"/>
                <w:lang w:val="en-US" w:eastAsia="zh-CN"/>
              </w:rPr>
              <w:t>数据开发工程师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7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责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负责设计、开发与维护高性能、高可靠的离线和实时数据管道。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负责数据仓库/数据湖的模型设计、开发与平台架构建设。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负责使用Spark、Flink等框架，对TB/PB级海量数据进行高效处理与计算。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负责开发数据服务与API，为下游业务、报表及AI平台提供稳定数据支持。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负责参与数据平台工具、调度系统及数据质量监控体系的建设与优化。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负责参与数据治理，保障数据质量，并对数据任务进行性能优化与成本管理。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负责完成公司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交办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8" w:hRule="atLeast"/>
          <w:jc w:val="center"/>
        </w:trPr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</w:rPr>
              <w:t>格</w:t>
            </w:r>
          </w:p>
        </w:tc>
        <w:tc>
          <w:tcPr>
            <w:tcW w:w="71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35岁及以下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  <w:t>特别优秀者可适当放宽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），硕士及以上学历，计算机科学、软件工程、数学、统计学等相关专业。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1年以上数据开发经验，有大型数据平台或TB级数据处理项目经验者，有云平台大数据组件使用经验，了解数据湖、容器化或数据治理相关技术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val="en-US" w:eastAsia="zh-CN"/>
              </w:rPr>
              <w:t>优先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熟悉Hadoop生态、主流OLAP引擎及数据仓库建模理论。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精通Java/Scala编程与SQL开发，必须精通Spark或Flink其中之一。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ind w:firstLine="60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highlight w:val="none"/>
                <w:lang w:eastAsia="zh-CN"/>
              </w:rPr>
              <w:t>具备良好的业务理解能力、优秀的问题解决能力和团队协作精神，工作严谨细致。</w:t>
            </w:r>
          </w:p>
        </w:tc>
      </w:tr>
    </w:tbl>
    <w:p/>
    <w:sectPr>
      <w:headerReference r:id="rId5" w:type="default"/>
      <w:footerReference r:id="rId6" w:type="default"/>
      <w:footerReference r:id="rId7" w:type="even"/>
      <w:pgSz w:w="11907" w:h="16840"/>
      <w:pgMar w:top="2098" w:right="1474" w:bottom="1984" w:left="1587" w:header="850" w:footer="992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A06A7"/>
    <w:multiLevelType w:val="singleLevel"/>
    <w:tmpl w:val="98BA06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BB305F3"/>
    <w:multiLevelType w:val="singleLevel"/>
    <w:tmpl w:val="9BB305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F7F9DCB"/>
    <w:multiLevelType w:val="singleLevel"/>
    <w:tmpl w:val="9F7F9D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8F75CF6"/>
    <w:multiLevelType w:val="singleLevel"/>
    <w:tmpl w:val="08F75C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0DA9C242"/>
    <w:multiLevelType w:val="singleLevel"/>
    <w:tmpl w:val="0DA9C2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13C648CC"/>
    <w:multiLevelType w:val="singleLevel"/>
    <w:tmpl w:val="13C648C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F2961BC"/>
    <w:multiLevelType w:val="singleLevel"/>
    <w:tmpl w:val="1F2961B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868E578"/>
    <w:multiLevelType w:val="singleLevel"/>
    <w:tmpl w:val="5868E5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MzAxZDIzZDk4NTYwOTY2Njk1OTc5ZDZlYTZkN2MifQ=="/>
  </w:docVars>
  <w:rsids>
    <w:rsidRoot w:val="00000000"/>
    <w:rsid w:val="3D1D625E"/>
    <w:rsid w:val="50A769A1"/>
    <w:rsid w:val="6413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Body Text First Indent 2"/>
    <w:basedOn w:val="4"/>
    <w:next w:val="2"/>
    <w:autoRedefine/>
    <w:semiHidden/>
    <w:unhideWhenUsed/>
    <w:qFormat/>
    <w:uiPriority w:val="99"/>
    <w:pPr>
      <w:spacing w:line="600" w:lineRule="exact"/>
      <w:ind w:left="0" w:leftChars="0" w:firstLine="420"/>
    </w:pPr>
    <w:rPr>
      <w:rFonts w:ascii="仿宋_GB2312" w:hAnsi="仿宋_GB2312" w:eastAsia="仿宋_GB2312" w:cs="Times New Roman"/>
      <w:kern w:val="0"/>
      <w:sz w:val="32"/>
    </w:rPr>
  </w:style>
  <w:style w:type="paragraph" w:styleId="4">
    <w:name w:val="Body Text Indent"/>
    <w:basedOn w:val="1"/>
    <w:autoRedefine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autoRedefine/>
    <w:qFormat/>
    <w:uiPriority w:val="0"/>
    <w:pPr>
      <w:ind w:firstLine="420" w:firstLineChars="100"/>
    </w:pPr>
    <w:rPr>
      <w:sz w:val="28"/>
    </w:rPr>
  </w:style>
  <w:style w:type="table" w:styleId="9">
    <w:name w:val="Table Grid"/>
    <w:basedOn w:val="8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2025-10-29T07:45:00Z</dcterms:created>
  <dc:creator>tangz</dc:creator>
  <cp:lastModifiedBy>唐子越</cp:lastModifiedBy>
  <dcterms:modified xsi:type="dcterms:W3CDTF">2025-10-29T09:19:46Z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3423AF369DFD49FD8D565689D82003DB_12</vt:lpwstr>
  </property>
</Properties>
</file>