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020D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2" w:firstLineChars="100"/>
        <w:jc w:val="both"/>
        <w:textAlignment w:val="auto"/>
        <w:rPr>
          <w:rFonts w:hint="eastAsia" w:ascii="Times New Roman" w:hAnsi="Times New Roman" w:eastAsia="黑体" w:cs="Times New Roman"/>
          <w:b/>
          <w:bCs/>
          <w:i w:val="0"/>
          <w:iCs w:val="0"/>
          <w:caps w:val="0"/>
          <w:color w:val="auto"/>
          <w:spacing w:val="0"/>
          <w:sz w:val="44"/>
          <w:szCs w:val="44"/>
          <w:lang w:eastAsia="zh-CN"/>
        </w:rPr>
      </w:pPr>
      <w:r>
        <w:rPr>
          <w:rFonts w:hint="default" w:ascii="Times New Roman" w:hAnsi="Times New Roman" w:eastAsia="黑体" w:cs="Times New Roman"/>
          <w:b/>
          <w:bCs/>
          <w:i w:val="0"/>
          <w:iCs w:val="0"/>
          <w:caps w:val="0"/>
          <w:color w:val="auto"/>
          <w:spacing w:val="0"/>
          <w:sz w:val="44"/>
          <w:szCs w:val="44"/>
        </w:rPr>
        <w:t>无棣县新联交通集团有限公司</w:t>
      </w:r>
      <w:r>
        <w:rPr>
          <w:rFonts w:hint="eastAsia" w:ascii="Times New Roman" w:hAnsi="Times New Roman" w:eastAsia="黑体" w:cs="Times New Roman"/>
          <w:b/>
          <w:bCs/>
          <w:i w:val="0"/>
          <w:iCs w:val="0"/>
          <w:caps w:val="0"/>
          <w:color w:val="auto"/>
          <w:spacing w:val="0"/>
          <w:sz w:val="44"/>
          <w:szCs w:val="44"/>
          <w:lang w:eastAsia="zh-CN"/>
        </w:rPr>
        <w:t>权属公司</w:t>
      </w:r>
    </w:p>
    <w:p w14:paraId="6DD9416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b/>
          <w:bCs/>
          <w:i w:val="0"/>
          <w:iCs w:val="0"/>
          <w:caps w:val="0"/>
          <w:color w:val="auto"/>
          <w:spacing w:val="0"/>
          <w:sz w:val="32"/>
          <w:szCs w:val="32"/>
        </w:rPr>
      </w:pPr>
      <w:r>
        <w:rPr>
          <w:rFonts w:hint="default" w:ascii="Times New Roman" w:hAnsi="Times New Roman" w:eastAsia="黑体" w:cs="Times New Roman"/>
          <w:b/>
          <w:bCs/>
          <w:i w:val="0"/>
          <w:iCs w:val="0"/>
          <w:caps w:val="0"/>
          <w:color w:val="auto"/>
          <w:spacing w:val="0"/>
          <w:sz w:val="44"/>
          <w:szCs w:val="44"/>
        </w:rPr>
        <w:t>202</w:t>
      </w:r>
      <w:r>
        <w:rPr>
          <w:rFonts w:hint="eastAsia" w:ascii="Times New Roman" w:hAnsi="Times New Roman" w:eastAsia="黑体" w:cs="Times New Roman"/>
          <w:b/>
          <w:bCs/>
          <w:i w:val="0"/>
          <w:iCs w:val="0"/>
          <w:caps w:val="0"/>
          <w:color w:val="auto"/>
          <w:spacing w:val="0"/>
          <w:sz w:val="44"/>
          <w:szCs w:val="44"/>
          <w:lang w:val="en-US" w:eastAsia="zh-CN"/>
        </w:rPr>
        <w:t>5</w:t>
      </w:r>
      <w:r>
        <w:rPr>
          <w:rFonts w:hint="default" w:ascii="Times New Roman" w:hAnsi="Times New Roman" w:eastAsia="黑体" w:cs="Times New Roman"/>
          <w:b/>
          <w:bCs/>
          <w:i w:val="0"/>
          <w:iCs w:val="0"/>
          <w:caps w:val="0"/>
          <w:color w:val="auto"/>
          <w:spacing w:val="0"/>
          <w:sz w:val="44"/>
          <w:szCs w:val="44"/>
        </w:rPr>
        <w:t>年公开招聘人员简章</w:t>
      </w:r>
    </w:p>
    <w:p w14:paraId="586F4B1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p>
    <w:p w14:paraId="468593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无棣县新联交通集团有限公司是2020年12月经县委、县政府批准成立的企业集团，系县属国有企业，由县国资委履行出资人职责，注册资本9600万元，主要经营公路工程施工总承包、公路路基专业承包、公路路面专业承包、公路施工材料销售、园林绿化工程施工、公路管理与养护、巡游出租汽车经营服务、城市公共交通服务、机动车检验检测服务、汽车租赁、停车场服务、站场经营</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集中式快速充电站</w:t>
      </w:r>
      <w:r>
        <w:rPr>
          <w:rFonts w:hint="default" w:ascii="Times New Roman" w:hAnsi="Times New Roman" w:eastAsia="仿宋_GB2312" w:cs="Times New Roman"/>
          <w:i w:val="0"/>
          <w:iCs w:val="0"/>
          <w:caps w:val="0"/>
          <w:color w:val="auto"/>
          <w:spacing w:val="0"/>
          <w:sz w:val="32"/>
          <w:szCs w:val="32"/>
        </w:rPr>
        <w:t>等业务。下辖全资子公司4个（无棣泰达交通工程有限责任公司、无棣县畅达交通运输有限公司、无棣县正达机动车综合性能检测服务有限公司、无棣县顺达公交有限公司）、控股子公司1个（滨州安泰路桥工程有限公司）。</w:t>
      </w:r>
    </w:p>
    <w:p w14:paraId="2AF2CDF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根据无棣县新联交通集团有限公司发展规划，为满足当前业务开展需求，按照“公平、公正、竞争、择优”的原则，无棣泰达交通工程有限责任公司面向社会公开招聘工作人员</w:t>
      </w:r>
      <w:r>
        <w:rPr>
          <w:rFonts w:hint="eastAsia" w:ascii="Times New Roman" w:hAns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名</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本次招聘委托</w:t>
      </w:r>
      <w:r>
        <w:rPr>
          <w:rFonts w:hint="default" w:ascii="Times New Roman" w:hAnsi="Times New Roman" w:eastAsia="仿宋_GB2312" w:cs="Times New Roman"/>
          <w:i w:val="0"/>
          <w:iCs w:val="0"/>
          <w:caps w:val="0"/>
          <w:color w:val="auto"/>
          <w:spacing w:val="15"/>
          <w:sz w:val="32"/>
          <w:szCs w:val="32"/>
          <w:shd w:val="clear" w:fill="FFFFFF"/>
        </w:rPr>
        <w:t>滨州金盛源人力资源有限公司</w:t>
      </w:r>
      <w:r>
        <w:rPr>
          <w:rFonts w:hint="eastAsia" w:ascii="Times New Roman" w:hAnsi="Times New Roman" w:eastAsia="仿宋_GB2312" w:cs="Times New Roman"/>
          <w:i w:val="0"/>
          <w:iCs w:val="0"/>
          <w:caps w:val="0"/>
          <w:color w:val="auto"/>
          <w:spacing w:val="15"/>
          <w:sz w:val="32"/>
          <w:szCs w:val="32"/>
          <w:shd w:val="clear" w:fill="FFFFFF"/>
          <w:lang w:val="en-US" w:eastAsia="zh-CN"/>
        </w:rPr>
        <w:t>组织开展招聘</w:t>
      </w:r>
      <w:r>
        <w:rPr>
          <w:rFonts w:hint="default" w:ascii="Times New Roman" w:hAnsi="Times New Roman" w:eastAsia="仿宋_GB2312" w:cs="Times New Roman"/>
          <w:i w:val="0"/>
          <w:iCs w:val="0"/>
          <w:caps w:val="0"/>
          <w:color w:val="auto"/>
          <w:spacing w:val="0"/>
          <w:sz w:val="32"/>
          <w:szCs w:val="32"/>
        </w:rPr>
        <w:t>。现将有关事项公告如下：</w:t>
      </w:r>
    </w:p>
    <w:p w14:paraId="5CDD0E0C">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rPr>
        <w:t>招聘岗位及相关要求</w:t>
      </w:r>
    </w:p>
    <w:p w14:paraId="007B33E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Times New Roman" w:hAnsi="Times New Roman" w:eastAsia="仿宋_GB2312" w:cs="Times New Roman"/>
          <w:i w:val="0"/>
          <w:iCs w:val="0"/>
          <w:caps w:val="0"/>
          <w:color w:val="auto"/>
          <w:spacing w:val="0"/>
          <w:sz w:val="32"/>
          <w:szCs w:val="32"/>
          <w:lang w:val="en-US" w:eastAsia="zh-CN"/>
        </w:rPr>
      </w:pPr>
      <w:r>
        <w:rPr>
          <w:rFonts w:hint="eastAsia" w:ascii="Times New Roman" w:hAnsi="Times New Roman" w:eastAsia="黑体" w:cs="Times New Roman"/>
          <w:i w:val="0"/>
          <w:iCs w:val="0"/>
          <w:caps w:val="0"/>
          <w:color w:val="auto"/>
          <w:spacing w:val="0"/>
          <w:sz w:val="32"/>
          <w:szCs w:val="32"/>
          <w:lang w:val="en-US" w:eastAsia="zh-CN"/>
        </w:rPr>
        <w:t xml:space="preserve">   </w:t>
      </w:r>
      <w:r>
        <w:rPr>
          <w:rFonts w:hint="eastAsia" w:ascii="Times New Roman" w:hAnsi="Times New Roman" w:eastAsia="仿宋_GB2312" w:cs="Times New Roman"/>
          <w:i w:val="0"/>
          <w:iCs w:val="0"/>
          <w:caps w:val="0"/>
          <w:color w:val="auto"/>
          <w:spacing w:val="0"/>
          <w:sz w:val="32"/>
          <w:szCs w:val="32"/>
          <w:lang w:val="en-US" w:eastAsia="zh-CN"/>
        </w:rPr>
        <w:t xml:space="preserve"> </w:t>
      </w:r>
      <w:r>
        <w:rPr>
          <w:rFonts w:hint="eastAsia" w:ascii="Times New Roman" w:hAnsi="Times New Roman" w:eastAsia="仿宋_GB2312" w:cs="Times New Roman"/>
          <w:i w:val="0"/>
          <w:iCs w:val="0"/>
          <w:caps w:val="0"/>
          <w:color w:val="auto"/>
          <w:spacing w:val="0"/>
          <w:sz w:val="32"/>
          <w:szCs w:val="32"/>
        </w:rPr>
        <w:t>招聘岗位名称、</w:t>
      </w:r>
      <w:r>
        <w:rPr>
          <w:rFonts w:hint="eastAsia" w:ascii="Times New Roman" w:hAnsi="Times New Roman" w:eastAsia="仿宋_GB2312" w:cs="Times New Roman"/>
          <w:i w:val="0"/>
          <w:iCs w:val="0"/>
          <w:caps w:val="0"/>
          <w:color w:val="auto"/>
          <w:spacing w:val="0"/>
          <w:sz w:val="32"/>
          <w:szCs w:val="32"/>
          <w:lang w:eastAsia="zh-CN"/>
        </w:rPr>
        <w:t>招聘计划</w:t>
      </w:r>
      <w:r>
        <w:rPr>
          <w:rFonts w:hint="eastAsia" w:ascii="Times New Roman" w:hAnsi="Times New Roman" w:eastAsia="仿宋_GB2312" w:cs="Times New Roman"/>
          <w:i w:val="0"/>
          <w:iCs w:val="0"/>
          <w:caps w:val="0"/>
          <w:color w:val="auto"/>
          <w:spacing w:val="0"/>
          <w:sz w:val="32"/>
          <w:szCs w:val="32"/>
        </w:rPr>
        <w:t>、学历要求、专业要求等详见</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无棣县新联交通集团有限公司</w:t>
      </w:r>
      <w:r>
        <w:rPr>
          <w:rFonts w:hint="eastAsia" w:ascii="Times New Roman" w:hAnsi="Times New Roman" w:eastAsia="仿宋_GB2312" w:cs="Times New Roman"/>
          <w:i w:val="0"/>
          <w:iCs w:val="0"/>
          <w:caps w:val="0"/>
          <w:color w:val="auto"/>
          <w:spacing w:val="0"/>
          <w:sz w:val="32"/>
          <w:szCs w:val="32"/>
          <w:lang w:eastAsia="zh-CN"/>
        </w:rPr>
        <w:t>权属公司</w:t>
      </w:r>
      <w:r>
        <w:rPr>
          <w:rFonts w:hint="default" w:ascii="Times New Roman" w:hAnsi="Times New Roman" w:eastAsia="仿宋_GB2312" w:cs="Times New Roman"/>
          <w:i w:val="0"/>
          <w:iCs w:val="0"/>
          <w:caps w:val="0"/>
          <w:color w:val="auto"/>
          <w:spacing w:val="0"/>
          <w:sz w:val="32"/>
          <w:szCs w:val="32"/>
        </w:rPr>
        <w:t>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rPr>
        <w:t>公开招聘人员岗位表》（附件1）</w:t>
      </w:r>
      <w:r>
        <w:rPr>
          <w:rFonts w:hint="eastAsia" w:ascii="Times New Roman" w:hAnsi="Times New Roman" w:eastAsia="仿宋_GB2312" w:cs="Times New Roman"/>
          <w:i w:val="0"/>
          <w:iCs w:val="0"/>
          <w:caps w:val="0"/>
          <w:color w:val="auto"/>
          <w:spacing w:val="0"/>
          <w:sz w:val="32"/>
          <w:szCs w:val="32"/>
          <w:lang w:eastAsia="zh-CN"/>
        </w:rPr>
        <w:t>。</w:t>
      </w:r>
    </w:p>
    <w:p w14:paraId="1CA7B44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0"/>
          <w:sz w:val="32"/>
          <w:szCs w:val="32"/>
        </w:rPr>
        <w:t>二、招聘条件</w:t>
      </w:r>
    </w:p>
    <w:p w14:paraId="4A80D6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(一)具有中华人民共和国国籍；</w:t>
      </w:r>
    </w:p>
    <w:p w14:paraId="736B07A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(二)遵守中华人民共和国宪法和法律；</w:t>
      </w:r>
    </w:p>
    <w:p w14:paraId="19398A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(三)具有良好的政治素养和道德品行；</w:t>
      </w:r>
    </w:p>
    <w:p w14:paraId="518B06C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(四)具有正常履行职责的身体条件和心理素质；</w:t>
      </w:r>
    </w:p>
    <w:p w14:paraId="18AC931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rPr>
        <w:t>(五)符合岗位要求年龄的条件</w:t>
      </w:r>
      <w:r>
        <w:rPr>
          <w:rFonts w:hint="default" w:ascii="Times New Roman" w:hAnsi="Times New Roman" w:eastAsia="仿宋_GB2312" w:cs="Times New Roman"/>
          <w:i w:val="0"/>
          <w:iCs w:val="0"/>
          <w:caps w:val="0"/>
          <w:color w:val="auto"/>
          <w:spacing w:val="0"/>
          <w:sz w:val="32"/>
          <w:szCs w:val="32"/>
          <w:highlight w:val="none"/>
        </w:rPr>
        <w:t>（</w:t>
      </w:r>
      <w:r>
        <w:rPr>
          <w:rFonts w:hint="eastAsia" w:ascii="Times New Roman" w:hAnsi="Times New Roman" w:eastAsia="仿宋_GB2312" w:cs="Times New Roman"/>
          <w:i w:val="0"/>
          <w:iCs w:val="0"/>
          <w:caps w:val="0"/>
          <w:color w:val="auto"/>
          <w:spacing w:val="0"/>
          <w:sz w:val="32"/>
          <w:szCs w:val="32"/>
          <w:highlight w:val="none"/>
          <w:lang w:val="en-US" w:eastAsia="zh-CN"/>
        </w:rPr>
        <w:t>1</w:t>
      </w:r>
      <w:r>
        <w:rPr>
          <w:rFonts w:hint="default" w:ascii="Times New Roman" w:hAnsi="Times New Roman" w:eastAsia="仿宋_GB2312" w:cs="Times New Roman"/>
          <w:i w:val="0"/>
          <w:iCs w:val="0"/>
          <w:caps w:val="0"/>
          <w:color w:val="auto"/>
          <w:spacing w:val="0"/>
          <w:sz w:val="32"/>
          <w:szCs w:val="32"/>
          <w:highlight w:val="none"/>
        </w:rPr>
        <w:t>9</w:t>
      </w:r>
      <w:r>
        <w:rPr>
          <w:rFonts w:hint="eastAsia" w:ascii="Times New Roman" w:hAnsi="Times New Roman" w:eastAsia="仿宋_GB2312" w:cs="Times New Roman"/>
          <w:i w:val="0"/>
          <w:iCs w:val="0"/>
          <w:caps w:val="0"/>
          <w:color w:val="auto"/>
          <w:spacing w:val="0"/>
          <w:sz w:val="32"/>
          <w:szCs w:val="32"/>
          <w:highlight w:val="none"/>
          <w:lang w:val="en-US" w:eastAsia="zh-CN"/>
        </w:rPr>
        <w:t>89</w:t>
      </w:r>
      <w:r>
        <w:rPr>
          <w:rFonts w:hint="default" w:ascii="Times New Roman" w:hAnsi="Times New Roman" w:eastAsia="仿宋_GB2312" w:cs="Times New Roman"/>
          <w:i w:val="0"/>
          <w:iCs w:val="0"/>
          <w:caps w:val="0"/>
          <w:color w:val="auto"/>
          <w:spacing w:val="0"/>
          <w:sz w:val="32"/>
          <w:szCs w:val="32"/>
          <w:highlight w:val="none"/>
        </w:rPr>
        <w:t>年</w:t>
      </w:r>
      <w:r>
        <w:rPr>
          <w:rFonts w:hint="eastAsia" w:ascii="Times New Roman" w:hAnsi="Times New Roman" w:eastAsia="仿宋_GB2312" w:cs="Times New Roman"/>
          <w:i w:val="0"/>
          <w:iCs w:val="0"/>
          <w:caps w:val="0"/>
          <w:color w:val="auto"/>
          <w:spacing w:val="0"/>
          <w:sz w:val="32"/>
          <w:szCs w:val="32"/>
          <w:highlight w:val="none"/>
          <w:lang w:val="en-US" w:eastAsia="zh-CN"/>
        </w:rPr>
        <w:t>11</w:t>
      </w:r>
      <w:r>
        <w:rPr>
          <w:rFonts w:hint="default" w:ascii="Times New Roman" w:hAnsi="Times New Roman" w:eastAsia="仿宋_GB2312" w:cs="Times New Roman"/>
          <w:i w:val="0"/>
          <w:iCs w:val="0"/>
          <w:caps w:val="0"/>
          <w:color w:val="auto"/>
          <w:spacing w:val="0"/>
          <w:sz w:val="32"/>
          <w:szCs w:val="32"/>
          <w:highlight w:val="none"/>
        </w:rPr>
        <w:t>月</w:t>
      </w:r>
      <w:r>
        <w:rPr>
          <w:rFonts w:hint="eastAsia" w:ascii="Times New Roman" w:hAnsi="Times New Roman" w:eastAsia="仿宋_GB2312" w:cs="Times New Roman"/>
          <w:i w:val="0"/>
          <w:iCs w:val="0"/>
          <w:caps w:val="0"/>
          <w:color w:val="auto"/>
          <w:spacing w:val="0"/>
          <w:sz w:val="32"/>
          <w:szCs w:val="32"/>
          <w:highlight w:val="none"/>
          <w:lang w:val="en-US" w:eastAsia="zh-CN"/>
        </w:rPr>
        <w:t>15</w:t>
      </w:r>
      <w:r>
        <w:rPr>
          <w:rFonts w:hint="default" w:ascii="Times New Roman" w:hAnsi="Times New Roman" w:eastAsia="仿宋_GB2312" w:cs="Times New Roman"/>
          <w:i w:val="0"/>
          <w:iCs w:val="0"/>
          <w:caps w:val="0"/>
          <w:color w:val="auto"/>
          <w:spacing w:val="0"/>
          <w:sz w:val="32"/>
          <w:szCs w:val="32"/>
          <w:highlight w:val="none"/>
        </w:rPr>
        <w:t>日以后出生）；</w:t>
      </w:r>
    </w:p>
    <w:p w14:paraId="500D0A3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lang w:val="en-US" w:eastAsia="zh-CN"/>
        </w:rPr>
        <w:t>(六)具有招聘岗位要求的学历、专业、学位、技能条件；</w:t>
      </w:r>
    </w:p>
    <w:p w14:paraId="151BD5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eastAsia="zh-CN"/>
        </w:rPr>
        <w:t>七</w:t>
      </w:r>
      <w:r>
        <w:rPr>
          <w:rFonts w:hint="default" w:ascii="Times New Roman" w:hAnsi="Times New Roman" w:eastAsia="仿宋_GB2312" w:cs="Times New Roman"/>
          <w:i w:val="0"/>
          <w:iCs w:val="0"/>
          <w:caps w:val="0"/>
          <w:color w:val="auto"/>
          <w:spacing w:val="0"/>
          <w:sz w:val="32"/>
          <w:szCs w:val="32"/>
        </w:rPr>
        <w:t>）具有招聘岗位所需的其他资格条件；</w:t>
      </w:r>
    </w:p>
    <w:p w14:paraId="4051C8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w:t>
      </w:r>
      <w:r>
        <w:rPr>
          <w:rFonts w:hint="eastAsia" w:ascii="Times New Roman" w:hAnsi="Times New Roman" w:eastAsia="仿宋_GB2312" w:cs="Times New Roman"/>
          <w:i w:val="0"/>
          <w:iCs w:val="0"/>
          <w:caps w:val="0"/>
          <w:color w:val="auto"/>
          <w:spacing w:val="0"/>
          <w:sz w:val="32"/>
          <w:szCs w:val="32"/>
          <w:lang w:eastAsia="zh-CN"/>
        </w:rPr>
        <w:t>八</w:t>
      </w:r>
      <w:r>
        <w:rPr>
          <w:rFonts w:hint="default" w:ascii="Times New Roman" w:hAnsi="Times New Roman" w:eastAsia="仿宋_GB2312" w:cs="Times New Roman"/>
          <w:i w:val="0"/>
          <w:iCs w:val="0"/>
          <w:caps w:val="0"/>
          <w:color w:val="auto"/>
          <w:spacing w:val="0"/>
          <w:sz w:val="32"/>
          <w:szCs w:val="32"/>
        </w:rPr>
        <w:t>)有下列情形之一的，不得参加应聘：</w:t>
      </w:r>
    </w:p>
    <w:p w14:paraId="0AB2B0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1.有犯罪记录或正在接受司法调查的；</w:t>
      </w:r>
    </w:p>
    <w:p w14:paraId="0244E84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2.受到党纪政务处分或者正在接受纪律检查的；</w:t>
      </w:r>
    </w:p>
    <w:p w14:paraId="247BCA2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3.被开除公职的；</w:t>
      </w:r>
    </w:p>
    <w:p w14:paraId="0B826CA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4.存在竞业禁止不得开展工作的；</w:t>
      </w:r>
    </w:p>
    <w:p w14:paraId="1AD48C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5.在其他经济组织兼职和出资的；</w:t>
      </w:r>
    </w:p>
    <w:p w14:paraId="5D6349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6.其他法律规定不得被国有企事业单位录用情形的。</w:t>
      </w:r>
    </w:p>
    <w:p w14:paraId="6C580EF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 </w:t>
      </w:r>
      <w:r>
        <w:rPr>
          <w:rFonts w:hint="default" w:ascii="Times New Roman" w:hAnsi="Times New Roman" w:eastAsia="黑体" w:cs="Times New Roman"/>
          <w:i w:val="0"/>
          <w:iCs w:val="0"/>
          <w:caps w:val="0"/>
          <w:color w:val="auto"/>
          <w:spacing w:val="0"/>
          <w:sz w:val="32"/>
          <w:szCs w:val="32"/>
        </w:rPr>
        <w:t>三、报名和资格初审</w:t>
      </w:r>
    </w:p>
    <w:p w14:paraId="64DA21C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03" w:firstLineChars="200"/>
        <w:jc w:val="left"/>
        <w:textAlignment w:val="auto"/>
        <w:rPr>
          <w:rFonts w:hint="eastAsia" w:ascii="Times New Roman" w:hAnsi="Times New Roman" w:eastAsia="仿宋_GB2312" w:cs="Times New Roman"/>
          <w:color w:val="auto"/>
          <w:sz w:val="32"/>
          <w:szCs w:val="32"/>
          <w:lang w:eastAsia="zh-CN"/>
        </w:rPr>
      </w:pPr>
      <w:r>
        <w:rPr>
          <w:rStyle w:val="9"/>
          <w:rFonts w:hint="default" w:ascii="Times New Roman" w:hAnsi="Times New Roman" w:eastAsia="仿宋_GB2312" w:cs="Times New Roman"/>
          <w:b/>
          <w:bCs/>
          <w:i w:val="0"/>
          <w:iCs w:val="0"/>
          <w:caps w:val="0"/>
          <w:color w:val="auto"/>
          <w:spacing w:val="15"/>
          <w:sz w:val="32"/>
          <w:szCs w:val="32"/>
          <w:shd w:val="clear" w:fill="FFFFFF"/>
        </w:rPr>
        <w:t>（一）</w:t>
      </w:r>
      <w:r>
        <w:rPr>
          <w:rFonts w:hint="eastAsia" w:asciiTheme="minorEastAsia" w:hAnsiTheme="minorEastAsia" w:eastAsiaTheme="minorEastAsia" w:cstheme="minorEastAsia"/>
          <w:b/>
          <w:bCs/>
          <w:color w:val="auto"/>
          <w:sz w:val="28"/>
          <w:szCs w:val="28"/>
        </w:rPr>
        <w:t>报名时间及方式</w:t>
      </w:r>
    </w:p>
    <w:p w14:paraId="6D9A42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rPr>
        <w:t>报名时间：202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lang w:val="en-US" w:eastAsia="zh-CN"/>
        </w:rPr>
        <w:t>11</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highlight w:val="none"/>
          <w:lang w:val="en-US" w:eastAsia="zh-CN"/>
        </w:rPr>
        <w:t>15</w:t>
      </w:r>
      <w:r>
        <w:rPr>
          <w:rFonts w:hint="default" w:ascii="Times New Roman" w:hAnsi="Times New Roman" w:eastAsia="仿宋_GB2312" w:cs="Times New Roman"/>
          <w:i w:val="0"/>
          <w:iCs w:val="0"/>
          <w:caps w:val="0"/>
          <w:color w:val="auto"/>
          <w:spacing w:val="0"/>
          <w:sz w:val="32"/>
          <w:szCs w:val="32"/>
        </w:rPr>
        <w:t>日</w:t>
      </w:r>
      <w:r>
        <w:rPr>
          <w:rFonts w:hint="eastAsia" w:ascii="Times New Roman" w:hAnsi="Times New Roman" w:eastAsia="仿宋_GB2312" w:cs="Times New Roman"/>
          <w:i w:val="0"/>
          <w:iCs w:val="0"/>
          <w:caps w:val="0"/>
          <w:color w:val="auto"/>
          <w:spacing w:val="0"/>
          <w:sz w:val="32"/>
          <w:szCs w:val="32"/>
          <w:lang w:eastAsia="zh-CN"/>
        </w:rPr>
        <w:t>上午</w:t>
      </w:r>
      <w:r>
        <w:rPr>
          <w:rFonts w:hint="eastAsia" w:ascii="Times New Roman" w:hAnsi="Times New Roman" w:eastAsia="仿宋_GB2312" w:cs="Times New Roman"/>
          <w:i w:val="0"/>
          <w:iCs w:val="0"/>
          <w:caps w:val="0"/>
          <w:color w:val="auto"/>
          <w:spacing w:val="0"/>
          <w:sz w:val="32"/>
          <w:szCs w:val="32"/>
          <w:lang w:val="en-US" w:eastAsia="zh-CN"/>
        </w:rPr>
        <w:t>8:30</w:t>
      </w:r>
      <w:r>
        <w:rPr>
          <w:rFonts w:hint="eastAsia" w:ascii="Times New Roman" w:hAnsi="Times New Roman" w:eastAsia="仿宋_GB2312" w:cs="Times New Roman"/>
          <w:i w:val="0"/>
          <w:iCs w:val="0"/>
          <w:caps w:val="0"/>
          <w:color w:val="auto"/>
          <w:spacing w:val="0"/>
          <w:sz w:val="32"/>
          <w:szCs w:val="32"/>
          <w:lang w:eastAsia="zh-CN"/>
        </w:rPr>
        <w:t>至</w:t>
      </w:r>
      <w:r>
        <w:rPr>
          <w:rFonts w:hint="default" w:ascii="Times New Roman" w:hAnsi="Times New Roman" w:eastAsia="仿宋_GB2312" w:cs="Times New Roman"/>
          <w:i w:val="0"/>
          <w:iCs w:val="0"/>
          <w:caps w:val="0"/>
          <w:color w:val="auto"/>
          <w:spacing w:val="0"/>
          <w:sz w:val="32"/>
          <w:szCs w:val="32"/>
        </w:rPr>
        <w:t>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lang w:val="en-US" w:eastAsia="zh-CN"/>
        </w:rPr>
        <w:t>11</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highlight w:val="none"/>
          <w:lang w:val="en-US" w:eastAsia="zh-CN"/>
        </w:rPr>
        <w:t>19</w:t>
      </w:r>
      <w:r>
        <w:rPr>
          <w:rFonts w:hint="default" w:ascii="Times New Roman" w:hAnsi="Times New Roman" w:eastAsia="仿宋_GB2312" w:cs="Times New Roman"/>
          <w:i w:val="0"/>
          <w:iCs w:val="0"/>
          <w:caps w:val="0"/>
          <w:color w:val="auto"/>
          <w:spacing w:val="0"/>
          <w:sz w:val="32"/>
          <w:szCs w:val="32"/>
        </w:rPr>
        <w:t>日</w:t>
      </w:r>
      <w:r>
        <w:rPr>
          <w:rFonts w:hint="eastAsia" w:ascii="Times New Roman" w:hAnsi="Times New Roman" w:eastAsia="仿宋_GB2312" w:cs="Times New Roman"/>
          <w:i w:val="0"/>
          <w:iCs w:val="0"/>
          <w:caps w:val="0"/>
          <w:color w:val="auto"/>
          <w:spacing w:val="0"/>
          <w:sz w:val="32"/>
          <w:szCs w:val="32"/>
          <w:lang w:val="en-US" w:eastAsia="zh-CN"/>
        </w:rPr>
        <w:t>下午15:00</w:t>
      </w:r>
      <w:r>
        <w:rPr>
          <w:rFonts w:hint="eastAsia" w:ascii="Times New Roman" w:hAnsi="Times New Roman" w:eastAsia="仿宋_GB2312" w:cs="Times New Roman"/>
          <w:i w:val="0"/>
          <w:iCs w:val="0"/>
          <w:caps w:val="0"/>
          <w:color w:val="auto"/>
          <w:spacing w:val="0"/>
          <w:sz w:val="32"/>
          <w:szCs w:val="32"/>
          <w:lang w:eastAsia="zh-CN"/>
        </w:rPr>
        <w:t>。</w:t>
      </w:r>
    </w:p>
    <w:p w14:paraId="22E6BF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lang w:eastAsia="zh-CN"/>
        </w:rPr>
      </w:pPr>
      <w:r>
        <w:rPr>
          <w:rFonts w:hint="eastAsia" w:ascii="Times New Roman" w:hAnsi="Times New Roman" w:eastAsia="仿宋_GB2312" w:cs="Times New Roman"/>
          <w:i w:val="0"/>
          <w:iCs w:val="0"/>
          <w:caps w:val="0"/>
          <w:color w:val="auto"/>
          <w:spacing w:val="0"/>
          <w:sz w:val="32"/>
          <w:szCs w:val="32"/>
          <w:lang w:eastAsia="zh-CN"/>
        </w:rPr>
        <w:t>报名方式：</w:t>
      </w:r>
      <w:r>
        <w:rPr>
          <w:rFonts w:hint="eastAsia" w:ascii="Times New Roman" w:hAnsi="Times New Roman" w:eastAsia="仿宋_GB2312" w:cs="Times New Roman"/>
          <w:i w:val="0"/>
          <w:iCs w:val="0"/>
          <w:caps w:val="0"/>
          <w:color w:val="auto"/>
          <w:spacing w:val="0"/>
          <w:sz w:val="32"/>
          <w:szCs w:val="32"/>
        </w:rPr>
        <w:t>本次公开招聘报名工作</w:t>
      </w:r>
      <w:r>
        <w:rPr>
          <w:rFonts w:hint="eastAsia" w:ascii="Times New Roman" w:hAnsi="Times New Roman" w:eastAsia="仿宋_GB2312" w:cs="Times New Roman"/>
          <w:i w:val="0"/>
          <w:iCs w:val="0"/>
          <w:caps w:val="0"/>
          <w:color w:val="auto"/>
          <w:spacing w:val="0"/>
          <w:sz w:val="32"/>
          <w:szCs w:val="32"/>
          <w:lang w:eastAsia="zh-CN"/>
        </w:rPr>
        <w:t>采取</w:t>
      </w:r>
      <w:r>
        <w:rPr>
          <w:rFonts w:hint="default" w:ascii="Times New Roman" w:hAnsi="Times New Roman" w:eastAsia="仿宋_GB2312" w:cs="Times New Roman"/>
          <w:i w:val="0"/>
          <w:iCs w:val="0"/>
          <w:caps w:val="0"/>
          <w:color w:val="auto"/>
          <w:spacing w:val="0"/>
          <w:sz w:val="32"/>
          <w:szCs w:val="32"/>
        </w:rPr>
        <w:t>现场报名</w:t>
      </w:r>
      <w:r>
        <w:rPr>
          <w:rFonts w:hint="eastAsia" w:ascii="Times New Roman" w:hAnsi="Times New Roman" w:eastAsia="仿宋_GB2312" w:cs="Times New Roman"/>
          <w:i w:val="0"/>
          <w:iCs w:val="0"/>
          <w:caps w:val="0"/>
          <w:color w:val="auto"/>
          <w:spacing w:val="0"/>
          <w:sz w:val="32"/>
          <w:szCs w:val="32"/>
          <w:lang w:eastAsia="zh-CN"/>
        </w:rPr>
        <w:t>的方式进行。</w:t>
      </w:r>
    </w:p>
    <w:p w14:paraId="4A32393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default" w:ascii="Times New Roman" w:hAnsi="Times New Roman" w:eastAsia="仿宋_GB2312" w:cs="Times New Roman"/>
          <w:i w:val="0"/>
          <w:iCs w:val="0"/>
          <w:caps w:val="0"/>
          <w:color w:val="auto"/>
          <w:spacing w:val="15"/>
          <w:sz w:val="32"/>
          <w:szCs w:val="32"/>
          <w:shd w:val="clear" w:fill="FFFFFF"/>
        </w:rPr>
      </w:pPr>
      <w:r>
        <w:rPr>
          <w:rFonts w:hint="eastAsia" w:ascii="Times New Roman" w:hAnsi="Times New Roman" w:eastAsia="仿宋_GB2312" w:cs="Times New Roman"/>
          <w:i w:val="0"/>
          <w:iCs w:val="0"/>
          <w:caps w:val="0"/>
          <w:color w:val="auto"/>
          <w:spacing w:val="0"/>
          <w:sz w:val="32"/>
          <w:szCs w:val="32"/>
          <w:lang w:eastAsia="zh-CN"/>
        </w:rPr>
        <w:t>报名地点</w:t>
      </w:r>
      <w:r>
        <w:rPr>
          <w:rFonts w:hint="default" w:ascii="Times New Roman" w:hAnsi="Times New Roman" w:eastAsia="仿宋_GB2312" w:cs="Times New Roman"/>
          <w:i w:val="0"/>
          <w:iCs w:val="0"/>
          <w:caps w:val="0"/>
          <w:color w:val="auto"/>
          <w:spacing w:val="15"/>
          <w:sz w:val="32"/>
          <w:szCs w:val="32"/>
          <w:shd w:val="clear" w:fill="FFFFFF"/>
        </w:rPr>
        <w:t>：无棣县海丰十五路德邦旺角滨州金盛源人力资源有限公司。</w:t>
      </w:r>
    </w:p>
    <w:p w14:paraId="620BE3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15"/>
          <w:sz w:val="32"/>
          <w:szCs w:val="32"/>
          <w:shd w:val="clear" w:fill="FFFFFF"/>
          <w:lang w:eastAsia="zh-CN"/>
        </w:rPr>
      </w:pPr>
      <w:r>
        <w:rPr>
          <w:rFonts w:hint="eastAsia" w:ascii="Times New Roman" w:hAnsi="Times New Roman" w:eastAsia="仿宋_GB2312" w:cs="Times New Roman"/>
          <w:i w:val="0"/>
          <w:iCs w:val="0"/>
          <w:caps w:val="0"/>
          <w:color w:val="auto"/>
          <w:spacing w:val="0"/>
          <w:kern w:val="0"/>
          <w:sz w:val="32"/>
          <w:szCs w:val="32"/>
          <w:lang w:val="en-US" w:eastAsia="zh-CN" w:bidi="ar"/>
        </w:rPr>
        <w:t>报名所需材料</w:t>
      </w:r>
      <w:r>
        <w:rPr>
          <w:rFonts w:hint="eastAsia" w:ascii="Times New Roman" w:hAnsi="Times New Roman" w:eastAsia="仿宋_GB2312" w:cs="Times New Roman"/>
          <w:i w:val="0"/>
          <w:iCs w:val="0"/>
          <w:caps w:val="0"/>
          <w:color w:val="auto"/>
          <w:spacing w:val="15"/>
          <w:sz w:val="32"/>
          <w:szCs w:val="32"/>
          <w:shd w:val="clear" w:fill="FFFFFF"/>
          <w:lang w:eastAsia="zh-CN"/>
        </w:rPr>
        <w:t>：</w:t>
      </w:r>
    </w:p>
    <w:p w14:paraId="535D6D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1.《报名登记表》（附件2）填写完整，并签名承诺；</w:t>
      </w:r>
    </w:p>
    <w:p w14:paraId="22E81D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2.有效期内二代居民身份证原件及复印件；</w:t>
      </w:r>
    </w:p>
    <w:p w14:paraId="1558EE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3.毕业证书、学位证书原件及复印件；</w:t>
      </w:r>
    </w:p>
    <w:p w14:paraId="131AD1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4.同版1寸免冠彩色照片2张；</w:t>
      </w:r>
    </w:p>
    <w:p w14:paraId="57DAC8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5.</w:t>
      </w:r>
      <w:r>
        <w:rPr>
          <w:rFonts w:hint="default" w:ascii="Times New Roman" w:hAnsi="Times New Roman" w:eastAsia="仿宋_GB2312" w:cs="Times New Roman"/>
          <w:i w:val="0"/>
          <w:iCs w:val="0"/>
          <w:caps w:val="0"/>
          <w:color w:val="auto"/>
          <w:spacing w:val="15"/>
          <w:sz w:val="32"/>
          <w:szCs w:val="32"/>
          <w:shd w:val="clear" w:fill="FFFFFF"/>
        </w:rPr>
        <w:t>无违法犯罪证明</w:t>
      </w:r>
      <w:r>
        <w:rPr>
          <w:rFonts w:hint="eastAsia" w:ascii="Times New Roman" w:hAnsi="Times New Roman" w:eastAsia="仿宋_GB2312" w:cs="Times New Roman"/>
          <w:i w:val="0"/>
          <w:iCs w:val="0"/>
          <w:caps w:val="0"/>
          <w:color w:val="auto"/>
          <w:spacing w:val="0"/>
          <w:kern w:val="0"/>
          <w:sz w:val="32"/>
          <w:szCs w:val="32"/>
          <w:lang w:val="en-US" w:eastAsia="zh-CN" w:bidi="ar"/>
        </w:rPr>
        <w:t>（户籍派出所或关注【滨州微警务】微信申请）；</w:t>
      </w:r>
    </w:p>
    <w:p w14:paraId="09C0F9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Times New Roman" w:hAnsi="Times New Roman" w:eastAsia="仿宋_GB2312" w:cs="Times New Roman"/>
          <w:i w:val="0"/>
          <w:iCs w:val="0"/>
          <w:caps w:val="0"/>
          <w:color w:val="auto"/>
          <w:spacing w:val="0"/>
          <w:kern w:val="0"/>
          <w:sz w:val="32"/>
          <w:szCs w:val="32"/>
          <w:lang w:val="en-US" w:eastAsia="zh-CN" w:bidi="ar"/>
        </w:rPr>
      </w:pPr>
      <w:r>
        <w:rPr>
          <w:rFonts w:hint="eastAsia" w:ascii="Times New Roman" w:hAnsi="Times New Roman" w:eastAsia="仿宋_GB2312" w:cs="Times New Roman"/>
          <w:i w:val="0"/>
          <w:iCs w:val="0"/>
          <w:caps w:val="0"/>
          <w:color w:val="auto"/>
          <w:spacing w:val="0"/>
          <w:kern w:val="0"/>
          <w:sz w:val="32"/>
          <w:szCs w:val="32"/>
          <w:lang w:val="en-US" w:eastAsia="zh-CN" w:bidi="ar"/>
        </w:rPr>
        <w:t>6.有效期内的《教育部学历证书电子注册备案表》（中国高等教育学生信息http://www.chsi.com.cn/xlcx/lscx.jsp下载打印）；海外留学回国的，需提供国家教育部门的学历学位认证材料（登录教育部留学服务中心网站http://www.cscse.edu.cn查询认证的有关要求和程序）；</w:t>
      </w:r>
    </w:p>
    <w:p w14:paraId="56282E0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7.</w:t>
      </w:r>
      <w:r>
        <w:rPr>
          <w:rFonts w:hint="eastAsia" w:ascii="Times New Roman" w:hAnsi="Times New Roman" w:eastAsia="仿宋_GB2312" w:cs="Times New Roman"/>
          <w:i w:val="0"/>
          <w:iCs w:val="0"/>
          <w:caps w:val="0"/>
          <w:color w:val="auto"/>
          <w:spacing w:val="0"/>
          <w:sz w:val="32"/>
          <w:szCs w:val="32"/>
          <w:shd w:val="clear" w:fill="FFFFFF"/>
        </w:rPr>
        <w:t>专业技术职称、执业资格证、获奖证书、任职文件、奖惩文件、取得的成果、获得的表彰等证明性材料原件及复印件</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57ADB8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03" w:firstLineChars="200"/>
        <w:jc w:val="left"/>
        <w:textAlignment w:val="auto"/>
        <w:rPr>
          <w:rFonts w:hint="default" w:ascii="Times New Roman" w:hAnsi="Times New Roman" w:eastAsia="仿宋_GB2312" w:cs="Times New Roman"/>
          <w:color w:val="auto"/>
          <w:sz w:val="32"/>
          <w:szCs w:val="32"/>
        </w:rPr>
      </w:pPr>
      <w:r>
        <w:rPr>
          <w:rStyle w:val="9"/>
          <w:rFonts w:hint="default" w:ascii="Times New Roman" w:hAnsi="Times New Roman" w:eastAsia="仿宋_GB2312" w:cs="Times New Roman"/>
          <w:b/>
          <w:bCs/>
          <w:i w:val="0"/>
          <w:iCs w:val="0"/>
          <w:caps w:val="0"/>
          <w:color w:val="auto"/>
          <w:spacing w:val="15"/>
          <w:sz w:val="32"/>
          <w:szCs w:val="32"/>
          <w:shd w:val="clear" w:fill="FFFFFF"/>
        </w:rPr>
        <w:t>（二）</w:t>
      </w:r>
      <w:r>
        <w:rPr>
          <w:rStyle w:val="9"/>
          <w:rFonts w:hint="default" w:ascii="Times New Roman" w:hAnsi="Times New Roman" w:eastAsia="仿宋_GB2312" w:cs="Times New Roman"/>
          <w:b/>
          <w:bCs/>
          <w:i w:val="0"/>
          <w:iCs w:val="0"/>
          <w:caps w:val="0"/>
          <w:color w:val="auto"/>
          <w:spacing w:val="0"/>
          <w:sz w:val="32"/>
          <w:szCs w:val="32"/>
          <w:shd w:val="clear" w:fill="FFFFFF"/>
        </w:rPr>
        <w:t>资格初审</w:t>
      </w:r>
      <w:r>
        <w:rPr>
          <w:rStyle w:val="9"/>
          <w:rFonts w:hint="default" w:ascii="Times New Roman" w:hAnsi="Times New Roman" w:eastAsia="仿宋_GB2312" w:cs="Times New Roman"/>
          <w:b/>
          <w:bCs/>
          <w:i w:val="0"/>
          <w:iCs w:val="0"/>
          <w:caps w:val="0"/>
          <w:color w:val="auto"/>
          <w:spacing w:val="15"/>
          <w:sz w:val="32"/>
          <w:szCs w:val="32"/>
          <w:shd w:val="clear" w:fill="FFFFFF"/>
        </w:rPr>
        <w:t> </w:t>
      </w:r>
    </w:p>
    <w:p w14:paraId="1DEFD67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lang w:eastAsia="zh-CN"/>
        </w:rPr>
      </w:pPr>
      <w:r>
        <w:rPr>
          <w:rFonts w:hint="eastAsia" w:ascii="Times New Roman" w:hAnsi="Times New Roman" w:eastAsia="仿宋_GB2312" w:cs="Times New Roman"/>
          <w:i w:val="0"/>
          <w:iCs w:val="0"/>
          <w:caps w:val="0"/>
          <w:color w:val="auto"/>
          <w:spacing w:val="0"/>
          <w:sz w:val="32"/>
          <w:szCs w:val="32"/>
          <w:lang w:val="en-US" w:eastAsia="zh-CN"/>
        </w:rPr>
        <w:t>资格初审</w:t>
      </w:r>
      <w:r>
        <w:rPr>
          <w:rFonts w:hint="default" w:ascii="Times New Roman" w:hAnsi="Times New Roman" w:eastAsia="仿宋_GB2312" w:cs="Times New Roman"/>
          <w:i w:val="0"/>
          <w:iCs w:val="0"/>
          <w:caps w:val="0"/>
          <w:color w:val="auto"/>
          <w:spacing w:val="0"/>
          <w:sz w:val="32"/>
          <w:szCs w:val="32"/>
        </w:rPr>
        <w:t>时间：202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lang w:val="en-US" w:eastAsia="zh-CN"/>
        </w:rPr>
        <w:t>11</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highlight w:val="none"/>
          <w:lang w:val="en-US" w:eastAsia="zh-CN"/>
        </w:rPr>
        <w:t>15</w:t>
      </w:r>
      <w:r>
        <w:rPr>
          <w:rFonts w:hint="default" w:ascii="Times New Roman" w:hAnsi="Times New Roman" w:eastAsia="仿宋_GB2312" w:cs="Times New Roman"/>
          <w:i w:val="0"/>
          <w:iCs w:val="0"/>
          <w:caps w:val="0"/>
          <w:color w:val="auto"/>
          <w:spacing w:val="0"/>
          <w:sz w:val="32"/>
          <w:szCs w:val="32"/>
        </w:rPr>
        <w:t>日</w:t>
      </w:r>
      <w:r>
        <w:rPr>
          <w:rFonts w:hint="eastAsia" w:ascii="Times New Roman" w:hAnsi="Times New Roman" w:eastAsia="仿宋_GB2312" w:cs="Times New Roman"/>
          <w:i w:val="0"/>
          <w:iCs w:val="0"/>
          <w:caps w:val="0"/>
          <w:color w:val="auto"/>
          <w:spacing w:val="0"/>
          <w:sz w:val="32"/>
          <w:szCs w:val="32"/>
          <w:lang w:eastAsia="zh-CN"/>
        </w:rPr>
        <w:t>上午</w:t>
      </w:r>
      <w:r>
        <w:rPr>
          <w:rFonts w:hint="eastAsia" w:ascii="Times New Roman" w:hAnsi="Times New Roman" w:eastAsia="仿宋_GB2312" w:cs="Times New Roman"/>
          <w:i w:val="0"/>
          <w:iCs w:val="0"/>
          <w:caps w:val="0"/>
          <w:color w:val="auto"/>
          <w:spacing w:val="0"/>
          <w:sz w:val="32"/>
          <w:szCs w:val="32"/>
          <w:lang w:val="en-US" w:eastAsia="zh-CN"/>
        </w:rPr>
        <w:t>10:30</w:t>
      </w:r>
      <w:r>
        <w:rPr>
          <w:rFonts w:hint="eastAsia" w:ascii="Times New Roman" w:hAnsi="Times New Roman" w:eastAsia="仿宋_GB2312" w:cs="Times New Roman"/>
          <w:i w:val="0"/>
          <w:iCs w:val="0"/>
          <w:caps w:val="0"/>
          <w:color w:val="auto"/>
          <w:spacing w:val="0"/>
          <w:sz w:val="32"/>
          <w:szCs w:val="32"/>
          <w:lang w:eastAsia="zh-CN"/>
        </w:rPr>
        <w:t>至</w:t>
      </w:r>
      <w:r>
        <w:rPr>
          <w:rFonts w:hint="default" w:ascii="Times New Roman" w:hAnsi="Times New Roman" w:eastAsia="仿宋_GB2312" w:cs="Times New Roman"/>
          <w:i w:val="0"/>
          <w:iCs w:val="0"/>
          <w:caps w:val="0"/>
          <w:color w:val="auto"/>
          <w:spacing w:val="0"/>
          <w:sz w:val="32"/>
          <w:szCs w:val="32"/>
        </w:rPr>
        <w:t>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lang w:val="en-US" w:eastAsia="zh-CN"/>
        </w:rPr>
        <w:t>11</w:t>
      </w:r>
      <w:r>
        <w:rPr>
          <w:rFonts w:hint="default" w:ascii="Times New Roman" w:hAnsi="Times New Roman" w:eastAsia="仿宋_GB2312" w:cs="Times New Roman"/>
          <w:i w:val="0"/>
          <w:iCs w:val="0"/>
          <w:caps w:val="0"/>
          <w:color w:val="auto"/>
          <w:spacing w:val="0"/>
          <w:sz w:val="32"/>
          <w:szCs w:val="32"/>
        </w:rPr>
        <w:t>月</w:t>
      </w:r>
      <w:r>
        <w:rPr>
          <w:rFonts w:hint="eastAsia" w:ascii="Times New Roman" w:hAnsi="Times New Roman" w:eastAsia="仿宋_GB2312" w:cs="Times New Roman"/>
          <w:i w:val="0"/>
          <w:iCs w:val="0"/>
          <w:caps w:val="0"/>
          <w:color w:val="auto"/>
          <w:spacing w:val="0"/>
          <w:sz w:val="32"/>
          <w:szCs w:val="32"/>
          <w:highlight w:val="none"/>
          <w:lang w:val="en-US" w:eastAsia="zh-CN"/>
        </w:rPr>
        <w:t>19</w:t>
      </w:r>
      <w:r>
        <w:rPr>
          <w:rFonts w:hint="default" w:ascii="Times New Roman" w:hAnsi="Times New Roman" w:eastAsia="仿宋_GB2312" w:cs="Times New Roman"/>
          <w:i w:val="0"/>
          <w:iCs w:val="0"/>
          <w:caps w:val="0"/>
          <w:color w:val="auto"/>
          <w:spacing w:val="0"/>
          <w:sz w:val="32"/>
          <w:szCs w:val="32"/>
        </w:rPr>
        <w:t>日</w:t>
      </w:r>
      <w:r>
        <w:rPr>
          <w:rFonts w:hint="eastAsia" w:ascii="Times New Roman" w:hAnsi="Times New Roman" w:eastAsia="仿宋_GB2312" w:cs="Times New Roman"/>
          <w:i w:val="0"/>
          <w:iCs w:val="0"/>
          <w:caps w:val="0"/>
          <w:color w:val="auto"/>
          <w:spacing w:val="0"/>
          <w:sz w:val="32"/>
          <w:szCs w:val="32"/>
          <w:lang w:val="en-US" w:eastAsia="zh-CN"/>
        </w:rPr>
        <w:t>下午18:00</w:t>
      </w:r>
      <w:r>
        <w:rPr>
          <w:rFonts w:hint="eastAsia" w:ascii="Times New Roman" w:hAnsi="Times New Roman" w:eastAsia="仿宋_GB2312" w:cs="Times New Roman"/>
          <w:i w:val="0"/>
          <w:iCs w:val="0"/>
          <w:caps w:val="0"/>
          <w:color w:val="auto"/>
          <w:spacing w:val="0"/>
          <w:sz w:val="32"/>
          <w:szCs w:val="32"/>
          <w:lang w:eastAsia="zh-CN"/>
        </w:rPr>
        <w:t>。</w:t>
      </w:r>
    </w:p>
    <w:p w14:paraId="1F5F748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15"/>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lang w:eastAsia="zh-CN"/>
        </w:rPr>
        <w:t>现场</w:t>
      </w:r>
      <w:r>
        <w:rPr>
          <w:rFonts w:hint="default" w:ascii="Times New Roman" w:hAnsi="Times New Roman" w:eastAsia="仿宋_GB2312" w:cs="Times New Roman"/>
          <w:i w:val="0"/>
          <w:iCs w:val="0"/>
          <w:caps w:val="0"/>
          <w:color w:val="auto"/>
          <w:spacing w:val="0"/>
          <w:sz w:val="32"/>
          <w:szCs w:val="32"/>
          <w:shd w:val="clear" w:fill="FFFFFF"/>
        </w:rPr>
        <w:t>报名的同时根据应聘人员提交的信息资料</w:t>
      </w:r>
      <w:r>
        <w:rPr>
          <w:rFonts w:hint="eastAsia" w:ascii="Times New Roman" w:hAnsi="Times New Roman" w:eastAsia="仿宋_GB2312" w:cs="Times New Roman"/>
          <w:i w:val="0"/>
          <w:iCs w:val="0"/>
          <w:caps w:val="0"/>
          <w:color w:val="auto"/>
          <w:spacing w:val="0"/>
          <w:sz w:val="32"/>
          <w:szCs w:val="32"/>
          <w:shd w:val="clear" w:fill="FFFFFF"/>
          <w:lang w:eastAsia="zh-CN"/>
        </w:rPr>
        <w:t>及报名材料</w:t>
      </w:r>
      <w:r>
        <w:rPr>
          <w:rFonts w:hint="default" w:ascii="Times New Roman" w:hAnsi="Times New Roman" w:eastAsia="仿宋_GB2312" w:cs="Times New Roman"/>
          <w:i w:val="0"/>
          <w:iCs w:val="0"/>
          <w:caps w:val="0"/>
          <w:color w:val="auto"/>
          <w:spacing w:val="0"/>
          <w:sz w:val="32"/>
          <w:szCs w:val="32"/>
          <w:shd w:val="clear" w:fill="FFFFFF"/>
        </w:rPr>
        <w:t>进行资格初审，对</w:t>
      </w:r>
      <w:r>
        <w:rPr>
          <w:rFonts w:hint="eastAsia" w:ascii="Times New Roman" w:hAnsi="Times New Roman" w:eastAsia="仿宋_GB2312" w:cs="Times New Roman"/>
          <w:i w:val="0"/>
          <w:iCs w:val="0"/>
          <w:caps w:val="0"/>
          <w:color w:val="auto"/>
          <w:spacing w:val="0"/>
          <w:sz w:val="32"/>
          <w:szCs w:val="32"/>
          <w:shd w:val="clear" w:fill="FFFFFF"/>
          <w:lang w:eastAsia="zh-CN"/>
        </w:rPr>
        <w:t>报名材料</w:t>
      </w:r>
      <w:r>
        <w:rPr>
          <w:rFonts w:hint="default" w:ascii="Times New Roman" w:hAnsi="Times New Roman" w:eastAsia="仿宋_GB2312" w:cs="Times New Roman"/>
          <w:i w:val="0"/>
          <w:iCs w:val="0"/>
          <w:caps w:val="0"/>
          <w:color w:val="auto"/>
          <w:spacing w:val="0"/>
          <w:sz w:val="32"/>
          <w:szCs w:val="32"/>
          <w:shd w:val="clear" w:fill="FFFFFF"/>
        </w:rPr>
        <w:t>不全的不予审核</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报名审核后</w:t>
      </w:r>
      <w:r>
        <w:rPr>
          <w:rFonts w:hint="eastAsia" w:ascii="Times New Roman" w:hAnsi="Times New Roman" w:eastAsia="仿宋_GB2312" w:cs="Times New Roman"/>
          <w:i w:val="0"/>
          <w:iCs w:val="0"/>
          <w:caps w:val="0"/>
          <w:color w:val="auto"/>
          <w:spacing w:val="0"/>
          <w:sz w:val="32"/>
          <w:szCs w:val="32"/>
          <w:shd w:val="clear" w:fill="FFFFFF"/>
          <w:lang w:eastAsia="zh-CN"/>
        </w:rPr>
        <w:t>各类证书</w:t>
      </w:r>
      <w:r>
        <w:rPr>
          <w:rFonts w:hint="default" w:ascii="Times New Roman" w:hAnsi="Times New Roman" w:eastAsia="仿宋_GB2312" w:cs="Times New Roman"/>
          <w:i w:val="0"/>
          <w:iCs w:val="0"/>
          <w:caps w:val="0"/>
          <w:color w:val="auto"/>
          <w:spacing w:val="0"/>
          <w:sz w:val="32"/>
          <w:szCs w:val="32"/>
          <w:shd w:val="clear" w:fill="FFFFFF"/>
        </w:rPr>
        <w:t>原件现场退还报考人员。</w:t>
      </w:r>
      <w:r>
        <w:rPr>
          <w:rFonts w:hint="eastAsia" w:ascii="Times New Roman" w:hAnsi="Times New Roman" w:eastAsia="仿宋_GB2312" w:cs="Times New Roman"/>
          <w:i w:val="0"/>
          <w:iCs w:val="0"/>
          <w:caps w:val="0"/>
          <w:color w:val="auto"/>
          <w:spacing w:val="0"/>
          <w:sz w:val="32"/>
          <w:szCs w:val="32"/>
          <w:shd w:val="clear" w:fill="FFFFFF"/>
        </w:rPr>
        <w:t>资格初审通过的考生需缴纳报名费，报名费每人</w:t>
      </w:r>
      <w:r>
        <w:rPr>
          <w:rFonts w:hint="eastAsia" w:ascii="Times New Roman" w:hAnsi="Times New Roman" w:eastAsia="仿宋_GB2312" w:cs="Times New Roman"/>
          <w:i w:val="0"/>
          <w:iCs w:val="0"/>
          <w:caps w:val="0"/>
          <w:color w:val="auto"/>
          <w:spacing w:val="0"/>
          <w:sz w:val="32"/>
          <w:szCs w:val="32"/>
          <w:shd w:val="clear" w:fill="FFFFFF"/>
          <w:lang w:val="en-US" w:eastAsia="zh-CN"/>
        </w:rPr>
        <w:t>120</w:t>
      </w:r>
      <w:r>
        <w:rPr>
          <w:rFonts w:hint="eastAsia" w:ascii="Times New Roman" w:hAnsi="Times New Roman" w:eastAsia="仿宋_GB2312" w:cs="Times New Roman"/>
          <w:i w:val="0"/>
          <w:iCs w:val="0"/>
          <w:caps w:val="0"/>
          <w:color w:val="auto"/>
          <w:spacing w:val="0"/>
          <w:sz w:val="32"/>
          <w:szCs w:val="32"/>
          <w:shd w:val="clear" w:fill="FFFFFF"/>
        </w:rPr>
        <w:t>元</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rPr>
        <w:t>由于个人原因未参加考试考务费不退。</w:t>
      </w:r>
      <w:r>
        <w:rPr>
          <w:rFonts w:hint="default" w:ascii="Times New Roman" w:hAnsi="Times New Roman" w:eastAsia="仿宋_GB2312" w:cs="Times New Roman"/>
          <w:i w:val="0"/>
          <w:iCs w:val="0"/>
          <w:caps w:val="0"/>
          <w:color w:val="auto"/>
          <w:spacing w:val="0"/>
          <w:sz w:val="32"/>
          <w:szCs w:val="32"/>
          <w:shd w:val="clear" w:fill="FFFFFF"/>
        </w:rPr>
        <w:t>报名结束后，按通过资格初审人数确定最终应聘人数。</w:t>
      </w:r>
    </w:p>
    <w:p w14:paraId="1D2A61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资格审查贯穿招聘全过程，</w:t>
      </w:r>
      <w:r>
        <w:rPr>
          <w:rFonts w:hint="eastAsia" w:ascii="Times New Roman" w:hAnsi="Times New Roman" w:eastAsia="仿宋_GB2312" w:cs="Times New Roman"/>
          <w:i w:val="0"/>
          <w:iCs w:val="0"/>
          <w:caps w:val="0"/>
          <w:color w:val="auto"/>
          <w:spacing w:val="0"/>
          <w:sz w:val="32"/>
          <w:szCs w:val="32"/>
          <w:shd w:val="clear" w:fill="FFFFFF"/>
          <w:lang w:val="en-US" w:eastAsia="zh-CN"/>
        </w:rPr>
        <w:t>资格初审结果不作为确定符合聘用条件的最终依据，</w:t>
      </w:r>
      <w:r>
        <w:rPr>
          <w:rFonts w:hint="eastAsia" w:ascii="Times New Roman" w:hAnsi="Times New Roman" w:eastAsia="仿宋_GB2312" w:cs="Times New Roman"/>
          <w:i w:val="0"/>
          <w:iCs w:val="0"/>
          <w:caps w:val="0"/>
          <w:color w:val="auto"/>
          <w:spacing w:val="0"/>
          <w:sz w:val="32"/>
          <w:szCs w:val="32"/>
          <w:shd w:val="clear" w:fill="FFFFFF"/>
          <w:lang w:eastAsia="zh-CN"/>
        </w:rPr>
        <w:t>如</w:t>
      </w:r>
      <w:r>
        <w:rPr>
          <w:rFonts w:hint="default" w:ascii="Times New Roman" w:hAnsi="Times New Roman" w:eastAsia="仿宋_GB2312" w:cs="Times New Roman"/>
          <w:i w:val="0"/>
          <w:iCs w:val="0"/>
          <w:caps w:val="0"/>
          <w:color w:val="auto"/>
          <w:spacing w:val="0"/>
          <w:sz w:val="32"/>
          <w:szCs w:val="32"/>
          <w:shd w:val="clear" w:fill="FFFFFF"/>
        </w:rPr>
        <w:t>应聘人员信息填报不实的，按弄虚作假处理</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信息填报不全、不实导致未通过资格审查的，责任由应聘人员自负</w:t>
      </w:r>
      <w:r>
        <w:rPr>
          <w:rFonts w:hint="eastAsia" w:ascii="Times New Roman" w:hAnsi="Times New Roman" w:eastAsia="仿宋_GB2312" w:cs="Times New Roman"/>
          <w:i w:val="0"/>
          <w:iCs w:val="0"/>
          <w:caps w:val="0"/>
          <w:color w:val="auto"/>
          <w:spacing w:val="0"/>
          <w:sz w:val="32"/>
          <w:szCs w:val="32"/>
          <w:shd w:val="clear" w:fill="FFFFFF"/>
          <w:lang w:eastAsia="zh-CN"/>
        </w:rPr>
        <w:t>。</w:t>
      </w:r>
    </w:p>
    <w:p w14:paraId="475935B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黑体" w:cs="Times New Roman"/>
          <w:i w:val="0"/>
          <w:iCs w:val="0"/>
          <w:caps w:val="0"/>
          <w:color w:val="auto"/>
          <w:spacing w:val="0"/>
          <w:sz w:val="32"/>
          <w:szCs w:val="32"/>
          <w:lang w:eastAsia="zh-CN"/>
        </w:rPr>
      </w:pPr>
      <w:r>
        <w:rPr>
          <w:rFonts w:hint="default" w:ascii="Times New Roman" w:hAnsi="Times New Roman" w:eastAsia="黑体" w:cs="Times New Roman"/>
          <w:i w:val="0"/>
          <w:iCs w:val="0"/>
          <w:caps w:val="0"/>
          <w:color w:val="auto"/>
          <w:spacing w:val="0"/>
          <w:sz w:val="32"/>
          <w:szCs w:val="32"/>
        </w:rPr>
        <w:t>四、</w:t>
      </w:r>
      <w:r>
        <w:rPr>
          <w:rFonts w:hint="eastAsia" w:ascii="Times New Roman" w:hAnsi="Times New Roman" w:eastAsia="黑体" w:cs="Times New Roman"/>
          <w:i w:val="0"/>
          <w:iCs w:val="0"/>
          <w:caps w:val="0"/>
          <w:color w:val="auto"/>
          <w:spacing w:val="0"/>
          <w:sz w:val="32"/>
          <w:szCs w:val="32"/>
          <w:lang w:eastAsia="zh-CN"/>
        </w:rPr>
        <w:t>考试程序</w:t>
      </w:r>
    </w:p>
    <w:p w14:paraId="2ADDAA9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i w:val="0"/>
          <w:iCs w:val="0"/>
          <w:caps w:val="0"/>
          <w:color w:val="auto"/>
          <w:spacing w:val="0"/>
          <w:sz w:val="32"/>
          <w:szCs w:val="32"/>
          <w:lang w:eastAsia="zh-CN"/>
        </w:rPr>
        <w:t>（一）</w:t>
      </w:r>
      <w:r>
        <w:rPr>
          <w:rFonts w:hint="default" w:ascii="Times New Roman" w:hAnsi="Times New Roman" w:eastAsia="黑体" w:cs="Times New Roman"/>
          <w:i w:val="0"/>
          <w:iCs w:val="0"/>
          <w:caps w:val="0"/>
          <w:color w:val="auto"/>
          <w:spacing w:val="0"/>
          <w:sz w:val="32"/>
          <w:szCs w:val="32"/>
        </w:rPr>
        <w:t>笔试</w:t>
      </w:r>
    </w:p>
    <w:p w14:paraId="1CAB5A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rPr>
        <w:t>笔试时间</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2025年11月22日上午9:00至11:00</w:t>
      </w:r>
    </w:p>
    <w:p w14:paraId="553131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地点及相关要求详见笔试准考证。</w:t>
      </w:r>
    </w:p>
    <w:p w14:paraId="2695F0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笔试人员凭笔试准考证和本人有效期内二代居民身份证或临时身份证参加笔试。笔试采取统一时间、统一命题、统一考试方式进行。笔试设一科，满分为100分。笔试内容为专业知识及公共基础知识。笔试设定最低合格分数线，分数线根据岗位招聘人数和笔试情况确定。笔试结束后，在合格分数线内，根据招聘计划和报考岗位由高分到低分按1:3的比例确定进入面试范围人员；达不到规定比例的按实有合格人数确定。进入面试人员最后一名笔试成绩并列的，一同进入面试范围。</w:t>
      </w:r>
    </w:p>
    <w:p w14:paraId="772672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i w:val="0"/>
          <w:iCs w:val="0"/>
          <w:caps w:val="0"/>
          <w:color w:val="auto"/>
          <w:spacing w:val="0"/>
          <w:sz w:val="32"/>
          <w:szCs w:val="32"/>
          <w:lang w:eastAsia="zh-CN"/>
        </w:rPr>
        <w:t>（</w:t>
      </w:r>
      <w:r>
        <w:rPr>
          <w:rFonts w:hint="eastAsia" w:ascii="Times New Roman" w:hAnsi="Times New Roman" w:eastAsia="黑体" w:cs="Times New Roman"/>
          <w:i w:val="0"/>
          <w:iCs w:val="0"/>
          <w:caps w:val="0"/>
          <w:color w:val="auto"/>
          <w:spacing w:val="0"/>
          <w:sz w:val="32"/>
          <w:szCs w:val="32"/>
          <w:lang w:val="en-US" w:eastAsia="zh-CN"/>
        </w:rPr>
        <w:t>三</w:t>
      </w:r>
      <w:r>
        <w:rPr>
          <w:rFonts w:hint="eastAsia" w:ascii="Times New Roman" w:hAnsi="Times New Roman" w:eastAsia="黑体" w:cs="Times New Roman"/>
          <w:i w:val="0"/>
          <w:iCs w:val="0"/>
          <w:caps w:val="0"/>
          <w:color w:val="auto"/>
          <w:spacing w:val="0"/>
          <w:sz w:val="32"/>
          <w:szCs w:val="32"/>
          <w:lang w:eastAsia="zh-CN"/>
        </w:rPr>
        <w:t>）</w:t>
      </w:r>
      <w:r>
        <w:rPr>
          <w:rFonts w:hint="default" w:ascii="Times New Roman" w:hAnsi="Times New Roman" w:eastAsia="黑体" w:cs="Times New Roman"/>
          <w:i w:val="0"/>
          <w:iCs w:val="0"/>
          <w:caps w:val="0"/>
          <w:color w:val="auto"/>
          <w:spacing w:val="0"/>
          <w:sz w:val="32"/>
          <w:szCs w:val="32"/>
        </w:rPr>
        <w:t>面试</w:t>
      </w:r>
    </w:p>
    <w:p w14:paraId="71CDE5E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面试时间、地点及相关要求详见面试准考证。</w:t>
      </w:r>
    </w:p>
    <w:p w14:paraId="471092B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0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5"/>
          <w:sz w:val="32"/>
          <w:szCs w:val="32"/>
          <w:shd w:val="clear" w:fill="FFFFFF"/>
        </w:rPr>
        <w:t>面试主要测试应聘人员的相关专业知识、业务能力，综合分析能力、组织协调能力，应变能力、语言表达能力、举止仪表等岗位匹配方面的素质和能力。</w:t>
      </w:r>
    </w:p>
    <w:p w14:paraId="4D3A7ED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面试</w:t>
      </w:r>
      <w:r>
        <w:rPr>
          <w:rFonts w:hint="eastAsia" w:ascii="Times New Roman" w:hAnsi="Times New Roman" w:eastAsia="仿宋_GB2312" w:cs="Times New Roman"/>
          <w:i w:val="0"/>
          <w:iCs w:val="0"/>
          <w:caps w:val="0"/>
          <w:color w:val="auto"/>
          <w:spacing w:val="0"/>
          <w:sz w:val="32"/>
          <w:szCs w:val="32"/>
          <w:shd w:val="clear" w:fill="FFFFFF"/>
          <w:lang w:eastAsia="zh-CN"/>
        </w:rPr>
        <w:t>实行百分制，</w:t>
      </w:r>
      <w:r>
        <w:rPr>
          <w:rFonts w:hint="default" w:ascii="Times New Roman" w:hAnsi="Times New Roman" w:eastAsia="仿宋_GB2312" w:cs="Times New Roman"/>
          <w:i w:val="0"/>
          <w:iCs w:val="0"/>
          <w:caps w:val="0"/>
          <w:color w:val="auto"/>
          <w:spacing w:val="0"/>
          <w:sz w:val="32"/>
          <w:szCs w:val="32"/>
          <w:shd w:val="clear" w:fill="FFFFFF"/>
        </w:rPr>
        <w:t>按笔试成绩和面试成绩各占50%的比例</w:t>
      </w:r>
      <w:r>
        <w:rPr>
          <w:rFonts w:hint="eastAsia" w:ascii="Times New Roman" w:hAnsi="Times New Roman" w:eastAsia="仿宋_GB2312" w:cs="Times New Roman"/>
          <w:i w:val="0"/>
          <w:iCs w:val="0"/>
          <w:caps w:val="0"/>
          <w:color w:val="auto"/>
          <w:spacing w:val="0"/>
          <w:sz w:val="32"/>
          <w:szCs w:val="32"/>
          <w:shd w:val="clear" w:fill="FFFFFF"/>
          <w:lang w:eastAsia="zh-CN"/>
        </w:rPr>
        <w:t>计算</w:t>
      </w:r>
      <w:r>
        <w:rPr>
          <w:rFonts w:hint="default" w:ascii="Times New Roman" w:hAnsi="Times New Roman" w:eastAsia="仿宋_GB2312" w:cs="Times New Roman"/>
          <w:i w:val="0"/>
          <w:iCs w:val="0"/>
          <w:caps w:val="0"/>
          <w:color w:val="auto"/>
          <w:spacing w:val="0"/>
          <w:sz w:val="32"/>
          <w:szCs w:val="32"/>
          <w:shd w:val="clear" w:fill="FFFFFF"/>
        </w:rPr>
        <w:t>考试总成绩，笔试成绩、面试成绩、考试总成绩均计算到小数点后两位数（尾数四舍五入）。如同一岗位中出现应聘人员考试总成绩相同且影响聘用的，按笔试成绩由高分到低分确定；若仍相同的，再重新组织面试，并以重新面试成绩排序确定进入考核范围人选。</w:t>
      </w:r>
    </w:p>
    <w:p w14:paraId="04C49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eastAsia="zh-CN"/>
        </w:rPr>
        <w:t>根据报考人员考试总成绩，分岗位从高分到低分按照1︰1的比例确定进入考察范围人</w:t>
      </w:r>
      <w:r>
        <w:rPr>
          <w:rFonts w:hint="eastAsia" w:ascii="Times New Roman" w:hAnsi="Times New Roman" w:eastAsia="仿宋_GB2312" w:cs="Times New Roman"/>
          <w:i w:val="0"/>
          <w:iCs w:val="0"/>
          <w:caps w:val="0"/>
          <w:color w:val="auto"/>
          <w:spacing w:val="0"/>
          <w:kern w:val="0"/>
          <w:sz w:val="32"/>
          <w:szCs w:val="32"/>
          <w:shd w:val="clear" w:fill="FFFFFF"/>
          <w:lang w:val="en-US" w:eastAsia="zh-CN" w:bidi="ar"/>
        </w:rPr>
        <w:t>员，并在无棣县人民政府网站发布公告。</w:t>
      </w:r>
    </w:p>
    <w:p w14:paraId="4B5E329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i w:val="0"/>
          <w:iCs w:val="0"/>
          <w:caps w:val="0"/>
          <w:color w:val="auto"/>
          <w:spacing w:val="0"/>
          <w:sz w:val="32"/>
          <w:szCs w:val="32"/>
          <w:lang w:eastAsia="zh-CN"/>
        </w:rPr>
        <w:t>五</w:t>
      </w:r>
      <w:r>
        <w:rPr>
          <w:rFonts w:hint="default" w:ascii="Times New Roman" w:hAnsi="Times New Roman" w:eastAsia="黑体" w:cs="Times New Roman"/>
          <w:i w:val="0"/>
          <w:iCs w:val="0"/>
          <w:caps w:val="0"/>
          <w:color w:val="auto"/>
          <w:spacing w:val="0"/>
          <w:sz w:val="32"/>
          <w:szCs w:val="32"/>
        </w:rPr>
        <w:t>、考察</w:t>
      </w:r>
      <w:r>
        <w:rPr>
          <w:rFonts w:hint="eastAsia" w:ascii="Times New Roman" w:hAnsi="Times New Roman" w:eastAsia="黑体" w:cs="Times New Roman"/>
          <w:i w:val="0"/>
          <w:iCs w:val="0"/>
          <w:caps w:val="0"/>
          <w:color w:val="auto"/>
          <w:spacing w:val="0"/>
          <w:sz w:val="32"/>
          <w:szCs w:val="32"/>
          <w:lang w:eastAsia="zh-CN"/>
        </w:rPr>
        <w:t>体检</w:t>
      </w:r>
    </w:p>
    <w:p w14:paraId="7941B62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黑体" w:cs="Times New Roman"/>
          <w:i w:val="0"/>
          <w:iCs w:val="0"/>
          <w:caps w:val="0"/>
          <w:color w:val="auto"/>
          <w:spacing w:val="0"/>
          <w:sz w:val="32"/>
          <w:szCs w:val="32"/>
          <w:lang w:eastAsia="zh-CN"/>
        </w:rPr>
      </w:pPr>
      <w:r>
        <w:rPr>
          <w:rFonts w:hint="eastAsia" w:ascii="Times New Roman" w:hAnsi="Times New Roman" w:eastAsia="仿宋_GB2312" w:cs="Times New Roman"/>
          <w:i w:val="0"/>
          <w:iCs w:val="0"/>
          <w:caps w:val="0"/>
          <w:color w:val="auto"/>
          <w:spacing w:val="0"/>
          <w:sz w:val="32"/>
          <w:szCs w:val="32"/>
          <w:lang w:eastAsia="zh-CN"/>
        </w:rPr>
        <w:t>根据应聘</w:t>
      </w:r>
      <w:r>
        <w:rPr>
          <w:rFonts w:hint="default" w:ascii="Times New Roman" w:hAnsi="Times New Roman" w:eastAsia="仿宋_GB2312" w:cs="Times New Roman"/>
          <w:i w:val="0"/>
          <w:iCs w:val="0"/>
          <w:caps w:val="0"/>
          <w:color w:val="auto"/>
          <w:spacing w:val="0"/>
          <w:sz w:val="32"/>
          <w:szCs w:val="32"/>
        </w:rPr>
        <w:t>人员的</w:t>
      </w:r>
      <w:r>
        <w:rPr>
          <w:rFonts w:hint="eastAsia" w:ascii="Times New Roman" w:hAnsi="Times New Roman" w:eastAsia="仿宋_GB2312" w:cs="Times New Roman"/>
          <w:i w:val="0"/>
          <w:iCs w:val="0"/>
          <w:caps w:val="0"/>
          <w:color w:val="auto"/>
          <w:spacing w:val="0"/>
          <w:sz w:val="32"/>
          <w:szCs w:val="32"/>
          <w:lang w:eastAsia="zh-CN"/>
        </w:rPr>
        <w:t>考试总成绩</w:t>
      </w:r>
      <w:r>
        <w:rPr>
          <w:rFonts w:hint="default" w:ascii="Times New Roman" w:hAnsi="Times New Roman" w:eastAsia="仿宋_GB2312" w:cs="Times New Roman"/>
          <w:i w:val="0"/>
          <w:iCs w:val="0"/>
          <w:caps w:val="0"/>
          <w:color w:val="auto"/>
          <w:spacing w:val="0"/>
          <w:sz w:val="32"/>
          <w:szCs w:val="32"/>
        </w:rPr>
        <w:t>，从高分到低分按照招聘计划等比例确定进入考察</w:t>
      </w:r>
      <w:r>
        <w:rPr>
          <w:rFonts w:hint="eastAsia" w:ascii="Times New Roman" w:hAnsi="Times New Roman" w:eastAsia="仿宋_GB2312" w:cs="Times New Roman"/>
          <w:i w:val="0"/>
          <w:iCs w:val="0"/>
          <w:caps w:val="0"/>
          <w:color w:val="auto"/>
          <w:spacing w:val="0"/>
          <w:sz w:val="32"/>
          <w:szCs w:val="32"/>
          <w:lang w:eastAsia="zh-CN"/>
        </w:rPr>
        <w:t>范围人员</w:t>
      </w:r>
      <w:r>
        <w:rPr>
          <w:rFonts w:hint="default" w:ascii="Times New Roman" w:hAnsi="Times New Roman" w:eastAsia="仿宋_GB2312" w:cs="Times New Roman"/>
          <w:i w:val="0"/>
          <w:iCs w:val="0"/>
          <w:caps w:val="0"/>
          <w:color w:val="auto"/>
          <w:spacing w:val="0"/>
          <w:sz w:val="32"/>
          <w:szCs w:val="32"/>
        </w:rPr>
        <w:t>。重点考察应聘人员思想政治表现、道德品质、学习和工作表现及家庭成员和主要社会关系等情况</w:t>
      </w:r>
      <w:r>
        <w:rPr>
          <w:rFonts w:hint="eastAsia" w:ascii="Times New Roman" w:hAnsi="Times New Roman" w:eastAsia="仿宋_GB2312" w:cs="Times New Roman"/>
          <w:i w:val="0"/>
          <w:iCs w:val="0"/>
          <w:caps w:val="0"/>
          <w:color w:val="auto"/>
          <w:spacing w:val="0"/>
          <w:sz w:val="32"/>
          <w:szCs w:val="32"/>
          <w:lang w:eastAsia="zh-CN"/>
        </w:rPr>
        <w:t>，并</w:t>
      </w:r>
      <w:r>
        <w:rPr>
          <w:rFonts w:hint="eastAsia" w:ascii="Times New Roman" w:hAnsi="Times New Roman" w:eastAsia="仿宋_GB2312" w:cs="Times New Roman"/>
          <w:i w:val="0"/>
          <w:iCs w:val="0"/>
          <w:caps w:val="0"/>
          <w:color w:val="auto"/>
          <w:spacing w:val="0"/>
          <w:sz w:val="32"/>
          <w:szCs w:val="32"/>
        </w:rPr>
        <w:t>对被考察对象提供的报考信息和相关材料是否真实、准确进行复审。</w:t>
      </w:r>
    </w:p>
    <w:p w14:paraId="3EF4CA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eastAsia" w:ascii="仿宋_GB2312" w:eastAsia="仿宋_GB2312"/>
          <w:color w:val="auto"/>
          <w:sz w:val="32"/>
          <w:szCs w:val="32"/>
        </w:rPr>
        <w:t>对考察合格人员，进行体检。</w:t>
      </w:r>
      <w:r>
        <w:rPr>
          <w:rFonts w:hint="default" w:ascii="Times New Roman" w:hAnsi="Times New Roman" w:eastAsia="仿宋_GB2312" w:cs="Times New Roman"/>
          <w:i w:val="0"/>
          <w:iCs w:val="0"/>
          <w:caps w:val="0"/>
          <w:color w:val="auto"/>
          <w:spacing w:val="0"/>
          <w:sz w:val="32"/>
          <w:szCs w:val="32"/>
        </w:rPr>
        <w:t>体检在县级以上综合性医院进行，参照公务员录用体检通用标准执行，国家另有规定的从其规定。体检费用由应聘人员自行承担。对于在体检过程中弄虚作假或者隐瞒真实情况，致使体检结果失真的取消录取资格。对体检结果有疑问时可以申请复检，复检只能进行一次，体检结果以复检结论为准。</w:t>
      </w:r>
    </w:p>
    <w:p w14:paraId="3EE0FB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因个人原因放弃考察、体检，或考察、体检不合格出现空缺时，经用人单位同意，按</w:t>
      </w:r>
      <w:r>
        <w:rPr>
          <w:rFonts w:hint="eastAsia" w:ascii="Times New Roman" w:hAnsi="Times New Roman" w:eastAsia="仿宋_GB2312" w:cs="Times New Roman"/>
          <w:i w:val="0"/>
          <w:iCs w:val="0"/>
          <w:caps w:val="0"/>
          <w:color w:val="auto"/>
          <w:spacing w:val="0"/>
          <w:sz w:val="32"/>
          <w:szCs w:val="32"/>
          <w:lang w:eastAsia="zh-CN"/>
        </w:rPr>
        <w:t>考试总成绩</w:t>
      </w:r>
      <w:r>
        <w:rPr>
          <w:rFonts w:hint="default" w:ascii="Times New Roman" w:hAnsi="Times New Roman" w:eastAsia="仿宋_GB2312" w:cs="Times New Roman"/>
          <w:i w:val="0"/>
          <w:iCs w:val="0"/>
          <w:caps w:val="0"/>
          <w:color w:val="auto"/>
          <w:spacing w:val="0"/>
          <w:sz w:val="32"/>
          <w:szCs w:val="32"/>
        </w:rPr>
        <w:t>由高分到低分递补。</w:t>
      </w:r>
    </w:p>
    <w:p w14:paraId="171CB57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i w:val="0"/>
          <w:iCs w:val="0"/>
          <w:caps w:val="0"/>
          <w:color w:val="auto"/>
          <w:spacing w:val="0"/>
          <w:sz w:val="32"/>
          <w:szCs w:val="32"/>
          <w:lang w:eastAsia="zh-CN"/>
        </w:rPr>
        <w:t>六</w:t>
      </w:r>
      <w:r>
        <w:rPr>
          <w:rFonts w:hint="default" w:ascii="Times New Roman" w:hAnsi="Times New Roman" w:eastAsia="黑体" w:cs="Times New Roman"/>
          <w:i w:val="0"/>
          <w:iCs w:val="0"/>
          <w:caps w:val="0"/>
          <w:color w:val="auto"/>
          <w:spacing w:val="0"/>
          <w:sz w:val="32"/>
          <w:szCs w:val="32"/>
        </w:rPr>
        <w:t>、公示聘用及薪酬待遇</w:t>
      </w:r>
    </w:p>
    <w:p w14:paraId="44923CA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按照考试、考察和体检结果，确定拟聘用人员。对拟聘用人员进行统一公示，公示时间为</w:t>
      </w:r>
      <w:r>
        <w:rPr>
          <w:rFonts w:hint="eastAsia" w:ascii="Times New Roman" w:hAnsi="Times New Roman" w:eastAsia="仿宋_GB2312" w:cs="Times New Roman"/>
          <w:i w:val="0"/>
          <w:iCs w:val="0"/>
          <w:caps w:val="0"/>
          <w:color w:val="auto"/>
          <w:spacing w:val="0"/>
          <w:sz w:val="32"/>
          <w:szCs w:val="32"/>
          <w:lang w:val="en-US" w:eastAsia="zh-CN"/>
        </w:rPr>
        <w:t>7</w:t>
      </w:r>
      <w:r>
        <w:rPr>
          <w:rFonts w:hint="default" w:ascii="Times New Roman" w:hAnsi="Times New Roman" w:eastAsia="仿宋_GB2312" w:cs="Times New Roman"/>
          <w:i w:val="0"/>
          <w:iCs w:val="0"/>
          <w:caps w:val="0"/>
          <w:color w:val="auto"/>
          <w:spacing w:val="0"/>
          <w:sz w:val="32"/>
          <w:szCs w:val="32"/>
        </w:rPr>
        <w:t>天。公示期满，无异议或者反映问题不影响聘用的，与用人单位签订合同。被聘用人员应服从用人单位安排和岗位调剂。</w:t>
      </w:r>
    </w:p>
    <w:p w14:paraId="4B656A5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rPr>
        <w:t>受聘人员按规定实行试用期制度，试用期执行试用期工资标准，试用期满经考核合格后，与用人单位签订劳动合同，薪酬福利待遇按公司相关制度执行。试用期满，经考核不合格的，取消聘用资格。</w:t>
      </w:r>
    </w:p>
    <w:p w14:paraId="7E6C3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i w:val="0"/>
          <w:iCs w:val="0"/>
          <w:caps w:val="0"/>
          <w:color w:val="auto"/>
          <w:spacing w:val="0"/>
          <w:kern w:val="0"/>
          <w:sz w:val="32"/>
          <w:szCs w:val="32"/>
          <w:lang w:val="en-US" w:eastAsia="zh-CN" w:bidi="ar"/>
        </w:rPr>
      </w:pPr>
      <w:r>
        <w:rPr>
          <w:rFonts w:hint="eastAsia" w:ascii="Times New Roman" w:hAnsi="Times New Roman" w:eastAsia="黑体" w:cs="Times New Roman"/>
          <w:i w:val="0"/>
          <w:iCs w:val="0"/>
          <w:caps w:val="0"/>
          <w:color w:val="auto"/>
          <w:spacing w:val="0"/>
          <w:kern w:val="0"/>
          <w:sz w:val="32"/>
          <w:szCs w:val="32"/>
          <w:lang w:val="en-US" w:eastAsia="zh-CN" w:bidi="ar"/>
        </w:rPr>
        <w:t>七、其他事项</w:t>
      </w:r>
    </w:p>
    <w:p w14:paraId="519A2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有关招聘事项信息将通过无棣县人民政府门户网站（http://www.wudi.gov.cn）公布，</w:t>
      </w:r>
      <w:r>
        <w:rPr>
          <w:rFonts w:hint="eastAsia" w:ascii="仿宋_GB2312" w:hAnsi="仿宋_GB2312" w:eastAsia="仿宋_GB2312" w:cs="仿宋_GB2312"/>
          <w:color w:val="auto"/>
          <w:sz w:val="32"/>
          <w:szCs w:val="32"/>
          <w:lang w:eastAsia="zh-CN"/>
        </w:rPr>
        <w:t>报考</w:t>
      </w:r>
      <w:r>
        <w:rPr>
          <w:rFonts w:hint="eastAsia" w:ascii="仿宋_GB2312" w:hAnsi="仿宋_GB2312" w:eastAsia="仿宋_GB2312" w:cs="仿宋_GB2312"/>
          <w:color w:val="auto"/>
          <w:sz w:val="32"/>
          <w:szCs w:val="32"/>
        </w:rPr>
        <w:t>人员应及时了解网站发布的最新招聘信息，因本人原因错过重要信息而影响考试及聘用的，责任自负。</w:t>
      </w:r>
    </w:p>
    <w:p w14:paraId="7DE30D9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二</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本次招聘不指定辅导用书，不举办辅导培训班。社会上出现的任何辅导班、辅导网站或发行的出版物等，均与本次招聘无关。本简章由</w:t>
      </w:r>
      <w:r>
        <w:rPr>
          <w:rFonts w:hint="default" w:ascii="Times New Roman" w:hAnsi="Times New Roman" w:eastAsia="仿宋_GB2312" w:cs="Times New Roman"/>
          <w:i w:val="0"/>
          <w:iCs w:val="0"/>
          <w:caps w:val="0"/>
          <w:color w:val="auto"/>
          <w:spacing w:val="15"/>
          <w:sz w:val="32"/>
          <w:szCs w:val="32"/>
        </w:rPr>
        <w:t>滨州金盛源人力资源有限公司</w:t>
      </w:r>
      <w:r>
        <w:rPr>
          <w:rFonts w:hint="default" w:ascii="Times New Roman" w:hAnsi="Times New Roman" w:eastAsia="仿宋_GB2312" w:cs="Times New Roman"/>
          <w:i w:val="0"/>
          <w:iCs w:val="0"/>
          <w:caps w:val="0"/>
          <w:color w:val="auto"/>
          <w:spacing w:val="0"/>
          <w:sz w:val="32"/>
          <w:szCs w:val="32"/>
        </w:rPr>
        <w:t>负责解释。</w:t>
      </w:r>
    </w:p>
    <w:p w14:paraId="318687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0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5"/>
          <w:sz w:val="32"/>
          <w:szCs w:val="32"/>
          <w:shd w:val="clear" w:fill="FFFFFF"/>
        </w:rPr>
        <w:t>联系人：孙经理</w:t>
      </w:r>
    </w:p>
    <w:p w14:paraId="4F0E60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70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15"/>
          <w:sz w:val="32"/>
          <w:szCs w:val="32"/>
          <w:shd w:val="clear" w:fill="FFFFFF"/>
        </w:rPr>
        <w:t>联系电话：13793855886  13356243277</w:t>
      </w:r>
    </w:p>
    <w:p w14:paraId="0EBC992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color w:val="auto"/>
          <w:sz w:val="32"/>
          <w:szCs w:val="32"/>
          <w:lang w:val="en-US" w:eastAsia="zh-CN"/>
        </w:rPr>
        <w:t>附件：1.</w:t>
      </w:r>
      <w:r>
        <w:rPr>
          <w:rFonts w:hint="default" w:ascii="Times New Roman" w:hAnsi="Times New Roman" w:eastAsia="仿宋_GB2312" w:cs="Times New Roman"/>
          <w:i w:val="0"/>
          <w:iCs w:val="0"/>
          <w:caps w:val="0"/>
          <w:color w:val="auto"/>
          <w:spacing w:val="0"/>
          <w:sz w:val="32"/>
          <w:szCs w:val="32"/>
        </w:rPr>
        <w:t>无棣县新联交通集团有限公司</w:t>
      </w:r>
      <w:r>
        <w:rPr>
          <w:rFonts w:hint="eastAsia" w:ascii="Times New Roman" w:hAnsi="Times New Roman" w:eastAsia="仿宋_GB2312" w:cs="Times New Roman"/>
          <w:i w:val="0"/>
          <w:iCs w:val="0"/>
          <w:caps w:val="0"/>
          <w:color w:val="auto"/>
          <w:spacing w:val="0"/>
          <w:sz w:val="32"/>
          <w:szCs w:val="32"/>
          <w:lang w:eastAsia="zh-CN"/>
        </w:rPr>
        <w:t>权属公司</w:t>
      </w:r>
      <w:r>
        <w:rPr>
          <w:rFonts w:hint="default" w:ascii="Times New Roman" w:hAnsi="Times New Roman" w:eastAsia="仿宋_GB2312" w:cs="Times New Roman"/>
          <w:i w:val="0"/>
          <w:iCs w:val="0"/>
          <w:caps w:val="0"/>
          <w:color w:val="auto"/>
          <w:spacing w:val="0"/>
          <w:sz w:val="32"/>
          <w:szCs w:val="32"/>
        </w:rPr>
        <w:t>202</w:t>
      </w:r>
      <w:r>
        <w:rPr>
          <w:rFonts w:hint="eastAsia" w:ascii="Times New Roman" w:hAnsi="Times New Roman" w:eastAsia="仿宋_GB2312" w:cs="Times New Roman"/>
          <w:i w:val="0"/>
          <w:iCs w:val="0"/>
          <w:caps w:val="0"/>
          <w:color w:val="auto"/>
          <w:spacing w:val="0"/>
          <w:sz w:val="32"/>
          <w:szCs w:val="32"/>
          <w:lang w:val="en-US" w:eastAsia="zh-CN"/>
        </w:rPr>
        <w:t>5</w:t>
      </w:r>
      <w:r>
        <w:rPr>
          <w:rFonts w:hint="default" w:ascii="Times New Roman" w:hAnsi="Times New Roman" w:eastAsia="仿宋_GB2312" w:cs="Times New Roman"/>
          <w:i w:val="0"/>
          <w:iCs w:val="0"/>
          <w:caps w:val="0"/>
          <w:color w:val="auto"/>
          <w:spacing w:val="0"/>
          <w:sz w:val="32"/>
          <w:szCs w:val="32"/>
        </w:rPr>
        <w:t>年</w:t>
      </w:r>
      <w:r>
        <w:rPr>
          <w:rFonts w:hint="eastAsia" w:ascii="Times New Roman" w:hAnsi="Times New Roman" w:eastAsia="仿宋_GB2312" w:cs="Times New Roman"/>
          <w:i w:val="0"/>
          <w:iCs w:val="0"/>
          <w:caps w:val="0"/>
          <w:color w:val="auto"/>
          <w:spacing w:val="0"/>
          <w:sz w:val="32"/>
          <w:szCs w:val="32"/>
        </w:rPr>
        <w:t>公开招聘人员岗位表</w:t>
      </w:r>
    </w:p>
    <w:p w14:paraId="195A22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eastAsia" w:ascii="Times New Roman" w:hAnsi="Times New Roman" w:eastAsia="仿宋_GB2312" w:cs="Times New Roman"/>
          <w:i w:val="0"/>
          <w:iCs w:val="0"/>
          <w:caps w:val="0"/>
          <w:color w:val="auto"/>
          <w:spacing w:val="0"/>
          <w:sz w:val="32"/>
          <w:szCs w:val="32"/>
          <w:lang w:val="en-US" w:eastAsia="zh-CN"/>
        </w:rPr>
        <w:t>2.</w:t>
      </w:r>
      <w:r>
        <w:rPr>
          <w:rFonts w:hint="eastAsia" w:ascii="Times New Roman" w:hAnsi="Times New Roman" w:eastAsia="仿宋_GB2312" w:cs="Times New Roman"/>
          <w:color w:val="auto"/>
          <w:sz w:val="32"/>
          <w:szCs w:val="32"/>
          <w:lang w:val="en-US" w:eastAsia="zh-CN"/>
        </w:rPr>
        <w:t>报名登记表</w:t>
      </w:r>
      <w:r>
        <w:rPr>
          <w:rFonts w:hint="default" w:ascii="Times New Roman" w:hAnsi="Times New Roman" w:eastAsia="仿宋_GB2312" w:cs="Times New Roman"/>
          <w:i w:val="0"/>
          <w:iCs w:val="0"/>
          <w:caps w:val="0"/>
          <w:color w:val="auto"/>
          <w:spacing w:val="0"/>
          <w:sz w:val="32"/>
          <w:szCs w:val="32"/>
        </w:rPr>
        <w:t xml:space="preserve"> </w:t>
      </w:r>
    </w:p>
    <w:p w14:paraId="127CE5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1036BF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1F4A6F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0210E1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23913D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7D7958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33E179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0BA58A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4BE34B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5DBC63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7AF29A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7E2AE5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3B04C4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p>
    <w:p w14:paraId="55B27A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附件1：</w:t>
      </w:r>
    </w:p>
    <w:p w14:paraId="34EBE7E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i w:val="0"/>
          <w:iCs w:val="0"/>
          <w:caps w:val="0"/>
          <w:color w:val="auto"/>
          <w:spacing w:val="0"/>
          <w:sz w:val="36"/>
          <w:szCs w:val="36"/>
          <w:lang w:eastAsia="zh-CN"/>
        </w:rPr>
      </w:pPr>
      <w:r>
        <w:rPr>
          <w:rFonts w:hint="default" w:ascii="Times New Roman" w:hAnsi="Times New Roman" w:eastAsia="黑体" w:cs="Times New Roman"/>
          <w:i w:val="0"/>
          <w:iCs w:val="0"/>
          <w:caps w:val="0"/>
          <w:color w:val="auto"/>
          <w:spacing w:val="0"/>
          <w:sz w:val="36"/>
          <w:szCs w:val="36"/>
        </w:rPr>
        <w:t>无棣县新联交通集团有限公司</w:t>
      </w:r>
      <w:r>
        <w:rPr>
          <w:rFonts w:hint="default" w:ascii="Times New Roman" w:hAnsi="Times New Roman" w:eastAsia="黑体" w:cs="Times New Roman"/>
          <w:i w:val="0"/>
          <w:iCs w:val="0"/>
          <w:caps w:val="0"/>
          <w:color w:val="auto"/>
          <w:spacing w:val="0"/>
          <w:sz w:val="36"/>
          <w:szCs w:val="36"/>
          <w:lang w:eastAsia="zh-CN"/>
        </w:rPr>
        <w:t>权属公司</w:t>
      </w:r>
    </w:p>
    <w:p w14:paraId="3811BD3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i w:val="0"/>
          <w:iCs w:val="0"/>
          <w:caps w:val="0"/>
          <w:color w:val="auto"/>
          <w:spacing w:val="0"/>
          <w:sz w:val="36"/>
          <w:szCs w:val="36"/>
        </w:rPr>
      </w:pPr>
      <w:r>
        <w:rPr>
          <w:rFonts w:hint="default" w:ascii="Times New Roman" w:hAnsi="Times New Roman" w:eastAsia="黑体" w:cs="Times New Roman"/>
          <w:i w:val="0"/>
          <w:iCs w:val="0"/>
          <w:caps w:val="0"/>
          <w:color w:val="auto"/>
          <w:spacing w:val="0"/>
          <w:sz w:val="36"/>
          <w:szCs w:val="36"/>
        </w:rPr>
        <w:t>202</w:t>
      </w:r>
      <w:r>
        <w:rPr>
          <w:rFonts w:hint="eastAsia" w:ascii="Times New Roman" w:hAnsi="Times New Roman" w:eastAsia="黑体" w:cs="Times New Roman"/>
          <w:i w:val="0"/>
          <w:iCs w:val="0"/>
          <w:caps w:val="0"/>
          <w:color w:val="auto"/>
          <w:spacing w:val="0"/>
          <w:sz w:val="36"/>
          <w:szCs w:val="36"/>
          <w:lang w:val="en-US" w:eastAsia="zh-CN"/>
        </w:rPr>
        <w:t>5</w:t>
      </w:r>
      <w:r>
        <w:rPr>
          <w:rFonts w:hint="default" w:ascii="Times New Roman" w:hAnsi="Times New Roman" w:eastAsia="黑体" w:cs="Times New Roman"/>
          <w:i w:val="0"/>
          <w:iCs w:val="0"/>
          <w:caps w:val="0"/>
          <w:color w:val="auto"/>
          <w:spacing w:val="0"/>
          <w:sz w:val="36"/>
          <w:szCs w:val="36"/>
        </w:rPr>
        <w:t>年公开招聘人员岗位表</w:t>
      </w:r>
    </w:p>
    <w:tbl>
      <w:tblPr>
        <w:tblStyle w:val="7"/>
        <w:tblW w:w="94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0"/>
        <w:gridCol w:w="924"/>
        <w:gridCol w:w="873"/>
        <w:gridCol w:w="1293"/>
        <w:gridCol w:w="1134"/>
        <w:gridCol w:w="2576"/>
        <w:gridCol w:w="1445"/>
      </w:tblGrid>
      <w:tr w14:paraId="71FAE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120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D070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企业</w:t>
            </w:r>
          </w:p>
          <w:p w14:paraId="7B3846C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名称</w:t>
            </w:r>
          </w:p>
        </w:tc>
        <w:tc>
          <w:tcPr>
            <w:tcW w:w="92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5B70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岗位</w:t>
            </w:r>
          </w:p>
          <w:p w14:paraId="4C3BEC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名称</w:t>
            </w:r>
          </w:p>
        </w:tc>
        <w:tc>
          <w:tcPr>
            <w:tcW w:w="87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4A5B3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imes New Roman" w:hAnsi="Times New Roman" w:eastAsia="宋体" w:cs="Times New Roman"/>
                <w:color w:val="auto"/>
                <w:sz w:val="32"/>
                <w:szCs w:val="32"/>
                <w:lang w:eastAsia="zh-CN"/>
              </w:rPr>
            </w:pPr>
            <w:r>
              <w:rPr>
                <w:rFonts w:hint="eastAsia" w:ascii="Times New Roman" w:hAnsi="Times New Roman" w:eastAsia="宋体" w:cs="Times New Roman"/>
                <w:color w:val="auto"/>
                <w:sz w:val="32"/>
                <w:szCs w:val="32"/>
                <w:lang w:eastAsia="zh-CN"/>
              </w:rPr>
              <w:t>招聘计划</w:t>
            </w:r>
          </w:p>
        </w:tc>
        <w:tc>
          <w:tcPr>
            <w:tcW w:w="129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EFEF7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年龄</w:t>
            </w:r>
          </w:p>
          <w:p w14:paraId="34E348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要求</w:t>
            </w:r>
          </w:p>
        </w:tc>
        <w:tc>
          <w:tcPr>
            <w:tcW w:w="113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A6542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学历</w:t>
            </w:r>
          </w:p>
          <w:p w14:paraId="401E12E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要求</w:t>
            </w:r>
          </w:p>
        </w:tc>
        <w:tc>
          <w:tcPr>
            <w:tcW w:w="257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C4EA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专业</w:t>
            </w:r>
          </w:p>
          <w:p w14:paraId="387AC76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要求</w:t>
            </w:r>
          </w:p>
        </w:tc>
        <w:tc>
          <w:tcPr>
            <w:tcW w:w="14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D9C3B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Times New Roman" w:hAnsi="Times New Roman" w:eastAsia="宋体" w:cs="Times New Roman"/>
                <w:color w:val="auto"/>
                <w:sz w:val="32"/>
                <w:szCs w:val="32"/>
                <w:lang w:eastAsia="zh-CN"/>
              </w:rPr>
            </w:pPr>
            <w:r>
              <w:rPr>
                <w:rFonts w:hint="eastAsia" w:ascii="Times New Roman" w:hAnsi="Times New Roman" w:eastAsia="宋体" w:cs="Times New Roman"/>
                <w:color w:val="auto"/>
                <w:sz w:val="32"/>
                <w:szCs w:val="32"/>
                <w:lang w:eastAsia="zh-CN"/>
              </w:rPr>
              <w:t>备注</w:t>
            </w:r>
          </w:p>
        </w:tc>
      </w:tr>
      <w:tr w14:paraId="05394D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0" w:hRule="atLeast"/>
          <w:jc w:val="center"/>
        </w:trPr>
        <w:tc>
          <w:tcPr>
            <w:tcW w:w="1200" w:type="dxa"/>
            <w:vMerge w:val="restart"/>
            <w:tcBorders>
              <w:left w:val="single" w:color="auto" w:sz="6" w:space="0"/>
              <w:right w:val="single" w:color="auto" w:sz="6" w:space="0"/>
            </w:tcBorders>
            <w:shd w:val="clear" w:color="auto" w:fill="auto"/>
            <w:tcMar>
              <w:top w:w="0" w:type="dxa"/>
              <w:left w:w="105" w:type="dxa"/>
              <w:bottom w:w="0" w:type="dxa"/>
              <w:right w:w="105" w:type="dxa"/>
            </w:tcMar>
            <w:vAlign w:val="center"/>
          </w:tcPr>
          <w:p w14:paraId="0981BA28">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无棣泰达交通工程有限责任公司</w:t>
            </w:r>
          </w:p>
        </w:tc>
        <w:tc>
          <w:tcPr>
            <w:tcW w:w="9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36A4B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工程</w:t>
            </w:r>
          </w:p>
          <w:p w14:paraId="26CCE95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人员</w:t>
            </w:r>
          </w:p>
        </w:tc>
        <w:tc>
          <w:tcPr>
            <w:tcW w:w="8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CEDF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p>
        </w:tc>
        <w:tc>
          <w:tcPr>
            <w:tcW w:w="12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25C2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35周岁</w:t>
            </w:r>
          </w:p>
          <w:p w14:paraId="434901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及以下</w:t>
            </w:r>
          </w:p>
        </w:tc>
        <w:tc>
          <w:tcPr>
            <w:tcW w:w="11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8061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全日制本科及以上学历</w:t>
            </w:r>
            <w:r>
              <w:rPr>
                <w:rFonts w:hint="eastAsia" w:ascii="仿宋_GB2312" w:hAnsi="仿宋_GB2312" w:eastAsia="仿宋_GB2312" w:cs="仿宋_GB2312"/>
                <w:color w:val="auto"/>
                <w:sz w:val="21"/>
                <w:szCs w:val="21"/>
                <w:lang w:eastAsia="zh-CN"/>
              </w:rPr>
              <w:t>、具有学士及以上学位</w:t>
            </w:r>
          </w:p>
        </w:tc>
        <w:tc>
          <w:tcPr>
            <w:tcW w:w="2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158652">
            <w:pPr>
              <w:keepNext w:val="0"/>
              <w:keepLines w:val="0"/>
              <w:widowControl/>
              <w:suppressLineNumbers w:val="0"/>
              <w:jc w:val="left"/>
              <w:textAlignment w:val="center"/>
              <w:rPr>
                <w:rFonts w:hint="eastAsia" w:ascii="仿宋_GB2312" w:hAnsi="仿宋_GB2312" w:eastAsia="仿宋_GB2312" w:cs="仿宋_GB2312"/>
                <w:color w:val="auto"/>
                <w:sz w:val="21"/>
                <w:szCs w:val="21"/>
              </w:rPr>
            </w:pPr>
            <w:r>
              <w:rPr>
                <w:rStyle w:val="11"/>
                <w:rFonts w:hint="eastAsia" w:ascii="仿宋_GB2312" w:hAnsi="仿宋_GB2312" w:eastAsia="仿宋_GB2312" w:cs="仿宋_GB2312"/>
                <w:color w:val="auto"/>
                <w:sz w:val="21"/>
                <w:szCs w:val="21"/>
                <w:lang w:val="en-US" w:eastAsia="zh-CN" w:bidi="ar"/>
              </w:rPr>
              <w:t>工程造价专业、土木工程专业、道路桥梁与渡河工程专业、市政工程专业；测绘工程专业；以研究生学历报名的，本科须为所列专业。</w:t>
            </w:r>
          </w:p>
        </w:tc>
        <w:tc>
          <w:tcPr>
            <w:tcW w:w="14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40ED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1"/>
                <w:szCs w:val="21"/>
              </w:rPr>
            </w:pPr>
          </w:p>
        </w:tc>
      </w:tr>
      <w:tr w14:paraId="4BFC3B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5" w:hRule="atLeast"/>
          <w:jc w:val="center"/>
        </w:trPr>
        <w:tc>
          <w:tcPr>
            <w:tcW w:w="1200" w:type="dxa"/>
            <w:vMerge w:val="continue"/>
            <w:tcBorders>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67A035">
            <w:pPr>
              <w:keepNext w:val="0"/>
              <w:keepLines w:val="0"/>
              <w:pageBreakBefore w:val="0"/>
              <w:widowControl w:val="0"/>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color w:val="auto"/>
                <w:sz w:val="21"/>
                <w:szCs w:val="21"/>
              </w:rPr>
            </w:pPr>
          </w:p>
        </w:tc>
        <w:tc>
          <w:tcPr>
            <w:tcW w:w="92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CE011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档案管理人员</w:t>
            </w:r>
          </w:p>
        </w:tc>
        <w:tc>
          <w:tcPr>
            <w:tcW w:w="87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8C5C5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29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550B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35周岁</w:t>
            </w:r>
          </w:p>
          <w:p w14:paraId="5B5AF90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及以下</w:t>
            </w:r>
          </w:p>
        </w:tc>
        <w:tc>
          <w:tcPr>
            <w:tcW w:w="113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7424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全日制本科及以上学历</w:t>
            </w:r>
            <w:r>
              <w:rPr>
                <w:rFonts w:hint="eastAsia" w:ascii="仿宋_GB2312" w:hAnsi="仿宋_GB2312" w:eastAsia="仿宋_GB2312" w:cs="仿宋_GB2312"/>
                <w:color w:val="auto"/>
                <w:sz w:val="21"/>
                <w:szCs w:val="21"/>
                <w:lang w:eastAsia="zh-CN"/>
              </w:rPr>
              <w:t>、具有学士及以上学位</w:t>
            </w:r>
          </w:p>
        </w:tc>
        <w:tc>
          <w:tcPr>
            <w:tcW w:w="257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C1C3D1">
            <w:pPr>
              <w:keepNext w:val="0"/>
              <w:keepLines w:val="0"/>
              <w:widowControl/>
              <w:suppressLineNumbers w:val="0"/>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auto"/>
                <w:kern w:val="0"/>
                <w:sz w:val="21"/>
                <w:szCs w:val="21"/>
                <w:u w:val="none"/>
                <w:lang w:val="en-US" w:eastAsia="zh-CN" w:bidi="ar"/>
              </w:rPr>
              <w:t>不限</w:t>
            </w:r>
          </w:p>
        </w:tc>
        <w:tc>
          <w:tcPr>
            <w:tcW w:w="14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666D1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仿宋_GB2312" w:hAnsi="仿宋_GB2312" w:eastAsia="仿宋_GB2312" w:cs="仿宋_GB2312"/>
                <w:color w:val="auto"/>
                <w:sz w:val="21"/>
                <w:szCs w:val="21"/>
              </w:rPr>
            </w:pPr>
          </w:p>
        </w:tc>
      </w:tr>
    </w:tbl>
    <w:p w14:paraId="585427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注：专业要求要符合国家专业标准分类，可从</w:t>
      </w:r>
      <w:r>
        <w:rPr>
          <w:rFonts w:hint="eastAsia" w:ascii="Times New Roman" w:hAnsi="Times New Roman" w:eastAsia="仿宋_GB2312" w:cs="Times New Roman"/>
          <w:color w:val="auto"/>
          <w:sz w:val="21"/>
          <w:szCs w:val="21"/>
          <w:lang w:val="en-US" w:eastAsia="zh-CN"/>
        </w:rPr>
        <w:t>阳光高考</w:t>
      </w:r>
      <w:r>
        <w:rPr>
          <w:rFonts w:hint="default" w:ascii="Times New Roman" w:hAnsi="Times New Roman" w:eastAsia="仿宋_GB2312" w:cs="Times New Roman"/>
          <w:color w:val="auto"/>
          <w:sz w:val="21"/>
          <w:szCs w:val="21"/>
        </w:rPr>
        <w:t>网（专科、本科：</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HYPERLINK "https://gaokao.chsi.com.cn/zyk/zybk/?cc=1050" </w:instrText>
      </w:r>
      <w:r>
        <w:rPr>
          <w:rFonts w:hint="default" w:ascii="Times New Roman" w:hAnsi="Times New Roman" w:eastAsia="仿宋_GB2312" w:cs="Times New Roman"/>
          <w:color w:val="auto"/>
          <w:sz w:val="21"/>
          <w:szCs w:val="21"/>
        </w:rPr>
        <w:fldChar w:fldCharType="separate"/>
      </w:r>
      <w:r>
        <w:rPr>
          <w:rStyle w:val="10"/>
          <w:rFonts w:hint="default" w:ascii="Times New Roman" w:hAnsi="Times New Roman" w:eastAsia="仿宋_GB2312" w:cs="Times New Roman"/>
          <w:color w:val="auto"/>
          <w:sz w:val="21"/>
          <w:szCs w:val="21"/>
        </w:rPr>
        <w:t>https://gaokao.chsi.com.cn/zyk/zybk/?cc=1050</w:t>
      </w:r>
      <w:r>
        <w:rPr>
          <w:rFonts w:hint="default" w:ascii="Times New Roman" w:hAnsi="Times New Roman" w:eastAsia="仿宋_GB2312" w:cs="Times New Roman"/>
          <w:color w:val="auto"/>
          <w:sz w:val="21"/>
          <w:szCs w:val="21"/>
        </w:rPr>
        <w:fldChar w:fldCharType="end"/>
      </w:r>
      <w:r>
        <w:rPr>
          <w:rFonts w:hint="eastAsia"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研</w:t>
      </w:r>
      <w:r>
        <w:rPr>
          <w:rFonts w:hint="eastAsia" w:ascii="Times New Roman" w:hAnsi="Times New Roman" w:eastAsia="仿宋_GB2312" w:cs="Times New Roman"/>
          <w:color w:val="auto"/>
          <w:sz w:val="21"/>
          <w:szCs w:val="21"/>
          <w:lang w:val="en-US" w:eastAsia="zh-CN"/>
        </w:rPr>
        <w:t>招网</w:t>
      </w:r>
      <w:r>
        <w:rPr>
          <w:rFonts w:hint="default" w:ascii="Times New Roman" w:hAnsi="Times New Roman" w:eastAsia="仿宋_GB2312" w:cs="Times New Roman"/>
          <w:color w:val="auto"/>
          <w:sz w:val="21"/>
          <w:szCs w:val="21"/>
        </w:rPr>
        <w:t>：https://yz.chsi.com.cn/zyk/）查询。</w:t>
      </w:r>
    </w:p>
    <w:p w14:paraId="2AF6ADB4">
      <w:pPr>
        <w:widowControl/>
        <w:shd w:val="clear" w:color="auto" w:fill="FFFFFF"/>
        <w:spacing w:line="640" w:lineRule="exact"/>
        <w:jc w:val="both"/>
        <w:rPr>
          <w:rFonts w:hint="eastAsia" w:ascii="仿宋_GB2312" w:hAnsi="仿宋_GB2312" w:eastAsia="仿宋_GB2312" w:cs="仿宋_GB2312"/>
          <w:b w:val="0"/>
          <w:bCs/>
          <w:color w:val="auto"/>
          <w:w w:val="90"/>
          <w:sz w:val="32"/>
          <w:szCs w:val="32"/>
          <w:lang w:val="en-US" w:eastAsia="zh-CN"/>
        </w:rPr>
      </w:pPr>
    </w:p>
    <w:p w14:paraId="60FF1158">
      <w:pPr>
        <w:widowControl/>
        <w:shd w:val="clear" w:color="auto" w:fill="FFFFFF"/>
        <w:spacing w:line="640" w:lineRule="exact"/>
        <w:jc w:val="both"/>
        <w:rPr>
          <w:rFonts w:hint="eastAsia" w:ascii="仿宋_GB2312" w:hAnsi="仿宋_GB2312" w:eastAsia="仿宋_GB2312" w:cs="仿宋_GB2312"/>
          <w:b w:val="0"/>
          <w:bCs/>
          <w:color w:val="auto"/>
          <w:w w:val="90"/>
          <w:sz w:val="32"/>
          <w:szCs w:val="32"/>
          <w:lang w:val="en-US" w:eastAsia="zh-CN"/>
        </w:rPr>
      </w:pPr>
    </w:p>
    <w:p w14:paraId="6EFA5943">
      <w:pPr>
        <w:pStyle w:val="2"/>
        <w:rPr>
          <w:rFonts w:hint="eastAsia" w:ascii="仿宋_GB2312" w:hAnsi="仿宋_GB2312" w:eastAsia="仿宋_GB2312" w:cs="仿宋_GB2312"/>
          <w:b w:val="0"/>
          <w:bCs/>
          <w:color w:val="auto"/>
          <w:w w:val="90"/>
          <w:sz w:val="32"/>
          <w:szCs w:val="32"/>
          <w:lang w:val="en-US" w:eastAsia="zh-CN"/>
        </w:rPr>
      </w:pPr>
    </w:p>
    <w:p w14:paraId="3C03FDA5">
      <w:pPr>
        <w:pStyle w:val="2"/>
        <w:rPr>
          <w:rFonts w:hint="eastAsia" w:ascii="仿宋_GB2312" w:hAnsi="仿宋_GB2312" w:eastAsia="仿宋_GB2312" w:cs="仿宋_GB2312"/>
          <w:b w:val="0"/>
          <w:bCs/>
          <w:color w:val="auto"/>
          <w:w w:val="90"/>
          <w:sz w:val="32"/>
          <w:szCs w:val="32"/>
          <w:lang w:val="en-US" w:eastAsia="zh-CN"/>
        </w:rPr>
      </w:pPr>
    </w:p>
    <w:p w14:paraId="4B8A132F">
      <w:pPr>
        <w:pStyle w:val="2"/>
        <w:rPr>
          <w:rFonts w:hint="eastAsia" w:ascii="仿宋_GB2312" w:hAnsi="仿宋_GB2312" w:eastAsia="仿宋_GB2312" w:cs="仿宋_GB2312"/>
          <w:b w:val="0"/>
          <w:bCs/>
          <w:color w:val="auto"/>
          <w:w w:val="90"/>
          <w:sz w:val="32"/>
          <w:szCs w:val="32"/>
          <w:lang w:val="en-US" w:eastAsia="zh-CN"/>
        </w:rPr>
      </w:pPr>
    </w:p>
    <w:p w14:paraId="702765F4">
      <w:pPr>
        <w:pStyle w:val="2"/>
        <w:rPr>
          <w:rFonts w:hint="eastAsia" w:ascii="仿宋_GB2312" w:hAnsi="仿宋_GB2312" w:eastAsia="仿宋_GB2312" w:cs="仿宋_GB2312"/>
          <w:b w:val="0"/>
          <w:bCs/>
          <w:color w:val="auto"/>
          <w:w w:val="90"/>
          <w:sz w:val="32"/>
          <w:szCs w:val="32"/>
          <w:lang w:val="en-US" w:eastAsia="zh-CN"/>
        </w:rPr>
      </w:pPr>
    </w:p>
    <w:p w14:paraId="3A628326">
      <w:pPr>
        <w:pStyle w:val="2"/>
        <w:rPr>
          <w:rFonts w:hint="eastAsia" w:ascii="仿宋_GB2312" w:hAnsi="仿宋_GB2312" w:eastAsia="仿宋_GB2312" w:cs="仿宋_GB2312"/>
          <w:b w:val="0"/>
          <w:bCs/>
          <w:color w:val="auto"/>
          <w:w w:val="90"/>
          <w:sz w:val="32"/>
          <w:szCs w:val="32"/>
          <w:lang w:val="en-US" w:eastAsia="zh-CN"/>
        </w:rPr>
      </w:pPr>
    </w:p>
    <w:p w14:paraId="6ADBEB3B">
      <w:pPr>
        <w:keepNext w:val="0"/>
        <w:keepLines w:val="0"/>
        <w:pageBreakBefore w:val="0"/>
        <w:widowControl/>
        <w:shd w:val="clear" w:color="auto" w:fill="FFFFFF"/>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w w:val="100"/>
          <w:sz w:val="32"/>
          <w:szCs w:val="32"/>
          <w:lang w:val="en-US" w:eastAsia="zh-CN"/>
        </w:rPr>
      </w:pPr>
      <w:r>
        <w:rPr>
          <w:rFonts w:hint="eastAsia" w:ascii="仿宋_GB2312" w:hAnsi="仿宋_GB2312" w:eastAsia="仿宋_GB2312" w:cs="仿宋_GB2312"/>
          <w:b w:val="0"/>
          <w:bCs/>
          <w:color w:val="auto"/>
          <w:w w:val="100"/>
          <w:sz w:val="32"/>
          <w:szCs w:val="32"/>
          <w:lang w:val="en-US" w:eastAsia="zh-CN"/>
        </w:rPr>
        <w:t>附件2：</w:t>
      </w:r>
    </w:p>
    <w:p w14:paraId="1579051C">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auto"/>
          <w:w w:val="90"/>
          <w:kern w:val="0"/>
          <w:sz w:val="36"/>
          <w:szCs w:val="36"/>
          <w:shd w:val="clear" w:color="auto" w:fill="FFFFFF"/>
        </w:rPr>
      </w:pPr>
      <w:r>
        <w:rPr>
          <w:rFonts w:hint="eastAsia" w:ascii="黑体" w:hAnsi="黑体" w:eastAsia="黑体" w:cs="黑体"/>
          <w:b w:val="0"/>
          <w:bCs/>
          <w:color w:val="auto"/>
          <w:w w:val="90"/>
          <w:sz w:val="36"/>
          <w:szCs w:val="36"/>
        </w:rPr>
        <w:t>报名登记表</w:t>
      </w:r>
    </w:p>
    <w:p w14:paraId="52CFD59A">
      <w:pPr>
        <w:keepNext w:val="0"/>
        <w:keepLines w:val="0"/>
        <w:pageBreakBefore w:val="0"/>
        <w:tabs>
          <w:tab w:val="left" w:pos="-720"/>
          <w:tab w:val="left" w:pos="0"/>
        </w:tabs>
        <w:kinsoku/>
        <w:wordWrap/>
        <w:overflowPunct/>
        <w:topLinePunct w:val="0"/>
        <w:autoSpaceDE/>
        <w:autoSpaceDN/>
        <w:bidi w:val="0"/>
        <w:adjustRightInd/>
        <w:snapToGrid/>
        <w:spacing w:line="520" w:lineRule="exact"/>
        <w:ind w:right="-512" w:rightChars="-244"/>
        <w:jc w:val="left"/>
        <w:textAlignment w:val="auto"/>
        <w:rPr>
          <w:rFonts w:ascii="仿宋_GB2312" w:eastAsia="仿宋_GB2312"/>
          <w:color w:val="auto"/>
          <w:sz w:val="24"/>
        </w:rPr>
      </w:pPr>
      <w:r>
        <w:rPr>
          <w:rFonts w:hint="eastAsia" w:ascii="仿宋_GB2312" w:eastAsia="仿宋_GB2312"/>
          <w:color w:val="auto"/>
          <w:sz w:val="24"/>
          <w:lang w:eastAsia="zh-CN"/>
        </w:rPr>
        <w:t>岗位名称</w:t>
      </w:r>
      <w:r>
        <w:rPr>
          <w:rFonts w:hint="eastAsia" w:ascii="仿宋_GB2312" w:eastAsia="仿宋_GB2312"/>
          <w:color w:val="auto"/>
          <w:sz w:val="24"/>
        </w:rPr>
        <w:t xml:space="preserve">  </w:t>
      </w:r>
      <w:r>
        <w:rPr>
          <w:rFonts w:hint="eastAsia" w:ascii="仿宋_GB2312" w:eastAsia="仿宋_GB2312"/>
          <w:color w:val="auto"/>
          <w:sz w:val="24"/>
          <w:lang w:eastAsia="zh-CN"/>
        </w:rPr>
        <w:t>：</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r>
        <w:rPr>
          <w:rFonts w:hint="eastAsia" w:ascii="仿宋_GB2312" w:eastAsia="仿宋_GB2312"/>
          <w:color w:val="auto"/>
          <w:sz w:val="24"/>
          <w:lang w:val="en-US" w:eastAsia="zh-CN"/>
        </w:rPr>
        <w:t xml:space="preserve">        </w:t>
      </w:r>
      <w:r>
        <w:rPr>
          <w:rFonts w:hint="eastAsia" w:ascii="仿宋_GB2312" w:eastAsia="仿宋_GB2312"/>
          <w:color w:val="auto"/>
          <w:sz w:val="24"/>
        </w:rPr>
        <w:t xml:space="preserve"> 填表日期：</w:t>
      </w:r>
      <w:r>
        <w:rPr>
          <w:rFonts w:hint="eastAsia" w:ascii="仿宋_GB2312" w:eastAsia="仿宋_GB2312"/>
          <w:color w:val="auto"/>
          <w:sz w:val="24"/>
          <w:lang w:val="en-US" w:eastAsia="zh-CN"/>
        </w:rPr>
        <w:t xml:space="preserve">     </w:t>
      </w:r>
      <w:r>
        <w:rPr>
          <w:rFonts w:hint="eastAsia" w:ascii="仿宋_GB2312" w:eastAsia="仿宋_GB2312"/>
          <w:color w:val="auto"/>
          <w:sz w:val="24"/>
        </w:rPr>
        <w:t xml:space="preserve">年 </w:t>
      </w:r>
      <w:r>
        <w:rPr>
          <w:rFonts w:hint="eastAsia" w:ascii="仿宋_GB2312" w:eastAsia="仿宋_GB2312"/>
          <w:color w:val="auto"/>
          <w:sz w:val="24"/>
          <w:lang w:val="en-US" w:eastAsia="zh-CN"/>
        </w:rPr>
        <w:t xml:space="preserve"> </w:t>
      </w:r>
      <w:r>
        <w:rPr>
          <w:rFonts w:hint="eastAsia" w:ascii="仿宋_GB2312" w:eastAsia="仿宋_GB2312"/>
          <w:color w:val="auto"/>
          <w:sz w:val="24"/>
        </w:rPr>
        <w:t>月  日</w:t>
      </w:r>
    </w:p>
    <w:tbl>
      <w:tblPr>
        <w:tblStyle w:val="7"/>
        <w:tblW w:w="10720"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57"/>
        <w:gridCol w:w="1106"/>
        <w:gridCol w:w="1100"/>
        <w:gridCol w:w="139"/>
        <w:gridCol w:w="1129"/>
        <w:gridCol w:w="757"/>
        <w:gridCol w:w="255"/>
        <w:gridCol w:w="70"/>
        <w:gridCol w:w="1130"/>
        <w:gridCol w:w="1098"/>
        <w:gridCol w:w="928"/>
        <w:gridCol w:w="187"/>
        <w:gridCol w:w="1692"/>
      </w:tblGrid>
      <w:tr w14:paraId="2171E92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072" w:type="dxa"/>
          </w:tcPr>
          <w:p w14:paraId="557DC936">
            <w:pPr>
              <w:spacing w:line="420" w:lineRule="exact"/>
              <w:jc w:val="center"/>
              <w:rPr>
                <w:rFonts w:ascii="仿宋_GB2312" w:eastAsia="仿宋_GB2312"/>
                <w:bCs/>
                <w:color w:val="auto"/>
                <w:szCs w:val="21"/>
              </w:rPr>
            </w:pPr>
            <w:r>
              <w:rPr>
                <w:rFonts w:hint="eastAsia" w:ascii="仿宋_GB2312" w:eastAsia="仿宋_GB2312"/>
                <w:bCs/>
                <w:color w:val="auto"/>
                <w:szCs w:val="21"/>
              </w:rPr>
              <w:t>姓  名</w:t>
            </w:r>
          </w:p>
        </w:tc>
        <w:tc>
          <w:tcPr>
            <w:tcW w:w="1163" w:type="dxa"/>
            <w:gridSpan w:val="2"/>
          </w:tcPr>
          <w:p w14:paraId="4EAA192D">
            <w:pPr>
              <w:spacing w:line="420" w:lineRule="exact"/>
              <w:jc w:val="center"/>
              <w:rPr>
                <w:rFonts w:ascii="仿宋_GB2312" w:eastAsia="仿宋_GB2312"/>
                <w:bCs/>
                <w:color w:val="auto"/>
                <w:szCs w:val="21"/>
              </w:rPr>
            </w:pPr>
          </w:p>
        </w:tc>
        <w:tc>
          <w:tcPr>
            <w:tcW w:w="1100" w:type="dxa"/>
          </w:tcPr>
          <w:p w14:paraId="6A6BD8D4">
            <w:pPr>
              <w:spacing w:line="420" w:lineRule="exact"/>
              <w:jc w:val="center"/>
              <w:rPr>
                <w:rFonts w:ascii="仿宋_GB2312" w:eastAsia="仿宋_GB2312"/>
                <w:bCs/>
                <w:color w:val="auto"/>
                <w:szCs w:val="21"/>
              </w:rPr>
            </w:pPr>
            <w:r>
              <w:rPr>
                <w:rFonts w:hint="eastAsia" w:ascii="仿宋_GB2312" w:eastAsia="仿宋_GB2312"/>
                <w:bCs/>
                <w:color w:val="auto"/>
                <w:szCs w:val="21"/>
              </w:rPr>
              <w:t>性  别</w:t>
            </w:r>
          </w:p>
        </w:tc>
        <w:tc>
          <w:tcPr>
            <w:tcW w:w="1268" w:type="dxa"/>
            <w:gridSpan w:val="2"/>
          </w:tcPr>
          <w:p w14:paraId="4B435D20">
            <w:pPr>
              <w:spacing w:line="420" w:lineRule="exact"/>
              <w:jc w:val="center"/>
              <w:rPr>
                <w:rFonts w:ascii="仿宋_GB2312" w:eastAsia="仿宋_GB2312"/>
                <w:bCs/>
                <w:color w:val="auto"/>
                <w:szCs w:val="21"/>
              </w:rPr>
            </w:pPr>
          </w:p>
        </w:tc>
        <w:tc>
          <w:tcPr>
            <w:tcW w:w="1082" w:type="dxa"/>
            <w:gridSpan w:val="3"/>
          </w:tcPr>
          <w:p w14:paraId="4154FA7C">
            <w:pPr>
              <w:spacing w:line="420" w:lineRule="exact"/>
              <w:jc w:val="center"/>
              <w:rPr>
                <w:rFonts w:ascii="仿宋_GB2312" w:eastAsia="仿宋_GB2312"/>
                <w:bCs/>
                <w:color w:val="auto"/>
                <w:szCs w:val="21"/>
              </w:rPr>
            </w:pPr>
            <w:r>
              <w:rPr>
                <w:rFonts w:hint="eastAsia" w:ascii="仿宋_GB2312" w:eastAsia="仿宋_GB2312"/>
                <w:bCs/>
                <w:color w:val="auto"/>
                <w:szCs w:val="21"/>
              </w:rPr>
              <w:t>民  族</w:t>
            </w:r>
          </w:p>
        </w:tc>
        <w:tc>
          <w:tcPr>
            <w:tcW w:w="1130" w:type="dxa"/>
          </w:tcPr>
          <w:p w14:paraId="526F8FBB">
            <w:pPr>
              <w:spacing w:line="420" w:lineRule="exact"/>
              <w:jc w:val="center"/>
              <w:rPr>
                <w:rFonts w:ascii="仿宋_GB2312" w:eastAsia="仿宋_GB2312"/>
                <w:bCs/>
                <w:color w:val="auto"/>
                <w:szCs w:val="21"/>
              </w:rPr>
            </w:pPr>
          </w:p>
        </w:tc>
        <w:tc>
          <w:tcPr>
            <w:tcW w:w="1098" w:type="dxa"/>
          </w:tcPr>
          <w:p w14:paraId="473C13A0">
            <w:pPr>
              <w:spacing w:line="420" w:lineRule="exact"/>
              <w:jc w:val="center"/>
              <w:rPr>
                <w:rFonts w:ascii="仿宋_GB2312" w:eastAsia="仿宋_GB2312"/>
                <w:bCs/>
                <w:color w:val="auto"/>
                <w:szCs w:val="21"/>
              </w:rPr>
            </w:pPr>
            <w:r>
              <w:rPr>
                <w:rFonts w:hint="eastAsia" w:ascii="仿宋_GB2312" w:eastAsia="仿宋_GB2312"/>
                <w:bCs/>
                <w:color w:val="auto"/>
                <w:szCs w:val="21"/>
              </w:rPr>
              <w:t>身  高</w:t>
            </w:r>
          </w:p>
        </w:tc>
        <w:tc>
          <w:tcPr>
            <w:tcW w:w="1115" w:type="dxa"/>
            <w:gridSpan w:val="2"/>
          </w:tcPr>
          <w:p w14:paraId="6E8BF63E">
            <w:pPr>
              <w:spacing w:line="420" w:lineRule="exact"/>
              <w:jc w:val="center"/>
              <w:rPr>
                <w:rFonts w:ascii="仿宋_GB2312" w:eastAsia="仿宋_GB2312"/>
                <w:bCs/>
                <w:color w:val="auto"/>
                <w:szCs w:val="21"/>
              </w:rPr>
            </w:pPr>
          </w:p>
        </w:tc>
        <w:tc>
          <w:tcPr>
            <w:tcW w:w="1692" w:type="dxa"/>
            <w:vMerge w:val="restart"/>
          </w:tcPr>
          <w:p w14:paraId="31757252">
            <w:pPr>
              <w:rPr>
                <w:rFonts w:ascii="仿宋_GB2312" w:eastAsia="仿宋_GB2312"/>
                <w:bCs/>
                <w:color w:val="auto"/>
                <w:szCs w:val="21"/>
              </w:rPr>
            </w:pPr>
            <w:r>
              <w:rPr>
                <w:rFonts w:hint="eastAsia" w:ascii="仿宋_GB2312" w:eastAsia="仿宋_GB2312"/>
                <w:bCs/>
                <w:color w:val="auto"/>
                <w:szCs w:val="21"/>
              </w:rPr>
              <w:t xml:space="preserve">      </w:t>
            </w:r>
          </w:p>
          <w:p w14:paraId="64167148">
            <w:pPr>
              <w:ind w:firstLine="630" w:firstLineChars="300"/>
              <w:rPr>
                <w:rFonts w:ascii="仿宋_GB2312" w:eastAsia="仿宋_GB2312"/>
                <w:color w:val="auto"/>
              </w:rPr>
            </w:pPr>
            <w:r>
              <w:rPr>
                <w:rFonts w:hint="eastAsia" w:ascii="仿宋_GB2312" w:eastAsia="仿宋_GB2312"/>
                <w:bCs/>
                <w:color w:val="auto"/>
                <w:szCs w:val="21"/>
              </w:rPr>
              <w:t>本</w:t>
            </w:r>
          </w:p>
          <w:p w14:paraId="4C4934FC">
            <w:pPr>
              <w:jc w:val="center"/>
              <w:rPr>
                <w:rFonts w:ascii="仿宋_GB2312" w:eastAsia="仿宋_GB2312"/>
                <w:color w:val="auto"/>
              </w:rPr>
            </w:pPr>
            <w:r>
              <w:rPr>
                <w:rFonts w:hint="eastAsia" w:ascii="仿宋_GB2312" w:eastAsia="仿宋_GB2312"/>
                <w:color w:val="auto"/>
              </w:rPr>
              <w:object>
                <v:shape id="_x0000_i1025" o:spt="75" type="#_x0000_t75" style="height:0.85pt;width:0.85pt;" o:ole="t" filled="f" o:preferrelative="t" stroked="f" coordsize="21600,21600">
                  <v:path/>
                  <v:fill on="f" focussize="0,0"/>
                  <v:stroke on="f" joinstyle="miter"/>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仿宋_GB2312" w:eastAsia="仿宋_GB2312"/>
                <w:color w:val="auto"/>
              </w:rPr>
              <w:t>人</w:t>
            </w:r>
          </w:p>
          <w:p w14:paraId="418F6D05">
            <w:pPr>
              <w:jc w:val="center"/>
              <w:rPr>
                <w:rFonts w:ascii="仿宋_GB2312" w:eastAsia="仿宋_GB2312"/>
                <w:color w:val="auto"/>
              </w:rPr>
            </w:pPr>
            <w:r>
              <w:rPr>
                <w:rFonts w:hint="eastAsia" w:ascii="仿宋_GB2312" w:eastAsia="仿宋_GB2312"/>
                <w:color w:val="auto"/>
              </w:rPr>
              <w:t>照</w:t>
            </w:r>
          </w:p>
          <w:p w14:paraId="4E6AA0E5">
            <w:pPr>
              <w:jc w:val="center"/>
              <w:rPr>
                <w:rFonts w:ascii="仿宋_GB2312" w:eastAsia="仿宋_GB2312"/>
                <w:color w:val="auto"/>
              </w:rPr>
            </w:pPr>
            <w:r>
              <w:rPr>
                <w:rFonts w:hint="eastAsia" w:ascii="仿宋_GB2312" w:eastAsia="仿宋_GB2312"/>
                <w:color w:val="auto"/>
              </w:rPr>
              <w:t>片</w:t>
            </w:r>
          </w:p>
        </w:tc>
      </w:tr>
      <w:tr w14:paraId="2B13F3A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072" w:type="dxa"/>
          </w:tcPr>
          <w:p w14:paraId="3BCE887C">
            <w:pPr>
              <w:spacing w:line="420" w:lineRule="exact"/>
              <w:jc w:val="center"/>
              <w:rPr>
                <w:rFonts w:ascii="仿宋_GB2312" w:eastAsia="仿宋_GB2312"/>
                <w:bCs/>
                <w:color w:val="auto"/>
                <w:szCs w:val="21"/>
              </w:rPr>
            </w:pPr>
            <w:r>
              <w:rPr>
                <w:rFonts w:hint="eastAsia" w:ascii="仿宋_GB2312" w:eastAsia="仿宋_GB2312"/>
                <w:bCs/>
                <w:color w:val="auto"/>
                <w:szCs w:val="21"/>
              </w:rPr>
              <w:t>出生年月</w:t>
            </w:r>
          </w:p>
        </w:tc>
        <w:tc>
          <w:tcPr>
            <w:tcW w:w="1163" w:type="dxa"/>
            <w:gridSpan w:val="2"/>
          </w:tcPr>
          <w:p w14:paraId="04597B3D">
            <w:pPr>
              <w:spacing w:line="420" w:lineRule="exact"/>
              <w:jc w:val="center"/>
              <w:rPr>
                <w:rFonts w:ascii="仿宋_GB2312" w:eastAsia="仿宋_GB2312"/>
                <w:bCs/>
                <w:color w:val="auto"/>
                <w:szCs w:val="21"/>
              </w:rPr>
            </w:pPr>
          </w:p>
        </w:tc>
        <w:tc>
          <w:tcPr>
            <w:tcW w:w="1100" w:type="dxa"/>
          </w:tcPr>
          <w:p w14:paraId="08D9BACD">
            <w:pPr>
              <w:spacing w:line="420" w:lineRule="exact"/>
              <w:jc w:val="center"/>
              <w:rPr>
                <w:rFonts w:ascii="仿宋_GB2312" w:eastAsia="仿宋_GB2312"/>
                <w:bCs/>
                <w:color w:val="auto"/>
                <w:szCs w:val="21"/>
              </w:rPr>
            </w:pPr>
            <w:r>
              <w:rPr>
                <w:rFonts w:hint="eastAsia" w:ascii="仿宋_GB2312" w:eastAsia="仿宋_GB2312"/>
                <w:bCs/>
                <w:color w:val="auto"/>
                <w:szCs w:val="21"/>
              </w:rPr>
              <w:t>年  龄</w:t>
            </w:r>
          </w:p>
        </w:tc>
        <w:tc>
          <w:tcPr>
            <w:tcW w:w="1268" w:type="dxa"/>
            <w:gridSpan w:val="2"/>
          </w:tcPr>
          <w:p w14:paraId="2634BC5A">
            <w:pPr>
              <w:spacing w:line="420" w:lineRule="exact"/>
              <w:jc w:val="center"/>
              <w:rPr>
                <w:rFonts w:ascii="仿宋_GB2312" w:eastAsia="仿宋_GB2312"/>
                <w:bCs/>
                <w:color w:val="auto"/>
                <w:szCs w:val="21"/>
              </w:rPr>
            </w:pPr>
          </w:p>
        </w:tc>
        <w:tc>
          <w:tcPr>
            <w:tcW w:w="1082" w:type="dxa"/>
            <w:gridSpan w:val="3"/>
          </w:tcPr>
          <w:p w14:paraId="57232762">
            <w:pPr>
              <w:spacing w:line="420" w:lineRule="exact"/>
              <w:jc w:val="center"/>
              <w:rPr>
                <w:rFonts w:ascii="仿宋_GB2312" w:eastAsia="仿宋_GB2312"/>
                <w:bCs/>
                <w:color w:val="auto"/>
                <w:szCs w:val="21"/>
              </w:rPr>
            </w:pPr>
            <w:r>
              <w:rPr>
                <w:rFonts w:hint="eastAsia" w:ascii="仿宋_GB2312" w:eastAsia="仿宋_GB2312"/>
                <w:bCs/>
                <w:color w:val="auto"/>
                <w:szCs w:val="21"/>
              </w:rPr>
              <w:t>政治面貌</w:t>
            </w:r>
          </w:p>
        </w:tc>
        <w:tc>
          <w:tcPr>
            <w:tcW w:w="1130" w:type="dxa"/>
          </w:tcPr>
          <w:p w14:paraId="7D4E5CFE">
            <w:pPr>
              <w:spacing w:line="420" w:lineRule="exact"/>
              <w:jc w:val="center"/>
              <w:rPr>
                <w:rFonts w:ascii="仿宋_GB2312" w:eastAsia="仿宋_GB2312"/>
                <w:bCs/>
                <w:color w:val="auto"/>
                <w:szCs w:val="21"/>
              </w:rPr>
            </w:pPr>
          </w:p>
        </w:tc>
        <w:tc>
          <w:tcPr>
            <w:tcW w:w="1098" w:type="dxa"/>
          </w:tcPr>
          <w:p w14:paraId="46F0F14A">
            <w:pPr>
              <w:spacing w:line="420" w:lineRule="exact"/>
              <w:jc w:val="center"/>
              <w:rPr>
                <w:rFonts w:ascii="仿宋_GB2312" w:eastAsia="仿宋_GB2312"/>
                <w:bCs/>
                <w:color w:val="auto"/>
                <w:szCs w:val="21"/>
              </w:rPr>
            </w:pPr>
            <w:r>
              <w:rPr>
                <w:rFonts w:hint="eastAsia" w:ascii="仿宋_GB2312" w:eastAsia="仿宋_GB2312"/>
                <w:bCs/>
                <w:color w:val="auto"/>
                <w:szCs w:val="21"/>
              </w:rPr>
              <w:t>体  重</w:t>
            </w:r>
          </w:p>
        </w:tc>
        <w:tc>
          <w:tcPr>
            <w:tcW w:w="1115" w:type="dxa"/>
            <w:gridSpan w:val="2"/>
          </w:tcPr>
          <w:p w14:paraId="431F2AEF">
            <w:pPr>
              <w:spacing w:line="420" w:lineRule="exact"/>
              <w:jc w:val="center"/>
              <w:rPr>
                <w:rFonts w:ascii="仿宋_GB2312" w:eastAsia="仿宋_GB2312"/>
                <w:bCs/>
                <w:color w:val="auto"/>
                <w:szCs w:val="21"/>
              </w:rPr>
            </w:pPr>
          </w:p>
        </w:tc>
        <w:tc>
          <w:tcPr>
            <w:tcW w:w="1692" w:type="dxa"/>
            <w:vMerge w:val="continue"/>
          </w:tcPr>
          <w:p w14:paraId="3D81A5BA">
            <w:pPr>
              <w:spacing w:line="420" w:lineRule="exact"/>
              <w:jc w:val="center"/>
              <w:rPr>
                <w:rFonts w:ascii="仿宋_GB2312" w:eastAsia="仿宋_GB2312"/>
                <w:bCs/>
                <w:color w:val="auto"/>
                <w:szCs w:val="21"/>
              </w:rPr>
            </w:pPr>
          </w:p>
        </w:tc>
      </w:tr>
      <w:tr w14:paraId="348B080A">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072" w:type="dxa"/>
          </w:tcPr>
          <w:p w14:paraId="201ABF88">
            <w:pPr>
              <w:spacing w:line="420" w:lineRule="exact"/>
              <w:jc w:val="center"/>
              <w:rPr>
                <w:rFonts w:ascii="仿宋_GB2312" w:eastAsia="仿宋_GB2312"/>
                <w:bCs/>
                <w:color w:val="auto"/>
                <w:szCs w:val="21"/>
              </w:rPr>
            </w:pPr>
            <w:r>
              <w:rPr>
                <w:rFonts w:hint="eastAsia" w:ascii="仿宋_GB2312" w:eastAsia="仿宋_GB2312"/>
                <w:bCs/>
                <w:color w:val="auto"/>
                <w:szCs w:val="21"/>
              </w:rPr>
              <w:t>健康状况</w:t>
            </w:r>
          </w:p>
        </w:tc>
        <w:tc>
          <w:tcPr>
            <w:tcW w:w="3531" w:type="dxa"/>
            <w:gridSpan w:val="5"/>
          </w:tcPr>
          <w:p w14:paraId="12D4100F">
            <w:pPr>
              <w:spacing w:line="420" w:lineRule="exact"/>
              <w:jc w:val="center"/>
              <w:rPr>
                <w:rFonts w:ascii="仿宋_GB2312" w:eastAsia="仿宋_GB2312"/>
                <w:bCs/>
                <w:color w:val="auto"/>
                <w:szCs w:val="21"/>
              </w:rPr>
            </w:pPr>
          </w:p>
        </w:tc>
        <w:tc>
          <w:tcPr>
            <w:tcW w:w="1082" w:type="dxa"/>
            <w:gridSpan w:val="3"/>
          </w:tcPr>
          <w:p w14:paraId="017F91D7">
            <w:pPr>
              <w:spacing w:line="420" w:lineRule="exact"/>
              <w:jc w:val="center"/>
              <w:rPr>
                <w:rFonts w:ascii="仿宋_GB2312" w:eastAsia="仿宋_GB2312"/>
                <w:bCs/>
                <w:color w:val="auto"/>
                <w:szCs w:val="21"/>
              </w:rPr>
            </w:pPr>
            <w:r>
              <w:rPr>
                <w:rFonts w:hint="eastAsia" w:ascii="仿宋_GB2312" w:eastAsia="仿宋_GB2312"/>
                <w:bCs/>
                <w:color w:val="auto"/>
                <w:szCs w:val="21"/>
              </w:rPr>
              <w:t>婚姻状况</w:t>
            </w:r>
          </w:p>
        </w:tc>
        <w:tc>
          <w:tcPr>
            <w:tcW w:w="3343" w:type="dxa"/>
            <w:gridSpan w:val="4"/>
          </w:tcPr>
          <w:p w14:paraId="3520FD5E">
            <w:pPr>
              <w:spacing w:line="420" w:lineRule="exact"/>
              <w:jc w:val="center"/>
              <w:rPr>
                <w:rFonts w:ascii="仿宋_GB2312" w:eastAsia="仿宋_GB2312"/>
                <w:bCs/>
                <w:color w:val="auto"/>
                <w:szCs w:val="21"/>
              </w:rPr>
            </w:pPr>
          </w:p>
        </w:tc>
        <w:tc>
          <w:tcPr>
            <w:tcW w:w="1692" w:type="dxa"/>
            <w:vMerge w:val="continue"/>
          </w:tcPr>
          <w:p w14:paraId="481F2151">
            <w:pPr>
              <w:spacing w:line="420" w:lineRule="exact"/>
              <w:jc w:val="center"/>
              <w:rPr>
                <w:rFonts w:ascii="仿宋_GB2312" w:eastAsia="仿宋_GB2312"/>
                <w:bCs/>
                <w:color w:val="auto"/>
                <w:szCs w:val="21"/>
              </w:rPr>
            </w:pPr>
          </w:p>
        </w:tc>
      </w:tr>
      <w:tr w14:paraId="12F6B57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72" w:type="dxa"/>
            <w:vAlign w:val="center"/>
          </w:tcPr>
          <w:p w14:paraId="1C4750C2">
            <w:pPr>
              <w:spacing w:line="300" w:lineRule="exact"/>
              <w:jc w:val="center"/>
              <w:rPr>
                <w:rFonts w:ascii="仿宋_GB2312" w:eastAsia="仿宋_GB2312"/>
                <w:bCs/>
                <w:color w:val="auto"/>
                <w:szCs w:val="21"/>
              </w:rPr>
            </w:pPr>
            <w:r>
              <w:rPr>
                <w:rFonts w:hint="eastAsia" w:ascii="仿宋_GB2312" w:eastAsia="仿宋_GB2312"/>
                <w:bCs/>
                <w:color w:val="auto"/>
                <w:szCs w:val="21"/>
              </w:rPr>
              <w:t>电子邮箱</w:t>
            </w:r>
          </w:p>
        </w:tc>
        <w:tc>
          <w:tcPr>
            <w:tcW w:w="3531" w:type="dxa"/>
            <w:gridSpan w:val="5"/>
          </w:tcPr>
          <w:p w14:paraId="6485C4C1">
            <w:pPr>
              <w:spacing w:line="420" w:lineRule="exact"/>
              <w:jc w:val="center"/>
              <w:rPr>
                <w:rFonts w:ascii="仿宋_GB2312" w:eastAsia="仿宋_GB2312"/>
                <w:bCs/>
                <w:color w:val="auto"/>
                <w:szCs w:val="21"/>
              </w:rPr>
            </w:pPr>
          </w:p>
        </w:tc>
        <w:tc>
          <w:tcPr>
            <w:tcW w:w="1082" w:type="dxa"/>
            <w:gridSpan w:val="3"/>
            <w:vAlign w:val="center"/>
          </w:tcPr>
          <w:p w14:paraId="5530A066">
            <w:pPr>
              <w:spacing w:line="420" w:lineRule="exact"/>
              <w:jc w:val="center"/>
              <w:rPr>
                <w:rFonts w:ascii="仿宋_GB2312" w:eastAsia="仿宋_GB2312"/>
                <w:bCs/>
                <w:color w:val="auto"/>
                <w:szCs w:val="21"/>
              </w:rPr>
            </w:pPr>
            <w:r>
              <w:rPr>
                <w:rFonts w:hint="eastAsia" w:ascii="仿宋_GB2312" w:eastAsia="仿宋_GB2312"/>
                <w:bCs/>
                <w:color w:val="auto"/>
                <w:szCs w:val="21"/>
              </w:rPr>
              <w:t>手机号码</w:t>
            </w:r>
          </w:p>
        </w:tc>
        <w:tc>
          <w:tcPr>
            <w:tcW w:w="3343" w:type="dxa"/>
            <w:gridSpan w:val="4"/>
            <w:vAlign w:val="center"/>
          </w:tcPr>
          <w:p w14:paraId="069A11D5">
            <w:pPr>
              <w:spacing w:line="420" w:lineRule="exact"/>
              <w:jc w:val="center"/>
              <w:rPr>
                <w:rFonts w:ascii="仿宋_GB2312" w:eastAsia="仿宋_GB2312"/>
                <w:bCs/>
                <w:color w:val="auto"/>
                <w:szCs w:val="21"/>
              </w:rPr>
            </w:pPr>
          </w:p>
        </w:tc>
        <w:tc>
          <w:tcPr>
            <w:tcW w:w="1692" w:type="dxa"/>
            <w:vMerge w:val="continue"/>
          </w:tcPr>
          <w:p w14:paraId="4CB808E5">
            <w:pPr>
              <w:spacing w:line="420" w:lineRule="exact"/>
              <w:jc w:val="center"/>
              <w:rPr>
                <w:rFonts w:ascii="仿宋_GB2312" w:eastAsia="仿宋_GB2312"/>
                <w:bCs/>
                <w:color w:val="auto"/>
                <w:szCs w:val="21"/>
              </w:rPr>
            </w:pPr>
          </w:p>
        </w:tc>
      </w:tr>
      <w:tr w14:paraId="0C48E67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072" w:type="dxa"/>
          </w:tcPr>
          <w:p w14:paraId="79C1BA23">
            <w:pPr>
              <w:spacing w:line="420" w:lineRule="exact"/>
              <w:jc w:val="center"/>
              <w:rPr>
                <w:rFonts w:ascii="仿宋_GB2312" w:eastAsia="仿宋_GB2312"/>
                <w:bCs/>
                <w:color w:val="auto"/>
                <w:szCs w:val="21"/>
              </w:rPr>
            </w:pPr>
            <w:r>
              <w:rPr>
                <w:rFonts w:hint="eastAsia" w:ascii="仿宋_GB2312" w:eastAsia="仿宋_GB2312"/>
                <w:bCs/>
                <w:color w:val="auto"/>
                <w:szCs w:val="21"/>
              </w:rPr>
              <w:t>户籍地址</w:t>
            </w:r>
          </w:p>
        </w:tc>
        <w:tc>
          <w:tcPr>
            <w:tcW w:w="3531" w:type="dxa"/>
            <w:gridSpan w:val="5"/>
          </w:tcPr>
          <w:p w14:paraId="5A0317CB">
            <w:pPr>
              <w:spacing w:line="420" w:lineRule="exact"/>
              <w:jc w:val="center"/>
              <w:rPr>
                <w:rFonts w:ascii="仿宋_GB2312" w:eastAsia="仿宋_GB2312"/>
                <w:bCs/>
                <w:color w:val="auto"/>
                <w:szCs w:val="21"/>
              </w:rPr>
            </w:pPr>
          </w:p>
        </w:tc>
        <w:tc>
          <w:tcPr>
            <w:tcW w:w="1082" w:type="dxa"/>
            <w:gridSpan w:val="3"/>
          </w:tcPr>
          <w:p w14:paraId="1BBCE651">
            <w:pPr>
              <w:spacing w:line="420" w:lineRule="exact"/>
              <w:jc w:val="center"/>
              <w:rPr>
                <w:rFonts w:ascii="仿宋_GB2312" w:eastAsia="仿宋_GB2312"/>
                <w:bCs/>
                <w:color w:val="auto"/>
                <w:szCs w:val="21"/>
              </w:rPr>
            </w:pPr>
            <w:r>
              <w:rPr>
                <w:rFonts w:hint="eastAsia" w:ascii="仿宋_GB2312" w:eastAsia="仿宋_GB2312"/>
                <w:bCs/>
                <w:color w:val="auto"/>
                <w:szCs w:val="21"/>
              </w:rPr>
              <w:t>身份证号</w:t>
            </w:r>
          </w:p>
        </w:tc>
        <w:tc>
          <w:tcPr>
            <w:tcW w:w="3343" w:type="dxa"/>
            <w:gridSpan w:val="4"/>
          </w:tcPr>
          <w:p w14:paraId="19E8C4C2">
            <w:pPr>
              <w:spacing w:line="420" w:lineRule="exact"/>
              <w:jc w:val="center"/>
              <w:rPr>
                <w:rFonts w:ascii="仿宋_GB2312" w:eastAsia="仿宋_GB2312"/>
                <w:bCs/>
                <w:color w:val="auto"/>
                <w:szCs w:val="21"/>
              </w:rPr>
            </w:pPr>
          </w:p>
        </w:tc>
        <w:tc>
          <w:tcPr>
            <w:tcW w:w="1692" w:type="dxa"/>
            <w:vMerge w:val="continue"/>
          </w:tcPr>
          <w:p w14:paraId="7599927C">
            <w:pPr>
              <w:spacing w:line="420" w:lineRule="exact"/>
              <w:jc w:val="center"/>
              <w:rPr>
                <w:rFonts w:ascii="仿宋_GB2312" w:eastAsia="仿宋_GB2312"/>
                <w:bCs/>
                <w:color w:val="auto"/>
                <w:szCs w:val="21"/>
              </w:rPr>
            </w:pPr>
          </w:p>
        </w:tc>
      </w:tr>
      <w:tr w14:paraId="667EB21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72" w:type="dxa"/>
            <w:vAlign w:val="center"/>
          </w:tcPr>
          <w:p w14:paraId="3AEFF42A">
            <w:pPr>
              <w:spacing w:line="420" w:lineRule="exact"/>
              <w:jc w:val="center"/>
              <w:rPr>
                <w:rFonts w:ascii="仿宋_GB2312" w:eastAsia="仿宋_GB2312"/>
                <w:bCs/>
                <w:color w:val="auto"/>
                <w:szCs w:val="21"/>
              </w:rPr>
            </w:pPr>
            <w:r>
              <w:rPr>
                <w:rFonts w:hint="eastAsia" w:ascii="仿宋_GB2312" w:eastAsia="仿宋_GB2312"/>
                <w:color w:val="auto"/>
              </w:rPr>
              <w:t>家庭住址</w:t>
            </w:r>
          </w:p>
        </w:tc>
        <w:tc>
          <w:tcPr>
            <w:tcW w:w="9648" w:type="dxa"/>
            <w:gridSpan w:val="13"/>
          </w:tcPr>
          <w:p w14:paraId="1952646F">
            <w:pPr>
              <w:spacing w:line="420" w:lineRule="exact"/>
              <w:rPr>
                <w:rFonts w:ascii="仿宋_GB2312" w:eastAsia="仿宋_GB2312"/>
                <w:b/>
                <w:bCs/>
                <w:color w:val="auto"/>
                <w:spacing w:val="-2"/>
                <w:sz w:val="13"/>
                <w:szCs w:val="13"/>
              </w:rPr>
            </w:pPr>
            <w:r>
              <w:rPr>
                <w:rFonts w:hint="eastAsia" w:ascii="仿宋_GB2312" w:eastAsia="仿宋_GB2312"/>
                <w:color w:val="auto"/>
                <w:spacing w:val="-2"/>
                <w:sz w:val="18"/>
                <w:szCs w:val="18"/>
                <w:u w:val="single"/>
              </w:rPr>
              <w:t xml:space="preserve"> </w:t>
            </w:r>
            <w:r>
              <w:rPr>
                <w:rFonts w:hint="eastAsia" w:ascii="仿宋_GB2312" w:eastAsia="仿宋_GB2312"/>
                <w:color w:val="auto"/>
                <w:spacing w:val="-2"/>
                <w:szCs w:val="21"/>
                <w:u w:val="single"/>
              </w:rPr>
              <w:t xml:space="preserve">   </w:t>
            </w:r>
            <w:r>
              <w:rPr>
                <w:rFonts w:hint="eastAsia" w:ascii="仿宋_GB2312" w:eastAsia="仿宋_GB2312"/>
                <w:color w:val="auto"/>
                <w:spacing w:val="-2"/>
                <w:szCs w:val="21"/>
              </w:rPr>
              <w:t>省</w:t>
            </w:r>
            <w:r>
              <w:rPr>
                <w:rFonts w:hint="eastAsia" w:ascii="仿宋_GB2312" w:eastAsia="仿宋_GB2312"/>
                <w:color w:val="auto"/>
                <w:spacing w:val="-2"/>
                <w:szCs w:val="21"/>
                <w:u w:val="single"/>
              </w:rPr>
              <w:t xml:space="preserve">    </w:t>
            </w:r>
            <w:r>
              <w:rPr>
                <w:rFonts w:hint="eastAsia" w:ascii="仿宋_GB2312" w:eastAsia="仿宋_GB2312"/>
                <w:color w:val="auto"/>
                <w:spacing w:val="-2"/>
                <w:szCs w:val="21"/>
              </w:rPr>
              <w:t>市</w:t>
            </w:r>
            <w:r>
              <w:rPr>
                <w:rFonts w:hint="eastAsia" w:ascii="仿宋_GB2312" w:eastAsia="仿宋_GB2312"/>
                <w:color w:val="auto"/>
                <w:spacing w:val="-2"/>
                <w:szCs w:val="21"/>
                <w:u w:val="single"/>
              </w:rPr>
              <w:t xml:space="preserve">       </w:t>
            </w:r>
            <w:r>
              <w:rPr>
                <w:rFonts w:hint="eastAsia" w:ascii="仿宋_GB2312" w:eastAsia="仿宋_GB2312"/>
                <w:color w:val="auto"/>
                <w:spacing w:val="-2"/>
                <w:szCs w:val="21"/>
              </w:rPr>
              <w:t>县区</w:t>
            </w:r>
            <w:r>
              <w:rPr>
                <w:rFonts w:hint="eastAsia" w:ascii="仿宋_GB2312" w:eastAsia="仿宋_GB2312"/>
                <w:color w:val="auto"/>
                <w:spacing w:val="-2"/>
                <w:szCs w:val="21"/>
                <w:u w:val="single"/>
              </w:rPr>
              <w:t xml:space="preserve">                        </w:t>
            </w:r>
            <w:r>
              <w:rPr>
                <w:rFonts w:hint="eastAsia" w:ascii="仿宋_GB2312" w:eastAsia="仿宋_GB2312"/>
                <w:b/>
                <w:bCs/>
                <w:color w:val="auto"/>
                <w:spacing w:val="-2"/>
                <w:sz w:val="13"/>
                <w:szCs w:val="13"/>
              </w:rPr>
              <w:t>注：1、填写到门牌号2、更换该地址请及时书面通知，否则以该地址为法定送达地址。</w:t>
            </w:r>
          </w:p>
        </w:tc>
      </w:tr>
      <w:tr w14:paraId="2813DAC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720" w:type="dxa"/>
            <w:gridSpan w:val="14"/>
          </w:tcPr>
          <w:p w14:paraId="1D820EFF">
            <w:pPr>
              <w:jc w:val="center"/>
              <w:rPr>
                <w:rFonts w:ascii="仿宋_GB2312" w:eastAsia="仿宋_GB2312"/>
                <w:b/>
                <w:bCs/>
                <w:color w:val="auto"/>
                <w:szCs w:val="21"/>
              </w:rPr>
            </w:pPr>
            <w:r>
              <w:rPr>
                <w:rFonts w:hint="eastAsia" w:ascii="仿宋_GB2312" w:eastAsia="仿宋_GB2312"/>
                <w:b/>
                <w:bCs/>
                <w:color w:val="auto"/>
                <w:szCs w:val="21"/>
              </w:rPr>
              <w:t>教  育  信  息</w:t>
            </w:r>
          </w:p>
        </w:tc>
      </w:tr>
      <w:tr w14:paraId="63F6A9B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9" w:type="dxa"/>
            <w:gridSpan w:val="2"/>
            <w:vAlign w:val="center"/>
          </w:tcPr>
          <w:p w14:paraId="70912543">
            <w:pPr>
              <w:spacing w:line="420" w:lineRule="exact"/>
              <w:jc w:val="center"/>
              <w:rPr>
                <w:rFonts w:ascii="仿宋_GB2312" w:eastAsia="仿宋_GB2312"/>
                <w:bCs/>
                <w:color w:val="auto"/>
                <w:szCs w:val="21"/>
              </w:rPr>
            </w:pPr>
            <w:r>
              <w:rPr>
                <w:rFonts w:hint="eastAsia" w:ascii="仿宋_GB2312" w:eastAsia="仿宋_GB2312"/>
                <w:bCs/>
                <w:color w:val="auto"/>
                <w:spacing w:val="-9"/>
                <w:szCs w:val="21"/>
              </w:rPr>
              <w:t>毕业院校</w:t>
            </w:r>
          </w:p>
        </w:tc>
        <w:tc>
          <w:tcPr>
            <w:tcW w:w="2345" w:type="dxa"/>
            <w:gridSpan w:val="3"/>
            <w:vAlign w:val="center"/>
          </w:tcPr>
          <w:p w14:paraId="49AEB803">
            <w:pPr>
              <w:spacing w:line="400" w:lineRule="exact"/>
              <w:rPr>
                <w:rFonts w:ascii="仿宋_GB2312" w:eastAsia="仿宋_GB2312"/>
                <w:bCs/>
                <w:color w:val="auto"/>
                <w:szCs w:val="21"/>
              </w:rPr>
            </w:pPr>
          </w:p>
        </w:tc>
        <w:tc>
          <w:tcPr>
            <w:tcW w:w="1129" w:type="dxa"/>
            <w:vAlign w:val="center"/>
          </w:tcPr>
          <w:p w14:paraId="36C766DC">
            <w:pPr>
              <w:spacing w:line="420" w:lineRule="exact"/>
              <w:jc w:val="center"/>
              <w:rPr>
                <w:rFonts w:ascii="仿宋_GB2312" w:eastAsia="仿宋_GB2312"/>
                <w:bCs/>
                <w:color w:val="auto"/>
                <w:spacing w:val="-9"/>
                <w:sz w:val="15"/>
                <w:szCs w:val="15"/>
              </w:rPr>
            </w:pPr>
            <w:r>
              <w:rPr>
                <w:rFonts w:hint="eastAsia" w:ascii="仿宋_GB2312" w:eastAsia="仿宋_GB2312"/>
                <w:bCs/>
                <w:color w:val="auto"/>
                <w:spacing w:val="-9"/>
                <w:szCs w:val="21"/>
              </w:rPr>
              <w:t>专业</w:t>
            </w:r>
          </w:p>
        </w:tc>
        <w:tc>
          <w:tcPr>
            <w:tcW w:w="2212" w:type="dxa"/>
            <w:gridSpan w:val="4"/>
            <w:vAlign w:val="center"/>
          </w:tcPr>
          <w:p w14:paraId="4F260B91">
            <w:pPr>
              <w:spacing w:line="420" w:lineRule="exact"/>
              <w:jc w:val="center"/>
              <w:rPr>
                <w:rFonts w:ascii="仿宋_GB2312" w:eastAsia="仿宋_GB2312"/>
                <w:bCs/>
                <w:color w:val="auto"/>
                <w:sz w:val="15"/>
                <w:szCs w:val="15"/>
              </w:rPr>
            </w:pPr>
          </w:p>
        </w:tc>
        <w:tc>
          <w:tcPr>
            <w:tcW w:w="2026" w:type="dxa"/>
            <w:gridSpan w:val="2"/>
            <w:vAlign w:val="center"/>
          </w:tcPr>
          <w:p w14:paraId="18DD620A">
            <w:pPr>
              <w:spacing w:line="420" w:lineRule="exact"/>
              <w:jc w:val="center"/>
              <w:rPr>
                <w:rFonts w:ascii="仿宋_GB2312" w:eastAsia="仿宋_GB2312"/>
                <w:bCs/>
                <w:color w:val="auto"/>
                <w:spacing w:val="-9"/>
                <w:szCs w:val="21"/>
              </w:rPr>
            </w:pPr>
            <w:r>
              <w:rPr>
                <w:rFonts w:hint="eastAsia" w:ascii="仿宋_GB2312" w:eastAsia="仿宋_GB2312"/>
                <w:bCs/>
                <w:color w:val="auto"/>
                <w:spacing w:val="-9"/>
                <w:szCs w:val="21"/>
              </w:rPr>
              <w:t>是否师范类毕业生</w:t>
            </w:r>
          </w:p>
        </w:tc>
        <w:tc>
          <w:tcPr>
            <w:tcW w:w="1879" w:type="dxa"/>
            <w:gridSpan w:val="2"/>
            <w:vAlign w:val="center"/>
          </w:tcPr>
          <w:p w14:paraId="694E938A">
            <w:pPr>
              <w:spacing w:line="420" w:lineRule="exact"/>
              <w:jc w:val="center"/>
              <w:rPr>
                <w:rFonts w:ascii="仿宋_GB2312" w:eastAsia="仿宋_GB2312"/>
                <w:bCs/>
                <w:color w:val="auto"/>
                <w:spacing w:val="-9"/>
                <w:szCs w:val="21"/>
              </w:rPr>
            </w:pPr>
            <w:r>
              <w:rPr>
                <w:rFonts w:hint="eastAsia" w:ascii="仿宋_GB2312" w:eastAsia="仿宋_GB2312"/>
                <w:bCs/>
                <w:color w:val="auto"/>
                <w:szCs w:val="21"/>
              </w:rPr>
              <w:t>□是   □否</w:t>
            </w:r>
          </w:p>
        </w:tc>
      </w:tr>
      <w:tr w14:paraId="12099C1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29" w:type="dxa"/>
            <w:gridSpan w:val="2"/>
            <w:vAlign w:val="center"/>
          </w:tcPr>
          <w:p w14:paraId="63D39C70">
            <w:pPr>
              <w:spacing w:line="420" w:lineRule="exact"/>
              <w:jc w:val="center"/>
              <w:rPr>
                <w:rFonts w:ascii="仿宋_GB2312" w:eastAsia="仿宋_GB2312"/>
                <w:bCs/>
                <w:color w:val="auto"/>
                <w:spacing w:val="-17"/>
                <w:w w:val="75"/>
                <w:szCs w:val="21"/>
              </w:rPr>
            </w:pPr>
            <w:r>
              <w:rPr>
                <w:rFonts w:hint="eastAsia" w:ascii="仿宋_GB2312" w:eastAsia="仿宋_GB2312"/>
                <w:bCs/>
                <w:color w:val="auto"/>
                <w:szCs w:val="21"/>
              </w:rPr>
              <w:t>学历</w:t>
            </w:r>
          </w:p>
        </w:tc>
        <w:tc>
          <w:tcPr>
            <w:tcW w:w="2345" w:type="dxa"/>
            <w:gridSpan w:val="3"/>
            <w:vAlign w:val="center"/>
          </w:tcPr>
          <w:p w14:paraId="167107E2">
            <w:pPr>
              <w:spacing w:line="400" w:lineRule="exact"/>
              <w:jc w:val="center"/>
              <w:rPr>
                <w:rFonts w:ascii="仿宋_GB2312" w:eastAsia="仿宋_GB2312"/>
                <w:bCs/>
                <w:color w:val="auto"/>
                <w:spacing w:val="-17"/>
                <w:w w:val="98"/>
                <w:szCs w:val="21"/>
              </w:rPr>
            </w:pPr>
            <w:r>
              <w:rPr>
                <w:rFonts w:hint="eastAsia" w:ascii="仿宋_GB2312" w:eastAsia="仿宋_GB2312"/>
                <w:bCs/>
                <w:color w:val="auto"/>
                <w:szCs w:val="21"/>
              </w:rPr>
              <w:t>□专科□本科□研究生</w:t>
            </w:r>
          </w:p>
        </w:tc>
        <w:tc>
          <w:tcPr>
            <w:tcW w:w="1129" w:type="dxa"/>
            <w:vAlign w:val="center"/>
          </w:tcPr>
          <w:p w14:paraId="6A6E3F41">
            <w:pPr>
              <w:spacing w:line="420" w:lineRule="exact"/>
              <w:jc w:val="center"/>
              <w:rPr>
                <w:rFonts w:ascii="仿宋_GB2312" w:eastAsia="仿宋_GB2312"/>
                <w:bCs/>
                <w:color w:val="auto"/>
                <w:spacing w:val="-19"/>
                <w:szCs w:val="21"/>
              </w:rPr>
            </w:pPr>
            <w:r>
              <w:rPr>
                <w:rFonts w:hint="eastAsia" w:ascii="仿宋_GB2312" w:eastAsia="仿宋_GB2312"/>
                <w:bCs/>
                <w:color w:val="auto"/>
                <w:spacing w:val="-9"/>
                <w:szCs w:val="21"/>
              </w:rPr>
              <w:t>学位</w:t>
            </w:r>
          </w:p>
        </w:tc>
        <w:tc>
          <w:tcPr>
            <w:tcW w:w="2212" w:type="dxa"/>
            <w:gridSpan w:val="4"/>
            <w:vAlign w:val="center"/>
          </w:tcPr>
          <w:p w14:paraId="55D61BED">
            <w:pPr>
              <w:spacing w:line="420" w:lineRule="exact"/>
              <w:jc w:val="center"/>
              <w:rPr>
                <w:rFonts w:ascii="仿宋_GB2312" w:eastAsia="仿宋_GB2312"/>
                <w:bCs/>
                <w:color w:val="auto"/>
                <w:spacing w:val="-9"/>
                <w:szCs w:val="21"/>
                <w:highlight w:val="green"/>
              </w:rPr>
            </w:pPr>
            <w:r>
              <w:rPr>
                <w:rFonts w:hint="eastAsia" w:ascii="仿宋_GB2312" w:eastAsia="仿宋_GB2312"/>
                <w:bCs/>
                <w:color w:val="auto"/>
                <w:szCs w:val="21"/>
              </w:rPr>
              <w:t>□学士 □硕士及以上</w:t>
            </w:r>
          </w:p>
        </w:tc>
        <w:tc>
          <w:tcPr>
            <w:tcW w:w="2026" w:type="dxa"/>
            <w:gridSpan w:val="2"/>
            <w:vAlign w:val="center"/>
          </w:tcPr>
          <w:p w14:paraId="382AD158">
            <w:pPr>
              <w:spacing w:line="400" w:lineRule="exact"/>
              <w:jc w:val="center"/>
              <w:rPr>
                <w:rFonts w:ascii="仿宋_GB2312" w:eastAsia="仿宋_GB2312"/>
                <w:bCs/>
                <w:color w:val="auto"/>
                <w:spacing w:val="-17"/>
                <w:w w:val="98"/>
                <w:szCs w:val="21"/>
              </w:rPr>
            </w:pPr>
            <w:r>
              <w:rPr>
                <w:rFonts w:hint="eastAsia" w:ascii="仿宋_GB2312" w:eastAsia="仿宋_GB2312"/>
                <w:bCs/>
                <w:color w:val="auto"/>
                <w:spacing w:val="-9"/>
                <w:szCs w:val="21"/>
              </w:rPr>
              <w:t>毕业时间</w:t>
            </w:r>
          </w:p>
        </w:tc>
        <w:tc>
          <w:tcPr>
            <w:tcW w:w="1879" w:type="dxa"/>
            <w:gridSpan w:val="2"/>
            <w:vAlign w:val="center"/>
          </w:tcPr>
          <w:p w14:paraId="05582B75">
            <w:pPr>
              <w:rPr>
                <w:rFonts w:ascii="仿宋_GB2312" w:eastAsia="仿宋_GB2312"/>
                <w:bCs/>
                <w:color w:val="auto"/>
                <w:spacing w:val="-17"/>
                <w:w w:val="98"/>
                <w:szCs w:val="21"/>
                <w:highlight w:val="green"/>
              </w:rPr>
            </w:pPr>
          </w:p>
        </w:tc>
      </w:tr>
      <w:tr w14:paraId="72319E9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720" w:type="dxa"/>
            <w:gridSpan w:val="14"/>
          </w:tcPr>
          <w:p w14:paraId="4530D6DE">
            <w:pPr>
              <w:jc w:val="center"/>
              <w:rPr>
                <w:rFonts w:ascii="仿宋_GB2312" w:eastAsia="仿宋_GB2312"/>
                <w:b/>
                <w:bCs/>
                <w:color w:val="auto"/>
                <w:szCs w:val="21"/>
              </w:rPr>
            </w:pPr>
            <w:r>
              <w:rPr>
                <w:rFonts w:hint="eastAsia" w:ascii="仿宋_GB2312" w:eastAsia="仿宋_GB2312"/>
                <w:b/>
                <w:bCs/>
                <w:color w:val="auto"/>
                <w:szCs w:val="21"/>
              </w:rPr>
              <w:t>学习和工作简历</w:t>
            </w:r>
          </w:p>
          <w:p w14:paraId="08974E84">
            <w:pPr>
              <w:spacing w:line="240" w:lineRule="exact"/>
              <w:rPr>
                <w:color w:val="auto"/>
              </w:rPr>
            </w:pPr>
          </w:p>
          <w:p w14:paraId="41741453">
            <w:pPr>
              <w:spacing w:line="420" w:lineRule="exact"/>
              <w:jc w:val="center"/>
              <w:rPr>
                <w:rFonts w:ascii="仿宋_GB2312" w:eastAsia="仿宋_GB2312"/>
                <w:b/>
                <w:bCs/>
                <w:color w:val="auto"/>
                <w:szCs w:val="21"/>
              </w:rPr>
            </w:pPr>
          </w:p>
        </w:tc>
      </w:tr>
      <w:tr w14:paraId="0107F9C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16" w:hRule="exact"/>
          <w:jc w:val="center"/>
        </w:trPr>
        <w:tc>
          <w:tcPr>
            <w:tcW w:w="5360" w:type="dxa"/>
            <w:gridSpan w:val="7"/>
          </w:tcPr>
          <w:p w14:paraId="53E167C5">
            <w:pPr>
              <w:spacing w:line="420" w:lineRule="exact"/>
              <w:jc w:val="left"/>
              <w:rPr>
                <w:rFonts w:ascii="仿宋_GB2312" w:eastAsia="仿宋_GB2312"/>
                <w:bCs/>
                <w:color w:val="auto"/>
                <w:szCs w:val="21"/>
              </w:rPr>
            </w:pPr>
            <w:r>
              <w:rPr>
                <w:rFonts w:hint="eastAsia" w:ascii="仿宋_GB2312" w:eastAsia="仿宋_GB2312"/>
                <w:bCs/>
                <w:color w:val="auto"/>
                <w:szCs w:val="21"/>
              </w:rPr>
              <w:t>学习：</w:t>
            </w:r>
            <w:r>
              <w:rPr>
                <w:rFonts w:hint="eastAsia" w:ascii="仿宋_GB2312" w:eastAsia="仿宋_GB2312"/>
                <w:bCs/>
                <w:color w:val="auto"/>
                <w:szCs w:val="21"/>
                <w:u w:val="dotted"/>
              </w:rPr>
              <w:t xml:space="preserve">                                      </w:t>
            </w:r>
            <w:r>
              <w:rPr>
                <w:rFonts w:hint="eastAsia" w:ascii="仿宋_GB2312" w:eastAsia="仿宋_GB2312"/>
                <w:bCs/>
                <w:color w:val="auto"/>
                <w:szCs w:val="21"/>
              </w:rPr>
              <w:t>；</w:t>
            </w:r>
          </w:p>
          <w:p w14:paraId="3A127367">
            <w:pPr>
              <w:spacing w:line="420" w:lineRule="exact"/>
              <w:ind w:firstLine="630" w:firstLineChars="300"/>
              <w:jc w:val="left"/>
              <w:rPr>
                <w:rFonts w:ascii="仿宋_GB2312" w:eastAsia="仿宋_GB2312"/>
                <w:bCs/>
                <w:color w:val="auto"/>
                <w:szCs w:val="21"/>
              </w:rPr>
            </w:pPr>
            <w:r>
              <w:rPr>
                <w:rFonts w:hint="eastAsia" w:ascii="仿宋_GB2312" w:eastAsia="仿宋_GB2312"/>
                <w:bCs/>
                <w:color w:val="auto"/>
                <w:szCs w:val="21"/>
                <w:u w:val="dotted"/>
              </w:rPr>
              <w:t xml:space="preserve">                                      </w:t>
            </w:r>
            <w:r>
              <w:rPr>
                <w:rFonts w:hint="eastAsia" w:ascii="仿宋_GB2312" w:eastAsia="仿宋_GB2312"/>
                <w:bCs/>
                <w:color w:val="auto"/>
                <w:szCs w:val="21"/>
              </w:rPr>
              <w:t>；</w:t>
            </w:r>
          </w:p>
          <w:p w14:paraId="795F4D9A">
            <w:pPr>
              <w:spacing w:line="420" w:lineRule="exact"/>
              <w:ind w:firstLine="630" w:firstLineChars="300"/>
              <w:jc w:val="left"/>
              <w:rPr>
                <w:rFonts w:ascii="仿宋_GB2312" w:eastAsia="仿宋_GB2312"/>
                <w:bCs/>
                <w:color w:val="auto"/>
                <w:szCs w:val="21"/>
              </w:rPr>
            </w:pPr>
            <w:r>
              <w:rPr>
                <w:rFonts w:hint="eastAsia" w:ascii="仿宋_GB2312" w:eastAsia="仿宋_GB2312"/>
                <w:bCs/>
                <w:color w:val="auto"/>
                <w:szCs w:val="21"/>
                <w:u w:val="dotted"/>
              </w:rPr>
              <w:t xml:space="preserve">                                      </w:t>
            </w:r>
            <w:r>
              <w:rPr>
                <w:rFonts w:hint="eastAsia" w:ascii="仿宋_GB2312" w:eastAsia="仿宋_GB2312"/>
                <w:bCs/>
                <w:color w:val="auto"/>
                <w:szCs w:val="21"/>
              </w:rPr>
              <w:t>。</w:t>
            </w:r>
          </w:p>
        </w:tc>
        <w:tc>
          <w:tcPr>
            <w:tcW w:w="5360" w:type="dxa"/>
            <w:gridSpan w:val="7"/>
          </w:tcPr>
          <w:p w14:paraId="257DFBA9">
            <w:pPr>
              <w:spacing w:line="420" w:lineRule="exact"/>
              <w:rPr>
                <w:rFonts w:ascii="仿宋_GB2312" w:eastAsia="仿宋_GB2312"/>
                <w:bCs/>
                <w:color w:val="auto"/>
                <w:szCs w:val="21"/>
              </w:rPr>
            </w:pPr>
            <w:r>
              <w:rPr>
                <w:rFonts w:hint="eastAsia" w:ascii="仿宋_GB2312" w:eastAsia="仿宋_GB2312"/>
                <w:bCs/>
                <w:color w:val="auto"/>
                <w:szCs w:val="21"/>
              </w:rPr>
              <w:t>工作：</w:t>
            </w:r>
            <w:r>
              <w:rPr>
                <w:rFonts w:hint="eastAsia" w:ascii="仿宋_GB2312" w:eastAsia="仿宋_GB2312"/>
                <w:bCs/>
                <w:color w:val="auto"/>
                <w:szCs w:val="21"/>
                <w:u w:val="dotted"/>
              </w:rPr>
              <w:t xml:space="preserve">                                      </w:t>
            </w:r>
            <w:r>
              <w:rPr>
                <w:rFonts w:hint="eastAsia" w:ascii="仿宋_GB2312" w:eastAsia="仿宋_GB2312"/>
                <w:bCs/>
                <w:color w:val="auto"/>
                <w:szCs w:val="21"/>
              </w:rPr>
              <w:t>；</w:t>
            </w:r>
          </w:p>
          <w:p w14:paraId="1FC001A9">
            <w:pPr>
              <w:spacing w:line="420" w:lineRule="exact"/>
              <w:ind w:firstLine="630" w:firstLineChars="300"/>
              <w:rPr>
                <w:rFonts w:ascii="仿宋_GB2312" w:eastAsia="仿宋_GB2312"/>
                <w:bCs/>
                <w:color w:val="auto"/>
                <w:szCs w:val="21"/>
              </w:rPr>
            </w:pPr>
            <w:r>
              <w:rPr>
                <w:rFonts w:hint="eastAsia" w:ascii="仿宋_GB2312" w:eastAsia="仿宋_GB2312"/>
                <w:bCs/>
                <w:color w:val="auto"/>
                <w:szCs w:val="21"/>
                <w:u w:val="dotted"/>
              </w:rPr>
              <w:t xml:space="preserve">                                      </w:t>
            </w:r>
            <w:r>
              <w:rPr>
                <w:rFonts w:hint="eastAsia" w:ascii="仿宋_GB2312" w:eastAsia="仿宋_GB2312"/>
                <w:bCs/>
                <w:color w:val="auto"/>
                <w:szCs w:val="21"/>
              </w:rPr>
              <w:t>；</w:t>
            </w:r>
          </w:p>
          <w:p w14:paraId="2A0B0789">
            <w:pPr>
              <w:spacing w:line="420" w:lineRule="exact"/>
              <w:ind w:firstLine="630" w:firstLineChars="300"/>
              <w:rPr>
                <w:rFonts w:ascii="仿宋_GB2312" w:eastAsia="仿宋_GB2312"/>
                <w:bCs/>
                <w:color w:val="auto"/>
                <w:szCs w:val="21"/>
              </w:rPr>
            </w:pPr>
            <w:r>
              <w:rPr>
                <w:rFonts w:hint="eastAsia" w:ascii="仿宋_GB2312" w:eastAsia="仿宋_GB2312"/>
                <w:bCs/>
                <w:color w:val="auto"/>
                <w:szCs w:val="21"/>
                <w:u w:val="dotted"/>
              </w:rPr>
              <w:t xml:space="preserve">                                      </w:t>
            </w:r>
            <w:r>
              <w:rPr>
                <w:rFonts w:hint="eastAsia" w:ascii="仿宋_GB2312" w:eastAsia="仿宋_GB2312"/>
                <w:bCs/>
                <w:color w:val="auto"/>
                <w:szCs w:val="21"/>
              </w:rPr>
              <w:t>。</w:t>
            </w:r>
          </w:p>
        </w:tc>
      </w:tr>
      <w:tr w14:paraId="7D3725E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720" w:type="dxa"/>
            <w:gridSpan w:val="14"/>
          </w:tcPr>
          <w:p w14:paraId="50C0999A">
            <w:pPr>
              <w:jc w:val="center"/>
              <w:rPr>
                <w:color w:val="auto"/>
              </w:rPr>
            </w:pPr>
            <w:r>
              <w:rPr>
                <w:rFonts w:hint="eastAsia" w:ascii="仿宋_GB2312" w:eastAsia="仿宋_GB2312"/>
                <w:b/>
                <w:bCs/>
                <w:color w:val="auto"/>
                <w:szCs w:val="21"/>
              </w:rPr>
              <w:t xml:space="preserve"> 家庭成员及主要社会关系</w:t>
            </w:r>
          </w:p>
          <w:p w14:paraId="4E78980B">
            <w:pPr>
              <w:spacing w:line="240" w:lineRule="exact"/>
              <w:rPr>
                <w:rFonts w:ascii="仿宋_GB2312" w:eastAsia="仿宋_GB2312"/>
                <w:b/>
                <w:bCs/>
                <w:color w:val="auto"/>
                <w:szCs w:val="21"/>
              </w:rPr>
            </w:pPr>
          </w:p>
        </w:tc>
      </w:tr>
      <w:tr w14:paraId="014AEDF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gridSpan w:val="2"/>
          </w:tcPr>
          <w:p w14:paraId="3A075031">
            <w:pPr>
              <w:spacing w:line="420" w:lineRule="exact"/>
              <w:jc w:val="center"/>
              <w:rPr>
                <w:rFonts w:ascii="仿宋_GB2312" w:eastAsia="仿宋_GB2312"/>
                <w:bCs/>
                <w:color w:val="auto"/>
                <w:szCs w:val="21"/>
              </w:rPr>
            </w:pPr>
            <w:r>
              <w:rPr>
                <w:rFonts w:hint="eastAsia" w:ascii="仿宋_GB2312" w:eastAsia="仿宋_GB2312"/>
                <w:bCs/>
                <w:color w:val="auto"/>
                <w:szCs w:val="21"/>
              </w:rPr>
              <w:t>姓名</w:t>
            </w:r>
          </w:p>
        </w:tc>
        <w:tc>
          <w:tcPr>
            <w:tcW w:w="1106" w:type="dxa"/>
          </w:tcPr>
          <w:p w14:paraId="3AC60D37">
            <w:pPr>
              <w:spacing w:line="420" w:lineRule="exact"/>
              <w:jc w:val="center"/>
              <w:rPr>
                <w:rFonts w:ascii="仿宋_GB2312" w:eastAsia="仿宋_GB2312"/>
                <w:bCs/>
                <w:color w:val="auto"/>
                <w:szCs w:val="21"/>
              </w:rPr>
            </w:pPr>
            <w:r>
              <w:rPr>
                <w:rFonts w:hint="eastAsia" w:ascii="仿宋_GB2312" w:eastAsia="仿宋_GB2312"/>
                <w:bCs/>
                <w:color w:val="auto"/>
                <w:szCs w:val="21"/>
              </w:rPr>
              <w:t>关系</w:t>
            </w:r>
          </w:p>
        </w:tc>
        <w:tc>
          <w:tcPr>
            <w:tcW w:w="1239" w:type="dxa"/>
            <w:gridSpan w:val="2"/>
          </w:tcPr>
          <w:p w14:paraId="6E77AC30">
            <w:pPr>
              <w:spacing w:line="420" w:lineRule="exact"/>
              <w:jc w:val="center"/>
              <w:rPr>
                <w:rFonts w:ascii="仿宋_GB2312" w:eastAsia="仿宋_GB2312"/>
                <w:bCs/>
                <w:color w:val="auto"/>
                <w:szCs w:val="21"/>
              </w:rPr>
            </w:pPr>
            <w:r>
              <w:rPr>
                <w:rFonts w:hint="eastAsia" w:ascii="仿宋_GB2312" w:eastAsia="仿宋_GB2312"/>
                <w:bCs/>
                <w:color w:val="auto"/>
                <w:szCs w:val="21"/>
              </w:rPr>
              <w:t>年龄</w:t>
            </w:r>
          </w:p>
        </w:tc>
        <w:tc>
          <w:tcPr>
            <w:tcW w:w="4439" w:type="dxa"/>
            <w:gridSpan w:val="6"/>
          </w:tcPr>
          <w:p w14:paraId="3C8B1AA8">
            <w:pPr>
              <w:spacing w:line="420" w:lineRule="exact"/>
              <w:jc w:val="center"/>
              <w:rPr>
                <w:rFonts w:ascii="仿宋_GB2312" w:eastAsia="仿宋_GB2312"/>
                <w:bCs/>
                <w:color w:val="auto"/>
                <w:szCs w:val="21"/>
              </w:rPr>
            </w:pPr>
            <w:r>
              <w:rPr>
                <w:rFonts w:hint="eastAsia" w:ascii="仿宋_GB2312" w:eastAsia="仿宋_GB2312"/>
                <w:bCs/>
                <w:color w:val="auto"/>
                <w:szCs w:val="21"/>
              </w:rPr>
              <w:t>工作单位</w:t>
            </w:r>
          </w:p>
        </w:tc>
        <w:tc>
          <w:tcPr>
            <w:tcW w:w="928" w:type="dxa"/>
          </w:tcPr>
          <w:p w14:paraId="1C346ECE">
            <w:pPr>
              <w:spacing w:line="420" w:lineRule="exact"/>
              <w:jc w:val="center"/>
              <w:rPr>
                <w:rFonts w:ascii="仿宋_GB2312" w:eastAsia="仿宋_GB2312"/>
                <w:bCs/>
                <w:color w:val="auto"/>
                <w:szCs w:val="21"/>
              </w:rPr>
            </w:pPr>
            <w:r>
              <w:rPr>
                <w:rFonts w:hint="eastAsia" w:ascii="仿宋_GB2312" w:eastAsia="仿宋_GB2312"/>
                <w:bCs/>
                <w:color w:val="auto"/>
                <w:szCs w:val="21"/>
              </w:rPr>
              <w:t>职务</w:t>
            </w:r>
          </w:p>
        </w:tc>
        <w:tc>
          <w:tcPr>
            <w:tcW w:w="1879" w:type="dxa"/>
            <w:gridSpan w:val="2"/>
          </w:tcPr>
          <w:p w14:paraId="048361E3">
            <w:pPr>
              <w:spacing w:line="420" w:lineRule="exact"/>
              <w:jc w:val="center"/>
              <w:rPr>
                <w:rFonts w:ascii="仿宋_GB2312" w:eastAsia="仿宋_GB2312"/>
                <w:bCs/>
                <w:color w:val="auto"/>
                <w:szCs w:val="21"/>
              </w:rPr>
            </w:pPr>
            <w:r>
              <w:rPr>
                <w:rFonts w:hint="eastAsia" w:ascii="仿宋_GB2312" w:eastAsia="仿宋_GB2312"/>
                <w:bCs/>
                <w:color w:val="auto"/>
                <w:szCs w:val="21"/>
              </w:rPr>
              <w:t>电话</w:t>
            </w:r>
          </w:p>
        </w:tc>
      </w:tr>
      <w:tr w14:paraId="14FCFBCB">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29" w:type="dxa"/>
            <w:gridSpan w:val="2"/>
          </w:tcPr>
          <w:p w14:paraId="686F3DF0">
            <w:pPr>
              <w:spacing w:line="420" w:lineRule="exact"/>
              <w:jc w:val="center"/>
              <w:rPr>
                <w:rFonts w:ascii="仿宋_GB2312" w:eastAsia="仿宋_GB2312"/>
                <w:bCs/>
                <w:color w:val="auto"/>
                <w:szCs w:val="21"/>
              </w:rPr>
            </w:pPr>
          </w:p>
        </w:tc>
        <w:tc>
          <w:tcPr>
            <w:tcW w:w="1106" w:type="dxa"/>
          </w:tcPr>
          <w:p w14:paraId="338D5A1E">
            <w:pPr>
              <w:spacing w:line="420" w:lineRule="exact"/>
              <w:jc w:val="center"/>
              <w:rPr>
                <w:rFonts w:ascii="仿宋_GB2312" w:eastAsia="仿宋_GB2312"/>
                <w:bCs/>
                <w:color w:val="auto"/>
                <w:szCs w:val="21"/>
              </w:rPr>
            </w:pPr>
          </w:p>
        </w:tc>
        <w:tc>
          <w:tcPr>
            <w:tcW w:w="1239" w:type="dxa"/>
            <w:gridSpan w:val="2"/>
          </w:tcPr>
          <w:p w14:paraId="04712C3A">
            <w:pPr>
              <w:spacing w:line="420" w:lineRule="exact"/>
              <w:jc w:val="center"/>
              <w:rPr>
                <w:rFonts w:ascii="仿宋_GB2312" w:eastAsia="仿宋_GB2312"/>
                <w:bCs/>
                <w:color w:val="auto"/>
                <w:szCs w:val="21"/>
              </w:rPr>
            </w:pPr>
          </w:p>
        </w:tc>
        <w:tc>
          <w:tcPr>
            <w:tcW w:w="4439" w:type="dxa"/>
            <w:gridSpan w:val="6"/>
          </w:tcPr>
          <w:p w14:paraId="495405DB">
            <w:pPr>
              <w:spacing w:line="420" w:lineRule="exact"/>
              <w:jc w:val="center"/>
              <w:rPr>
                <w:rFonts w:ascii="仿宋_GB2312" w:eastAsia="仿宋_GB2312"/>
                <w:bCs/>
                <w:color w:val="auto"/>
                <w:szCs w:val="21"/>
              </w:rPr>
            </w:pPr>
          </w:p>
        </w:tc>
        <w:tc>
          <w:tcPr>
            <w:tcW w:w="928" w:type="dxa"/>
          </w:tcPr>
          <w:p w14:paraId="37E80421">
            <w:pPr>
              <w:spacing w:line="420" w:lineRule="exact"/>
              <w:jc w:val="center"/>
              <w:rPr>
                <w:rFonts w:ascii="仿宋_GB2312" w:eastAsia="仿宋_GB2312"/>
                <w:bCs/>
                <w:color w:val="auto"/>
                <w:szCs w:val="21"/>
              </w:rPr>
            </w:pPr>
          </w:p>
        </w:tc>
        <w:tc>
          <w:tcPr>
            <w:tcW w:w="1879" w:type="dxa"/>
            <w:gridSpan w:val="2"/>
          </w:tcPr>
          <w:p w14:paraId="280E40DC">
            <w:pPr>
              <w:spacing w:line="420" w:lineRule="exact"/>
              <w:jc w:val="center"/>
              <w:rPr>
                <w:rFonts w:ascii="仿宋_GB2312" w:eastAsia="仿宋_GB2312"/>
                <w:bCs/>
                <w:color w:val="auto"/>
                <w:szCs w:val="21"/>
              </w:rPr>
            </w:pPr>
          </w:p>
        </w:tc>
      </w:tr>
      <w:tr w14:paraId="25FB7D0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9" w:type="dxa"/>
            <w:gridSpan w:val="2"/>
          </w:tcPr>
          <w:p w14:paraId="3D48C9FB">
            <w:pPr>
              <w:spacing w:line="420" w:lineRule="exact"/>
              <w:jc w:val="center"/>
              <w:rPr>
                <w:rFonts w:ascii="仿宋_GB2312" w:eastAsia="仿宋_GB2312"/>
                <w:bCs/>
                <w:color w:val="auto"/>
                <w:szCs w:val="21"/>
              </w:rPr>
            </w:pPr>
          </w:p>
        </w:tc>
        <w:tc>
          <w:tcPr>
            <w:tcW w:w="1106" w:type="dxa"/>
          </w:tcPr>
          <w:p w14:paraId="370A5ACC">
            <w:pPr>
              <w:spacing w:line="420" w:lineRule="exact"/>
              <w:jc w:val="center"/>
              <w:rPr>
                <w:rFonts w:ascii="仿宋_GB2312" w:eastAsia="仿宋_GB2312"/>
                <w:bCs/>
                <w:color w:val="auto"/>
                <w:szCs w:val="21"/>
              </w:rPr>
            </w:pPr>
          </w:p>
        </w:tc>
        <w:tc>
          <w:tcPr>
            <w:tcW w:w="1239" w:type="dxa"/>
            <w:gridSpan w:val="2"/>
          </w:tcPr>
          <w:p w14:paraId="49EC7A52">
            <w:pPr>
              <w:spacing w:line="420" w:lineRule="exact"/>
              <w:jc w:val="center"/>
              <w:rPr>
                <w:rFonts w:ascii="仿宋_GB2312" w:eastAsia="仿宋_GB2312"/>
                <w:bCs/>
                <w:color w:val="auto"/>
                <w:szCs w:val="21"/>
              </w:rPr>
            </w:pPr>
          </w:p>
        </w:tc>
        <w:tc>
          <w:tcPr>
            <w:tcW w:w="4439" w:type="dxa"/>
            <w:gridSpan w:val="6"/>
          </w:tcPr>
          <w:p w14:paraId="221697D2">
            <w:pPr>
              <w:spacing w:line="420" w:lineRule="exact"/>
              <w:jc w:val="center"/>
              <w:rPr>
                <w:rFonts w:ascii="仿宋_GB2312" w:eastAsia="仿宋_GB2312"/>
                <w:bCs/>
                <w:color w:val="auto"/>
                <w:szCs w:val="21"/>
              </w:rPr>
            </w:pPr>
          </w:p>
        </w:tc>
        <w:tc>
          <w:tcPr>
            <w:tcW w:w="928" w:type="dxa"/>
          </w:tcPr>
          <w:p w14:paraId="19A21D19">
            <w:pPr>
              <w:spacing w:line="420" w:lineRule="exact"/>
              <w:jc w:val="center"/>
              <w:rPr>
                <w:rFonts w:ascii="仿宋_GB2312" w:eastAsia="仿宋_GB2312"/>
                <w:bCs/>
                <w:color w:val="auto"/>
                <w:szCs w:val="21"/>
              </w:rPr>
            </w:pPr>
          </w:p>
        </w:tc>
        <w:tc>
          <w:tcPr>
            <w:tcW w:w="1879" w:type="dxa"/>
            <w:gridSpan w:val="2"/>
          </w:tcPr>
          <w:p w14:paraId="6291F90B">
            <w:pPr>
              <w:spacing w:line="420" w:lineRule="exact"/>
              <w:jc w:val="center"/>
              <w:rPr>
                <w:rFonts w:ascii="仿宋_GB2312" w:eastAsia="仿宋_GB2312"/>
                <w:bCs/>
                <w:color w:val="auto"/>
                <w:szCs w:val="21"/>
              </w:rPr>
            </w:pPr>
          </w:p>
        </w:tc>
      </w:tr>
      <w:tr w14:paraId="58785EC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29" w:type="dxa"/>
            <w:gridSpan w:val="2"/>
          </w:tcPr>
          <w:p w14:paraId="71E991E5">
            <w:pPr>
              <w:spacing w:line="420" w:lineRule="exact"/>
              <w:jc w:val="center"/>
              <w:rPr>
                <w:rFonts w:ascii="仿宋_GB2312" w:eastAsia="仿宋_GB2312"/>
                <w:bCs/>
                <w:color w:val="auto"/>
                <w:szCs w:val="21"/>
              </w:rPr>
            </w:pPr>
          </w:p>
        </w:tc>
        <w:tc>
          <w:tcPr>
            <w:tcW w:w="1106" w:type="dxa"/>
          </w:tcPr>
          <w:p w14:paraId="7C180DF5">
            <w:pPr>
              <w:spacing w:line="420" w:lineRule="exact"/>
              <w:jc w:val="center"/>
              <w:rPr>
                <w:rFonts w:ascii="仿宋_GB2312" w:eastAsia="仿宋_GB2312"/>
                <w:bCs/>
                <w:color w:val="auto"/>
                <w:szCs w:val="21"/>
              </w:rPr>
            </w:pPr>
          </w:p>
        </w:tc>
        <w:tc>
          <w:tcPr>
            <w:tcW w:w="1239" w:type="dxa"/>
            <w:gridSpan w:val="2"/>
          </w:tcPr>
          <w:p w14:paraId="3C28D021">
            <w:pPr>
              <w:spacing w:line="420" w:lineRule="exact"/>
              <w:jc w:val="center"/>
              <w:rPr>
                <w:rFonts w:ascii="仿宋_GB2312" w:eastAsia="仿宋_GB2312"/>
                <w:bCs/>
                <w:color w:val="auto"/>
                <w:szCs w:val="21"/>
              </w:rPr>
            </w:pPr>
          </w:p>
        </w:tc>
        <w:tc>
          <w:tcPr>
            <w:tcW w:w="4439" w:type="dxa"/>
            <w:gridSpan w:val="6"/>
          </w:tcPr>
          <w:p w14:paraId="2651F295">
            <w:pPr>
              <w:spacing w:line="420" w:lineRule="exact"/>
              <w:jc w:val="center"/>
              <w:rPr>
                <w:rFonts w:ascii="仿宋_GB2312" w:eastAsia="仿宋_GB2312"/>
                <w:bCs/>
                <w:color w:val="auto"/>
                <w:szCs w:val="21"/>
              </w:rPr>
            </w:pPr>
          </w:p>
        </w:tc>
        <w:tc>
          <w:tcPr>
            <w:tcW w:w="928" w:type="dxa"/>
          </w:tcPr>
          <w:p w14:paraId="75A05591">
            <w:pPr>
              <w:spacing w:line="420" w:lineRule="exact"/>
              <w:jc w:val="center"/>
              <w:rPr>
                <w:rFonts w:ascii="仿宋_GB2312" w:eastAsia="仿宋_GB2312"/>
                <w:bCs/>
                <w:color w:val="auto"/>
                <w:szCs w:val="21"/>
              </w:rPr>
            </w:pPr>
          </w:p>
        </w:tc>
        <w:tc>
          <w:tcPr>
            <w:tcW w:w="1879" w:type="dxa"/>
            <w:gridSpan w:val="2"/>
          </w:tcPr>
          <w:p w14:paraId="12D123B9">
            <w:pPr>
              <w:spacing w:line="420" w:lineRule="exact"/>
              <w:jc w:val="center"/>
              <w:rPr>
                <w:rFonts w:ascii="仿宋_GB2312" w:eastAsia="仿宋_GB2312"/>
                <w:bCs/>
                <w:color w:val="auto"/>
                <w:szCs w:val="21"/>
              </w:rPr>
            </w:pPr>
          </w:p>
        </w:tc>
      </w:tr>
      <w:tr w14:paraId="48E2404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474" w:type="dxa"/>
            <w:gridSpan w:val="5"/>
          </w:tcPr>
          <w:p w14:paraId="7656C6A1">
            <w:pPr>
              <w:spacing w:line="420" w:lineRule="exact"/>
              <w:jc w:val="left"/>
              <w:rPr>
                <w:rFonts w:ascii="仿宋_GB2312" w:eastAsia="仿宋_GB2312"/>
                <w:bCs/>
                <w:color w:val="auto"/>
                <w:szCs w:val="21"/>
              </w:rPr>
            </w:pPr>
            <w:r>
              <w:rPr>
                <w:rFonts w:hint="eastAsia" w:ascii="仿宋_GB2312" w:eastAsia="仿宋_GB2312"/>
                <w:bCs/>
                <w:color w:val="auto"/>
                <w:szCs w:val="21"/>
              </w:rPr>
              <w:t>有无回避情况  □ 有  □无</w:t>
            </w:r>
          </w:p>
        </w:tc>
        <w:tc>
          <w:tcPr>
            <w:tcW w:w="2141" w:type="dxa"/>
            <w:gridSpan w:val="3"/>
          </w:tcPr>
          <w:p w14:paraId="52924461">
            <w:pPr>
              <w:spacing w:line="420" w:lineRule="exact"/>
              <w:jc w:val="left"/>
              <w:rPr>
                <w:rFonts w:ascii="仿宋_GB2312" w:eastAsia="仿宋_GB2312"/>
                <w:bCs/>
                <w:color w:val="auto"/>
                <w:szCs w:val="21"/>
              </w:rPr>
            </w:pPr>
            <w:r>
              <w:rPr>
                <w:rFonts w:hint="eastAsia" w:ascii="仿宋_GB2312" w:eastAsia="仿宋_GB2312"/>
                <w:bCs/>
                <w:color w:val="auto"/>
                <w:szCs w:val="21"/>
              </w:rPr>
              <w:t>姓名：</w:t>
            </w:r>
            <w:r>
              <w:rPr>
                <w:rFonts w:hint="eastAsia" w:ascii="仿宋_GB2312" w:eastAsia="仿宋_GB2312"/>
                <w:bCs/>
                <w:color w:val="auto"/>
                <w:szCs w:val="21"/>
                <w:u w:val="single"/>
              </w:rPr>
              <w:t xml:space="preserve">        </w:t>
            </w:r>
          </w:p>
        </w:tc>
        <w:tc>
          <w:tcPr>
            <w:tcW w:w="2298" w:type="dxa"/>
            <w:gridSpan w:val="3"/>
          </w:tcPr>
          <w:p w14:paraId="1029EAFB">
            <w:pPr>
              <w:spacing w:line="420" w:lineRule="exact"/>
              <w:jc w:val="left"/>
              <w:rPr>
                <w:rFonts w:ascii="仿宋_GB2312" w:eastAsia="仿宋_GB2312"/>
                <w:bCs/>
                <w:color w:val="auto"/>
                <w:szCs w:val="21"/>
              </w:rPr>
            </w:pPr>
            <w:r>
              <w:rPr>
                <w:rFonts w:hint="eastAsia" w:ascii="仿宋_GB2312" w:eastAsia="仿宋_GB2312"/>
                <w:bCs/>
                <w:color w:val="auto"/>
                <w:szCs w:val="21"/>
              </w:rPr>
              <w:t>称谓：</w:t>
            </w:r>
            <w:r>
              <w:rPr>
                <w:rFonts w:hint="eastAsia" w:ascii="仿宋_GB2312" w:eastAsia="仿宋_GB2312"/>
                <w:bCs/>
                <w:color w:val="auto"/>
                <w:szCs w:val="21"/>
                <w:u w:val="single"/>
              </w:rPr>
              <w:t xml:space="preserve">       </w:t>
            </w:r>
            <w:r>
              <w:rPr>
                <w:rFonts w:hint="eastAsia" w:ascii="仿宋_GB2312" w:eastAsia="仿宋_GB2312"/>
                <w:bCs/>
                <w:color w:val="auto"/>
                <w:szCs w:val="21"/>
              </w:rPr>
              <w:t xml:space="preserve">       </w:t>
            </w:r>
          </w:p>
        </w:tc>
        <w:tc>
          <w:tcPr>
            <w:tcW w:w="2807" w:type="dxa"/>
            <w:gridSpan w:val="3"/>
          </w:tcPr>
          <w:p w14:paraId="0DC22CF9">
            <w:pPr>
              <w:spacing w:line="420" w:lineRule="exact"/>
              <w:jc w:val="left"/>
              <w:rPr>
                <w:rFonts w:ascii="仿宋_GB2312" w:eastAsia="仿宋_GB2312"/>
                <w:bCs/>
                <w:color w:val="auto"/>
                <w:szCs w:val="21"/>
              </w:rPr>
            </w:pPr>
            <w:r>
              <w:rPr>
                <w:rFonts w:hint="eastAsia" w:ascii="仿宋_GB2312" w:eastAsia="仿宋_GB2312"/>
                <w:bCs/>
                <w:color w:val="auto"/>
                <w:szCs w:val="21"/>
              </w:rPr>
              <w:t>联系方式：</w:t>
            </w:r>
            <w:r>
              <w:rPr>
                <w:rFonts w:hint="eastAsia" w:ascii="仿宋_GB2312" w:eastAsia="仿宋_GB2312"/>
                <w:bCs/>
                <w:color w:val="auto"/>
                <w:szCs w:val="21"/>
                <w:u w:val="single"/>
              </w:rPr>
              <w:t xml:space="preserve">                 </w:t>
            </w:r>
          </w:p>
        </w:tc>
      </w:tr>
      <w:tr w14:paraId="37975790">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235" w:type="dxa"/>
            <w:gridSpan w:val="3"/>
          </w:tcPr>
          <w:p w14:paraId="0F8F72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bCs/>
                <w:color w:val="auto"/>
                <w:szCs w:val="21"/>
              </w:rPr>
            </w:pPr>
            <w:r>
              <w:rPr>
                <w:rFonts w:hint="eastAsia" w:ascii="仿宋_GB2312" w:eastAsia="仿宋_GB2312"/>
                <w:bCs/>
                <w:color w:val="auto"/>
                <w:szCs w:val="21"/>
              </w:rPr>
              <w:t>请提供一位联络人</w:t>
            </w:r>
          </w:p>
          <w:p w14:paraId="332E7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bCs/>
                <w:color w:val="auto"/>
                <w:szCs w:val="21"/>
              </w:rPr>
            </w:pPr>
            <w:r>
              <w:rPr>
                <w:rFonts w:hint="eastAsia" w:ascii="仿宋_GB2312" w:eastAsia="仿宋_GB2312"/>
                <w:bCs/>
                <w:color w:val="auto"/>
                <w:szCs w:val="21"/>
              </w:rPr>
              <w:t>姓名、电话以便联系</w:t>
            </w:r>
          </w:p>
        </w:tc>
        <w:tc>
          <w:tcPr>
            <w:tcW w:w="8485" w:type="dxa"/>
            <w:gridSpan w:val="11"/>
          </w:tcPr>
          <w:p w14:paraId="6E8951A3">
            <w:pPr>
              <w:spacing w:line="420" w:lineRule="exact"/>
              <w:jc w:val="left"/>
              <w:rPr>
                <w:rFonts w:ascii="仿宋_GB2312" w:eastAsia="仿宋_GB2312"/>
                <w:bCs/>
                <w:color w:val="auto"/>
                <w:szCs w:val="21"/>
              </w:rPr>
            </w:pPr>
            <w:r>
              <w:rPr>
                <w:rFonts w:hint="eastAsia" w:ascii="仿宋_GB2312" w:eastAsia="仿宋_GB2312"/>
                <w:bCs/>
                <w:color w:val="auto"/>
                <w:szCs w:val="21"/>
              </w:rPr>
              <w:t>联系人：                     电话：</w:t>
            </w:r>
          </w:p>
        </w:tc>
      </w:tr>
      <w:tr w14:paraId="1E52B7F2">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720" w:type="dxa"/>
            <w:gridSpan w:val="14"/>
          </w:tcPr>
          <w:p w14:paraId="2772B240">
            <w:pPr>
              <w:spacing w:line="300" w:lineRule="exact"/>
              <w:rPr>
                <w:rFonts w:ascii="仿宋_GB2312" w:eastAsia="仿宋_GB2312"/>
                <w:b/>
                <w:bCs/>
                <w:color w:val="auto"/>
                <w:szCs w:val="21"/>
              </w:rPr>
            </w:pPr>
            <w:r>
              <w:rPr>
                <w:rFonts w:hint="eastAsia" w:ascii="仿宋_GB2312" w:eastAsia="仿宋_GB2312"/>
                <w:bCs/>
                <w:color w:val="auto"/>
                <w:szCs w:val="21"/>
              </w:rPr>
              <w:t xml:space="preserve">   </w:t>
            </w:r>
            <w:r>
              <w:rPr>
                <w:rFonts w:hint="eastAsia" w:ascii="仿宋_GB2312" w:eastAsia="仿宋_GB2312"/>
                <w:b/>
                <w:color w:val="auto"/>
                <w:szCs w:val="21"/>
              </w:rPr>
              <w:t>我郑重承诺：本人所提供的个人信息、证明资料和证件等材料真实、准确，并自觉遵守公开招聘的各项规定，诚实守信，严守纪律，认真履行应聘人员的义务，自觉接受公开招聘过程中的资格审查。对因提供有关信息、证件不实或违反有关纪律规定所造成的后果，本人自愿承担相应的责任。</w:t>
            </w:r>
            <w:r>
              <w:rPr>
                <w:rFonts w:hint="eastAsia" w:ascii="仿宋_GB2312" w:eastAsia="仿宋_GB2312"/>
                <w:bCs/>
                <w:color w:val="auto"/>
                <w:szCs w:val="21"/>
              </w:rPr>
              <w:t xml:space="preserve">  </w:t>
            </w:r>
            <w:r>
              <w:rPr>
                <w:rFonts w:hint="eastAsia" w:ascii="仿宋_GB2312" w:eastAsia="仿宋_GB2312"/>
                <w:b/>
                <w:bCs/>
                <w:color w:val="auto"/>
                <w:szCs w:val="21"/>
              </w:rPr>
              <w:t xml:space="preserve">   </w:t>
            </w:r>
          </w:p>
          <w:p w14:paraId="139D7BDE">
            <w:pPr>
              <w:spacing w:line="300" w:lineRule="exact"/>
              <w:ind w:firstLine="4638" w:firstLineChars="2200"/>
              <w:rPr>
                <w:rFonts w:ascii="仿宋_GB2312" w:eastAsia="仿宋_GB2312"/>
                <w:b/>
                <w:bCs/>
                <w:color w:val="auto"/>
                <w:szCs w:val="21"/>
              </w:rPr>
            </w:pPr>
            <w:r>
              <w:rPr>
                <w:rFonts w:hint="eastAsia" w:ascii="仿宋_GB2312" w:eastAsia="仿宋_GB2312"/>
                <w:b/>
                <w:bCs/>
                <w:color w:val="auto"/>
                <w:szCs w:val="21"/>
              </w:rPr>
              <w:t>本人签字及日期:</w:t>
            </w:r>
            <w:r>
              <w:rPr>
                <w:rFonts w:hint="eastAsia" w:ascii="仿宋_GB2312" w:eastAsia="仿宋_GB2312"/>
                <w:b/>
                <w:bCs/>
                <w:color w:val="auto"/>
                <w:szCs w:val="21"/>
                <w:u w:val="thick"/>
              </w:rPr>
              <w:t xml:space="preserve">                 </w:t>
            </w:r>
          </w:p>
        </w:tc>
      </w:tr>
      <w:tr w14:paraId="629E913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20" w:type="dxa"/>
            <w:gridSpan w:val="14"/>
          </w:tcPr>
          <w:p w14:paraId="23935913">
            <w:pPr>
              <w:spacing w:line="420" w:lineRule="exact"/>
              <w:rPr>
                <w:rFonts w:ascii="仿宋_GB2312" w:eastAsia="仿宋_GB2312"/>
                <w:b/>
                <w:bCs/>
                <w:color w:val="auto"/>
                <w:szCs w:val="21"/>
              </w:rPr>
            </w:pPr>
            <w:r>
              <w:rPr>
                <w:rFonts w:hint="eastAsia" w:ascii="仿宋_GB2312" w:eastAsia="仿宋_GB2312"/>
                <w:b/>
                <w:bCs/>
                <w:color w:val="auto"/>
                <w:szCs w:val="21"/>
              </w:rPr>
              <w:t xml:space="preserve">    资格审查意见：</w:t>
            </w:r>
          </w:p>
          <w:p w14:paraId="21070D66">
            <w:pPr>
              <w:spacing w:line="420" w:lineRule="exact"/>
              <w:rPr>
                <w:rFonts w:ascii="仿宋_GB2312" w:eastAsia="仿宋_GB2312"/>
                <w:b/>
                <w:bCs/>
                <w:color w:val="auto"/>
                <w:szCs w:val="21"/>
              </w:rPr>
            </w:pPr>
            <w:r>
              <w:rPr>
                <w:rFonts w:hint="eastAsia" w:ascii="仿宋_GB2312" w:eastAsia="仿宋_GB2312"/>
                <w:b/>
                <w:bCs/>
                <w:color w:val="auto"/>
                <w:szCs w:val="21"/>
              </w:rPr>
              <w:t xml:space="preserve">                                                              审查人员签名：                                         </w:t>
            </w:r>
          </w:p>
        </w:tc>
      </w:tr>
    </w:tbl>
    <w:p w14:paraId="6907BB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bookmarkStart w:id="0" w:name="_GoBack"/>
      <w:bookmarkEnd w:id="0"/>
    </w:p>
    <w:sectPr>
      <w:footerReference r:id="rId3" w:type="default"/>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CD8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EFD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6EFD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C6A82"/>
    <w:multiLevelType w:val="singleLevel"/>
    <w:tmpl w:val="C07C6A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OTQ4MDhmYjIyM2I4ZDA2ZDY2MGZiNDYyYjgyOTAifQ=="/>
  </w:docVars>
  <w:rsids>
    <w:rsidRoot w:val="4D81166C"/>
    <w:rsid w:val="02B250DA"/>
    <w:rsid w:val="056059D7"/>
    <w:rsid w:val="0599254C"/>
    <w:rsid w:val="07BC0007"/>
    <w:rsid w:val="09B41187"/>
    <w:rsid w:val="0A471937"/>
    <w:rsid w:val="0B077F8D"/>
    <w:rsid w:val="0B1153A7"/>
    <w:rsid w:val="0DBE733C"/>
    <w:rsid w:val="0F2E7896"/>
    <w:rsid w:val="125F5059"/>
    <w:rsid w:val="16057EAE"/>
    <w:rsid w:val="19446034"/>
    <w:rsid w:val="19705705"/>
    <w:rsid w:val="1CB57848"/>
    <w:rsid w:val="1E237474"/>
    <w:rsid w:val="207749C2"/>
    <w:rsid w:val="208732AA"/>
    <w:rsid w:val="24FF3177"/>
    <w:rsid w:val="2586395E"/>
    <w:rsid w:val="2599626D"/>
    <w:rsid w:val="27596143"/>
    <w:rsid w:val="296A19BB"/>
    <w:rsid w:val="2C2043FD"/>
    <w:rsid w:val="2F3779E2"/>
    <w:rsid w:val="2FBD6FFC"/>
    <w:rsid w:val="34E8573E"/>
    <w:rsid w:val="358D60ED"/>
    <w:rsid w:val="3996395C"/>
    <w:rsid w:val="3C554840"/>
    <w:rsid w:val="3C6C0ED6"/>
    <w:rsid w:val="3CFB2BFE"/>
    <w:rsid w:val="3ED87D5E"/>
    <w:rsid w:val="40337EDF"/>
    <w:rsid w:val="420A48D9"/>
    <w:rsid w:val="42CB75B6"/>
    <w:rsid w:val="430F6461"/>
    <w:rsid w:val="43544E16"/>
    <w:rsid w:val="44083589"/>
    <w:rsid w:val="457F0B84"/>
    <w:rsid w:val="470B0171"/>
    <w:rsid w:val="478C7274"/>
    <w:rsid w:val="48641F10"/>
    <w:rsid w:val="48A22238"/>
    <w:rsid w:val="4AF20856"/>
    <w:rsid w:val="4D2F10E1"/>
    <w:rsid w:val="4D81166C"/>
    <w:rsid w:val="4E7E5544"/>
    <w:rsid w:val="4EF55DD3"/>
    <w:rsid w:val="4F167EFE"/>
    <w:rsid w:val="52BC1AE3"/>
    <w:rsid w:val="538425E8"/>
    <w:rsid w:val="544B4B13"/>
    <w:rsid w:val="5623555B"/>
    <w:rsid w:val="66FD3FFB"/>
    <w:rsid w:val="67211643"/>
    <w:rsid w:val="68874777"/>
    <w:rsid w:val="69981B4C"/>
    <w:rsid w:val="6C501D6F"/>
    <w:rsid w:val="6D3C025D"/>
    <w:rsid w:val="6E917505"/>
    <w:rsid w:val="6EBC36EB"/>
    <w:rsid w:val="71197447"/>
    <w:rsid w:val="72F615A1"/>
    <w:rsid w:val="75EB2391"/>
    <w:rsid w:val="7C520D0B"/>
    <w:rsid w:val="7CCC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semiHidden/>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Hyperlink"/>
    <w:basedOn w:val="8"/>
    <w:qFormat/>
    <w:uiPriority w:val="0"/>
    <w:rPr>
      <w:color w:val="0000FF"/>
      <w:u w:val="single"/>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hint="eastAsia" w:ascii="宋体" w:hAnsi="宋体" w:eastAsia="宋体" w:cs="宋体"/>
      <w:color w:val="252B29"/>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3275</Words>
  <Characters>3538</Characters>
  <Lines>0</Lines>
  <Paragraphs>0</Paragraphs>
  <TotalTime>970</TotalTime>
  <ScaleCrop>false</ScaleCrop>
  <LinksUpToDate>false</LinksUpToDate>
  <CharactersWithSpaces>4092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2024-05-10T09:02:00Z</dcterms:created>
  <dc:creator>百分百先生</dc:creator>
  <cp:lastModifiedBy>我是我</cp:lastModifiedBy>
  <cp:lastPrinted>2025-11-06T08:58:00Z</cp:lastPrinted>
  <dcterms:modified xsi:type="dcterms:W3CDTF">2025-11-09T01:39:56Z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C454D1453CB74B7685CA45B9749C5A10_13</vt:lpwstr>
  </property>
  <property fmtid="{D5CDD505-2E9C-101B-9397-08002B2CF9AE}" pid="4" name="KSOTemplateDocerSaveRecord">
    <vt:lpwstr>eyJoZGlkIjoiZTAwNzhhZDgxODkzOTZjNmVlMzIzOTM0YTgxZjhlODkiLCJ1c2VySWQiOiI0NDA3NDYxMjcifQ==</vt:lpwstr>
  </property>
</Properties>
</file>