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4692" w:type="dxa"/>
        <w:tblInd w:w="-111" w:type="dxa"/>
        <w:tblLayout w:type="fixed"/>
        <w:tblLook w:val="04A0"/>
      </w:tblPr>
      <w:tblGrid>
        <w:gridCol w:w="707"/>
        <w:gridCol w:w="847"/>
        <w:gridCol w:w="770"/>
        <w:gridCol w:w="682"/>
        <w:gridCol w:w="775"/>
        <w:gridCol w:w="4597"/>
        <w:gridCol w:w="6314"/>
      </w:tblGrid>
      <w:tr w:rsidR="00690C7A">
        <w:trPr>
          <w:trHeight w:val="395"/>
        </w:trPr>
        <w:tc>
          <w:tcPr>
            <w:tcW w:w="14692" w:type="dxa"/>
            <w:gridSpan w:val="7"/>
            <w:tcBorders>
              <w:top w:val="nil"/>
              <w:left w:val="nil"/>
              <w:bottom w:val="single" w:sz="4" w:space="0" w:color="auto"/>
              <w:right w:val="nil"/>
            </w:tcBorders>
          </w:tcPr>
          <w:p w:rsidR="00690C7A" w:rsidRDefault="00993D97" w:rsidP="00665E17">
            <w:pPr>
              <w:spacing w:line="480" w:lineRule="auto"/>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 w:val="40"/>
                <w:szCs w:val="40"/>
              </w:rPr>
              <w:t>附件</w:t>
            </w:r>
            <w:r>
              <w:rPr>
                <w:rFonts w:ascii="Times New Roman" w:eastAsia="方正仿宋_GBK" w:hAnsi="Times New Roman" w:cs="Times New Roman" w:hint="eastAsia"/>
                <w:b/>
                <w:bCs/>
                <w:color w:val="000000" w:themeColor="text1"/>
                <w:sz w:val="40"/>
                <w:szCs w:val="40"/>
              </w:rPr>
              <w:t xml:space="preserve">:              </w:t>
            </w:r>
            <w:r>
              <w:rPr>
                <w:rFonts w:ascii="Times New Roman" w:eastAsia="方正仿宋_GBK" w:hAnsi="Times New Roman" w:cs="Times New Roman"/>
                <w:b/>
                <w:bCs/>
                <w:color w:val="000000" w:themeColor="text1"/>
                <w:sz w:val="40"/>
                <w:szCs w:val="40"/>
              </w:rPr>
              <w:t>沛县</w:t>
            </w:r>
            <w:r w:rsidR="00665E17">
              <w:rPr>
                <w:rFonts w:ascii="Times New Roman" w:eastAsia="方正仿宋_GBK" w:hAnsi="Times New Roman" w:cs="Times New Roman"/>
                <w:b/>
                <w:bCs/>
                <w:color w:val="000000" w:themeColor="text1"/>
                <w:sz w:val="40"/>
                <w:szCs w:val="40"/>
              </w:rPr>
              <w:t>产业发展集团有限公司</w:t>
            </w:r>
            <w:r w:rsidR="00665E17">
              <w:rPr>
                <w:rFonts w:ascii="Times New Roman" w:eastAsia="方正仿宋_GBK" w:hAnsi="Times New Roman" w:cs="Times New Roman" w:hint="eastAsia"/>
                <w:b/>
                <w:bCs/>
                <w:color w:val="000000" w:themeColor="text1"/>
                <w:sz w:val="40"/>
                <w:szCs w:val="40"/>
              </w:rPr>
              <w:t>2025</w:t>
            </w:r>
            <w:r w:rsidR="00665E17">
              <w:rPr>
                <w:rFonts w:ascii="Times New Roman" w:eastAsia="方正仿宋_GBK" w:hAnsi="Times New Roman" w:cs="Times New Roman" w:hint="eastAsia"/>
                <w:b/>
                <w:bCs/>
                <w:color w:val="000000" w:themeColor="text1"/>
                <w:sz w:val="40"/>
                <w:szCs w:val="40"/>
              </w:rPr>
              <w:t>年社会招聘</w:t>
            </w:r>
            <w:r>
              <w:rPr>
                <w:rFonts w:ascii="Times New Roman" w:eastAsia="方正仿宋_GBK" w:hAnsi="Times New Roman" w:cs="Times New Roman"/>
                <w:b/>
                <w:bCs/>
                <w:color w:val="000000" w:themeColor="text1"/>
                <w:sz w:val="40"/>
                <w:szCs w:val="40"/>
              </w:rPr>
              <w:t>岗位表</w:t>
            </w:r>
          </w:p>
        </w:tc>
      </w:tr>
      <w:tr w:rsidR="00690C7A">
        <w:trPr>
          <w:trHeight w:val="395"/>
        </w:trPr>
        <w:tc>
          <w:tcPr>
            <w:tcW w:w="707" w:type="dxa"/>
            <w:tcBorders>
              <w:top w:val="single" w:sz="4" w:space="0" w:color="auto"/>
            </w:tcBorders>
          </w:tcPr>
          <w:p w:rsidR="00690C7A" w:rsidRDefault="00993D97">
            <w:pPr>
              <w:spacing w:line="480" w:lineRule="auto"/>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b/>
                <w:bCs/>
                <w:color w:val="000000" w:themeColor="text1"/>
                <w:szCs w:val="21"/>
              </w:rPr>
              <w:t>序号</w:t>
            </w:r>
          </w:p>
        </w:tc>
        <w:tc>
          <w:tcPr>
            <w:tcW w:w="847" w:type="dxa"/>
            <w:tcBorders>
              <w:top w:val="single" w:sz="4" w:space="0" w:color="auto"/>
            </w:tcBorders>
          </w:tcPr>
          <w:p w:rsidR="00690C7A" w:rsidRDefault="00993D97">
            <w:pPr>
              <w:spacing w:line="480" w:lineRule="auto"/>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b/>
                <w:bCs/>
                <w:color w:val="000000" w:themeColor="text1"/>
                <w:szCs w:val="21"/>
              </w:rPr>
              <w:t>岗位</w:t>
            </w:r>
          </w:p>
        </w:tc>
        <w:tc>
          <w:tcPr>
            <w:tcW w:w="770" w:type="dxa"/>
            <w:tcBorders>
              <w:top w:val="single" w:sz="4" w:space="0" w:color="auto"/>
            </w:tcBorders>
          </w:tcPr>
          <w:p w:rsidR="00690C7A" w:rsidRDefault="00993D97">
            <w:pPr>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Cs w:val="21"/>
              </w:rPr>
              <w:t>岗位代码</w:t>
            </w:r>
          </w:p>
        </w:tc>
        <w:tc>
          <w:tcPr>
            <w:tcW w:w="682" w:type="dxa"/>
            <w:tcBorders>
              <w:top w:val="single" w:sz="4" w:space="0" w:color="auto"/>
            </w:tcBorders>
            <w:shd w:val="clear" w:color="auto" w:fill="auto"/>
          </w:tcPr>
          <w:p w:rsidR="00690C7A" w:rsidRDefault="00993D97">
            <w:pPr>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Cs w:val="21"/>
              </w:rPr>
              <w:t>拟招人数</w:t>
            </w:r>
          </w:p>
        </w:tc>
        <w:tc>
          <w:tcPr>
            <w:tcW w:w="775" w:type="dxa"/>
            <w:tcBorders>
              <w:top w:val="single" w:sz="4" w:space="0" w:color="auto"/>
            </w:tcBorders>
          </w:tcPr>
          <w:p w:rsidR="00690C7A" w:rsidRDefault="00993D97">
            <w:pPr>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Cs w:val="21"/>
              </w:rPr>
              <w:t>开考</w:t>
            </w:r>
          </w:p>
          <w:p w:rsidR="00690C7A" w:rsidRDefault="00993D97">
            <w:pPr>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Cs w:val="21"/>
              </w:rPr>
              <w:t>比例</w:t>
            </w:r>
          </w:p>
        </w:tc>
        <w:tc>
          <w:tcPr>
            <w:tcW w:w="4597" w:type="dxa"/>
            <w:tcBorders>
              <w:top w:val="single" w:sz="4" w:space="0" w:color="auto"/>
            </w:tcBorders>
          </w:tcPr>
          <w:p w:rsidR="00690C7A" w:rsidRDefault="00993D97">
            <w:pPr>
              <w:spacing w:line="480" w:lineRule="auto"/>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hint="eastAsia"/>
                <w:b/>
                <w:bCs/>
                <w:color w:val="000000" w:themeColor="text1"/>
                <w:szCs w:val="21"/>
              </w:rPr>
              <w:t>岗位职责</w:t>
            </w:r>
          </w:p>
        </w:tc>
        <w:tc>
          <w:tcPr>
            <w:tcW w:w="6314" w:type="dxa"/>
            <w:tcBorders>
              <w:top w:val="single" w:sz="4" w:space="0" w:color="auto"/>
            </w:tcBorders>
          </w:tcPr>
          <w:p w:rsidR="00690C7A" w:rsidRDefault="00993D97">
            <w:pPr>
              <w:spacing w:line="480" w:lineRule="auto"/>
              <w:jc w:val="center"/>
              <w:rPr>
                <w:rFonts w:ascii="Times New Roman" w:eastAsia="方正仿宋_GBK" w:hAnsi="Times New Roman" w:cs="Times New Roman"/>
                <w:b/>
                <w:bCs/>
                <w:color w:val="000000" w:themeColor="text1"/>
                <w:szCs w:val="21"/>
              </w:rPr>
            </w:pPr>
            <w:r>
              <w:rPr>
                <w:rFonts w:ascii="Times New Roman" w:eastAsia="方正仿宋_GBK" w:hAnsi="Times New Roman" w:cs="Times New Roman"/>
                <w:b/>
                <w:bCs/>
                <w:color w:val="000000" w:themeColor="text1"/>
                <w:szCs w:val="21"/>
              </w:rPr>
              <w:t>任职资格</w:t>
            </w:r>
          </w:p>
        </w:tc>
      </w:tr>
      <w:tr w:rsidR="00690C7A">
        <w:trPr>
          <w:trHeight w:val="3124"/>
        </w:trPr>
        <w:tc>
          <w:tcPr>
            <w:tcW w:w="707"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p>
        </w:tc>
        <w:tc>
          <w:tcPr>
            <w:tcW w:w="847" w:type="dxa"/>
            <w:shd w:val="clear" w:color="auto" w:fill="auto"/>
            <w:vAlign w:val="center"/>
          </w:tcPr>
          <w:p w:rsidR="00690C7A" w:rsidRDefault="00993D97">
            <w:pPr>
              <w:spacing w:line="400" w:lineRule="exact"/>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投资岗</w:t>
            </w:r>
          </w:p>
        </w:tc>
        <w:tc>
          <w:tcPr>
            <w:tcW w:w="770"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001</w:t>
            </w:r>
          </w:p>
        </w:tc>
        <w:tc>
          <w:tcPr>
            <w:tcW w:w="682"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p>
        </w:tc>
        <w:tc>
          <w:tcPr>
            <w:tcW w:w="775"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1:2</w:t>
            </w:r>
          </w:p>
        </w:tc>
        <w:tc>
          <w:tcPr>
            <w:tcW w:w="4597" w:type="dxa"/>
            <w:shd w:val="clear" w:color="auto" w:fill="auto"/>
            <w:vAlign w:val="center"/>
          </w:tcPr>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根据集团发展战略和业务要求，筛选和发现投资项目，建立项目资料库；</w:t>
            </w:r>
            <w:r>
              <w:rPr>
                <w:rFonts w:ascii="Times New Roman" w:eastAsia="方正仿宋_GBK" w:hAnsi="Times New Roman" w:cs="Times New Roman" w:hint="eastAsia"/>
                <w:color w:val="000000" w:themeColor="text1"/>
                <w:szCs w:val="21"/>
              </w:rPr>
              <w:t xml:space="preserve"> </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协助跟进潜在项目，对拟投资项目进行信息收集、尽职调查、撰写项目分析报告等；</w:t>
            </w:r>
            <w:r>
              <w:rPr>
                <w:rFonts w:ascii="Times New Roman" w:eastAsia="方正仿宋_GBK" w:hAnsi="Times New Roman" w:cs="Times New Roman" w:hint="eastAsia"/>
                <w:color w:val="000000" w:themeColor="text1"/>
                <w:szCs w:val="21"/>
              </w:rPr>
              <w:t xml:space="preserve"> </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跟踪目标项目进展情况，开展进度和风险评价工作；</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及时按质按量完成上级交办的所有工作，以及其他部门需要配合支持的工作。</w:t>
            </w:r>
          </w:p>
        </w:tc>
        <w:tc>
          <w:tcPr>
            <w:tcW w:w="6314" w:type="dxa"/>
            <w:shd w:val="clear" w:color="auto" w:fill="auto"/>
            <w:vAlign w:val="center"/>
          </w:tcPr>
          <w:p w:rsidR="00690C7A" w:rsidRDefault="00993D97">
            <w:pPr>
              <w:spacing w:line="40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全日制硕士研究生及以上学历，并取得相应学位（海外留学生需额外提供国外学历学位认证书）；</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经济类、财务财会类、工商管理类专业；</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遵纪守法、诚实守信，无违法、违规、违纪等不良记录；</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具有较强的使命感和责任感，服从组织安排；适应企业发展要求，事业心强，富有工作激情，具有良好的学习和研究分析能力、文字表达能力、组织协调能力和团队合作意识。</w:t>
            </w:r>
          </w:p>
        </w:tc>
      </w:tr>
      <w:tr w:rsidR="00690C7A">
        <w:trPr>
          <w:trHeight w:val="395"/>
        </w:trPr>
        <w:tc>
          <w:tcPr>
            <w:tcW w:w="707" w:type="dxa"/>
            <w:shd w:val="clear" w:color="auto" w:fill="auto"/>
            <w:vAlign w:val="center"/>
          </w:tcPr>
          <w:p w:rsidR="00690C7A" w:rsidRDefault="00993D97">
            <w:pPr>
              <w:spacing w:line="720" w:lineRule="auto"/>
              <w:jc w:val="center"/>
              <w:rPr>
                <w:rFonts w:ascii="Times New Roman" w:eastAsia="方正仿宋_GBK" w:hAnsi="Times New Roman" w:cs="Times New Roman"/>
                <w:szCs w:val="21"/>
              </w:rPr>
            </w:pPr>
            <w:r>
              <w:rPr>
                <w:rFonts w:ascii="Times New Roman" w:eastAsia="方正仿宋_GBK" w:hAnsi="Times New Roman" w:cs="Times New Roman" w:hint="eastAsia"/>
                <w:szCs w:val="21"/>
              </w:rPr>
              <w:t>2</w:t>
            </w:r>
          </w:p>
        </w:tc>
        <w:tc>
          <w:tcPr>
            <w:tcW w:w="847" w:type="dxa"/>
            <w:shd w:val="clear" w:color="auto" w:fill="auto"/>
            <w:vAlign w:val="center"/>
          </w:tcPr>
          <w:p w:rsidR="00690C7A" w:rsidRDefault="00993D97">
            <w:pPr>
              <w:spacing w:line="400" w:lineRule="exact"/>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综合业务岗</w:t>
            </w:r>
          </w:p>
        </w:tc>
        <w:tc>
          <w:tcPr>
            <w:tcW w:w="770"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002</w:t>
            </w:r>
          </w:p>
        </w:tc>
        <w:tc>
          <w:tcPr>
            <w:tcW w:w="682"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p>
        </w:tc>
        <w:tc>
          <w:tcPr>
            <w:tcW w:w="775"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1:2</w:t>
            </w:r>
          </w:p>
        </w:tc>
        <w:tc>
          <w:tcPr>
            <w:tcW w:w="4597" w:type="dxa"/>
            <w:shd w:val="clear" w:color="auto" w:fill="auto"/>
            <w:vAlign w:val="center"/>
          </w:tcPr>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协助完成公司日常事务与专项工作的闭环管理，确保公司业务高效运转；</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参与公司核心业务的支持工作，协助进行数据收集、整理与分析，撰写调研报告或材料，为业务决策提供信息支持。</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承担跨部门的沟通与协调任务，跟进专项工作进度，传达信息，促进部门间的协同合作。</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按质按量完成上级交办的其他工作以及其它需要配合支持的工作。</w:t>
            </w:r>
          </w:p>
        </w:tc>
        <w:tc>
          <w:tcPr>
            <w:tcW w:w="6314" w:type="dxa"/>
            <w:shd w:val="clear" w:color="auto" w:fill="auto"/>
            <w:vAlign w:val="center"/>
          </w:tcPr>
          <w:p w:rsidR="00690C7A" w:rsidRDefault="00993D97">
            <w:pPr>
              <w:spacing w:line="40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全日制硕士研究生及以上学历，并取得相应学位（海外留学生需额外提供国外学历学位认证书）；</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中文文秘类、社会政治类、法律类、工商管理类、公共管理类、财务财会类、审计类</w:t>
            </w:r>
            <w:r>
              <w:rPr>
                <w:rFonts w:ascii="Times New Roman" w:eastAsia="方正仿宋_GBK" w:hAnsi="Times New Roman" w:cs="Times New Roman" w:hint="eastAsia"/>
                <w:color w:val="000000" w:themeColor="text1"/>
                <w:szCs w:val="21"/>
              </w:rPr>
              <w:t>专业；</w:t>
            </w:r>
          </w:p>
          <w:p w:rsidR="00690C7A" w:rsidRDefault="00993D97">
            <w:pPr>
              <w:spacing w:line="38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遵纪守法、诚实守信，无违法、违规、违纪等不良记录；</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具有较强的使命感和</w:t>
            </w:r>
            <w:r>
              <w:rPr>
                <w:rFonts w:ascii="Times New Roman" w:eastAsia="方正仿宋_GBK" w:hAnsi="Times New Roman" w:cs="Times New Roman" w:hint="eastAsia"/>
                <w:color w:val="000000" w:themeColor="text1"/>
                <w:szCs w:val="21"/>
              </w:rPr>
              <w:t>责任感，服从组织安排；适应企业发展要求，富有工作激情，具有良好的学习和研究分析能力、文字表达能力、组织协调能力和团队意识，具备较强的逻辑思维与解决问题的能力。</w:t>
            </w:r>
          </w:p>
        </w:tc>
      </w:tr>
      <w:tr w:rsidR="00690C7A">
        <w:trPr>
          <w:trHeight w:val="2286"/>
        </w:trPr>
        <w:tc>
          <w:tcPr>
            <w:tcW w:w="707" w:type="dxa"/>
            <w:shd w:val="clear" w:color="auto" w:fill="auto"/>
            <w:vAlign w:val="center"/>
          </w:tcPr>
          <w:p w:rsidR="00690C7A" w:rsidRDefault="00993D97">
            <w:pPr>
              <w:spacing w:line="720" w:lineRule="auto"/>
              <w:jc w:val="center"/>
              <w:rPr>
                <w:rFonts w:ascii="Times New Roman" w:eastAsia="方正仿宋_GBK" w:hAnsi="Times New Roman" w:cs="Times New Roman"/>
                <w:szCs w:val="21"/>
              </w:rPr>
            </w:pPr>
            <w:r>
              <w:rPr>
                <w:rFonts w:ascii="Times New Roman" w:eastAsia="方正仿宋_GBK" w:hAnsi="Times New Roman" w:cs="Times New Roman" w:hint="eastAsia"/>
                <w:szCs w:val="21"/>
              </w:rPr>
              <w:lastRenderedPageBreak/>
              <w:t>3</w:t>
            </w:r>
          </w:p>
        </w:tc>
        <w:tc>
          <w:tcPr>
            <w:tcW w:w="847" w:type="dxa"/>
            <w:shd w:val="clear" w:color="auto" w:fill="auto"/>
            <w:vAlign w:val="center"/>
          </w:tcPr>
          <w:p w:rsidR="00690C7A" w:rsidRDefault="00993D97">
            <w:pPr>
              <w:spacing w:line="400" w:lineRule="exact"/>
              <w:jc w:val="center"/>
              <w:rPr>
                <w:rFonts w:ascii="Times New Roman" w:eastAsia="方正仿宋_GBK" w:hAnsi="Times New Roman" w:cs="Times New Roman"/>
                <w:color w:val="000000" w:themeColor="text1"/>
                <w:szCs w:val="21"/>
              </w:rPr>
            </w:pPr>
            <w:proofErr w:type="gramStart"/>
            <w:r>
              <w:rPr>
                <w:rFonts w:ascii="Times New Roman" w:eastAsia="方正仿宋_GBK" w:hAnsi="Times New Roman" w:cs="Times New Roman" w:hint="eastAsia"/>
                <w:color w:val="000000" w:themeColor="text1"/>
                <w:szCs w:val="21"/>
              </w:rPr>
              <w:t>内审岗</w:t>
            </w:r>
            <w:proofErr w:type="gramEnd"/>
          </w:p>
        </w:tc>
        <w:tc>
          <w:tcPr>
            <w:tcW w:w="770"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003</w:t>
            </w:r>
          </w:p>
        </w:tc>
        <w:tc>
          <w:tcPr>
            <w:tcW w:w="682"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p>
        </w:tc>
        <w:tc>
          <w:tcPr>
            <w:tcW w:w="775" w:type="dxa"/>
            <w:shd w:val="clear" w:color="auto" w:fill="auto"/>
            <w:vAlign w:val="center"/>
          </w:tcPr>
          <w:p w:rsidR="00690C7A" w:rsidRDefault="00993D97">
            <w:pPr>
              <w:spacing w:line="720" w:lineRule="auto"/>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1:2</w:t>
            </w:r>
          </w:p>
        </w:tc>
        <w:tc>
          <w:tcPr>
            <w:tcW w:w="4597" w:type="dxa"/>
            <w:shd w:val="clear" w:color="auto" w:fill="auto"/>
            <w:vAlign w:val="center"/>
          </w:tcPr>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参与制定年度审计计划和具体审计项目方案；</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协助完成各类专项审计和常规审计工作；</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参与评估公司关键业务流程的内部控制设计的合理性和运行的有效性；</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关注公司运营中存在的财务、运营及合</w:t>
            </w:r>
            <w:proofErr w:type="gramStart"/>
            <w:r>
              <w:rPr>
                <w:rFonts w:ascii="Times New Roman" w:eastAsia="方正仿宋_GBK" w:hAnsi="Times New Roman" w:cs="Times New Roman" w:hint="eastAsia"/>
                <w:color w:val="000000" w:themeColor="text1"/>
                <w:szCs w:val="21"/>
              </w:rPr>
              <w:t>规</w:t>
            </w:r>
            <w:proofErr w:type="gramEnd"/>
            <w:r>
              <w:rPr>
                <w:rFonts w:ascii="Times New Roman" w:eastAsia="方正仿宋_GBK" w:hAnsi="Times New Roman" w:cs="Times New Roman" w:hint="eastAsia"/>
                <w:color w:val="000000" w:themeColor="text1"/>
                <w:szCs w:val="21"/>
              </w:rPr>
              <w:t>风险，协助进行风险识别与评估；</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5.</w:t>
            </w:r>
            <w:r>
              <w:rPr>
                <w:rFonts w:ascii="Times New Roman" w:eastAsia="方正仿宋_GBK" w:hAnsi="Times New Roman" w:cs="Times New Roman" w:hint="eastAsia"/>
                <w:color w:val="000000" w:themeColor="text1"/>
                <w:szCs w:val="21"/>
              </w:rPr>
              <w:t>跟踪审计发现问题的整改落实情况，并对整改效果进行后续评估。</w:t>
            </w:r>
          </w:p>
          <w:p w:rsidR="00690C7A" w:rsidRDefault="00993D97">
            <w:pPr>
              <w:spacing w:line="40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6.</w:t>
            </w:r>
            <w:r>
              <w:rPr>
                <w:rFonts w:ascii="Times New Roman" w:eastAsia="方正仿宋_GBK" w:hAnsi="Times New Roman" w:cs="Times New Roman" w:hint="eastAsia"/>
                <w:color w:val="000000" w:themeColor="text1"/>
                <w:szCs w:val="21"/>
              </w:rPr>
              <w:t>按质按量完成上级交办的其它工作以及其它需要配合支持的工作。</w:t>
            </w:r>
          </w:p>
        </w:tc>
        <w:tc>
          <w:tcPr>
            <w:tcW w:w="6314" w:type="dxa"/>
            <w:shd w:val="clear" w:color="auto" w:fill="auto"/>
            <w:vAlign w:val="center"/>
          </w:tcPr>
          <w:p w:rsidR="00690C7A" w:rsidRDefault="00993D97">
            <w:pPr>
              <w:spacing w:line="40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1</w:t>
            </w:r>
            <w:r>
              <w:rPr>
                <w:rFonts w:ascii="Times New Roman" w:eastAsia="方正仿宋_GBK" w:hAnsi="Times New Roman" w:cs="Times New Roman" w:hint="eastAsia"/>
                <w:color w:val="000000" w:themeColor="text1"/>
                <w:szCs w:val="21"/>
              </w:rPr>
              <w:t>全日制硕士研究生及以上学历，并取得相应学位（海外留学生需额外提供国外学历学位认证书）；</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2.</w:t>
            </w:r>
            <w:r>
              <w:rPr>
                <w:rFonts w:ascii="Times New Roman" w:eastAsia="方正仿宋_GBK" w:hAnsi="Times New Roman" w:cs="Times New Roman" w:hint="eastAsia"/>
                <w:color w:val="000000" w:themeColor="text1"/>
                <w:szCs w:val="21"/>
              </w:rPr>
              <w:t>审计类、财务财会类专业；</w:t>
            </w:r>
          </w:p>
          <w:p w:rsidR="00690C7A" w:rsidRDefault="00993D97">
            <w:pPr>
              <w:spacing w:line="380" w:lineRule="exact"/>
              <w:jc w:val="lef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3.</w:t>
            </w:r>
            <w:r>
              <w:rPr>
                <w:rFonts w:ascii="Times New Roman" w:eastAsia="方正仿宋_GBK" w:hAnsi="Times New Roman" w:cs="Times New Roman" w:hint="eastAsia"/>
                <w:color w:val="000000" w:themeColor="text1"/>
                <w:szCs w:val="21"/>
              </w:rPr>
              <w:t>遵纪守法、诚实守信，无违法、违规、违纪等不良记录；</w:t>
            </w:r>
          </w:p>
          <w:p w:rsidR="00690C7A" w:rsidRDefault="00993D97">
            <w:pPr>
              <w:spacing w:line="380" w:lineRule="exact"/>
              <w:rPr>
                <w:rFonts w:ascii="Times New Roman" w:eastAsia="方正仿宋_GBK" w:hAnsi="Times New Roman" w:cs="Times New Roman"/>
                <w:color w:val="000000" w:themeColor="text1"/>
                <w:szCs w:val="21"/>
              </w:rPr>
            </w:pPr>
            <w:r>
              <w:rPr>
                <w:rFonts w:ascii="Times New Roman" w:eastAsia="方正仿宋_GBK" w:hAnsi="Times New Roman" w:cs="Times New Roman" w:hint="eastAsia"/>
                <w:color w:val="000000" w:themeColor="text1"/>
                <w:szCs w:val="21"/>
              </w:rPr>
              <w:t>4.</w:t>
            </w:r>
            <w:r>
              <w:rPr>
                <w:rFonts w:ascii="Times New Roman" w:eastAsia="方正仿宋_GBK" w:hAnsi="Times New Roman" w:cs="Times New Roman" w:hint="eastAsia"/>
                <w:color w:val="000000" w:themeColor="text1"/>
                <w:szCs w:val="21"/>
              </w:rPr>
              <w:t>具有较强的使命感和责任感，服从组织安排；适应企业发展要求，事业心强，富有工作激情，具有良好的学习和研究分析能力、文字表达能力、组织协调</w:t>
            </w:r>
            <w:bookmarkStart w:id="0" w:name="_GoBack"/>
            <w:bookmarkEnd w:id="0"/>
            <w:r>
              <w:rPr>
                <w:rFonts w:ascii="Times New Roman" w:eastAsia="方正仿宋_GBK" w:hAnsi="Times New Roman" w:cs="Times New Roman" w:hint="eastAsia"/>
                <w:color w:val="000000" w:themeColor="text1"/>
                <w:szCs w:val="21"/>
              </w:rPr>
              <w:t>能力和团队合作意识。</w:t>
            </w:r>
          </w:p>
        </w:tc>
      </w:tr>
    </w:tbl>
    <w:p w:rsidR="00690C7A" w:rsidRDefault="00690C7A"/>
    <w:sectPr w:rsidR="00690C7A" w:rsidSect="00690C7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D97" w:rsidRDefault="00993D97" w:rsidP="00665E17">
      <w:r>
        <w:separator/>
      </w:r>
    </w:p>
  </w:endnote>
  <w:endnote w:type="continuationSeparator" w:id="0">
    <w:p w:rsidR="00993D97" w:rsidRDefault="00993D97" w:rsidP="00665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D97" w:rsidRDefault="00993D97" w:rsidP="00665E17">
      <w:r>
        <w:separator/>
      </w:r>
    </w:p>
  </w:footnote>
  <w:footnote w:type="continuationSeparator" w:id="0">
    <w:p w:rsidR="00993D97" w:rsidRDefault="00993D97" w:rsidP="00665E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690C7A"/>
    <w:rsid w:val="00665E17"/>
    <w:rsid w:val="00690C7A"/>
    <w:rsid w:val="00993D97"/>
    <w:rsid w:val="01822573"/>
    <w:rsid w:val="03FB660C"/>
    <w:rsid w:val="0442423B"/>
    <w:rsid w:val="05E03D0C"/>
    <w:rsid w:val="06370E4B"/>
    <w:rsid w:val="07C17B6D"/>
    <w:rsid w:val="0849203C"/>
    <w:rsid w:val="0B3C54EC"/>
    <w:rsid w:val="0B884C29"/>
    <w:rsid w:val="0BA64BAB"/>
    <w:rsid w:val="0D1349C7"/>
    <w:rsid w:val="0D1644B7"/>
    <w:rsid w:val="0E4017EB"/>
    <w:rsid w:val="0EA03C77"/>
    <w:rsid w:val="10067755"/>
    <w:rsid w:val="10D57F9F"/>
    <w:rsid w:val="153E0A4F"/>
    <w:rsid w:val="159454C6"/>
    <w:rsid w:val="1A73614A"/>
    <w:rsid w:val="1C6E5776"/>
    <w:rsid w:val="1D50131F"/>
    <w:rsid w:val="1DA022A7"/>
    <w:rsid w:val="1DF75C3F"/>
    <w:rsid w:val="1E6A3D0A"/>
    <w:rsid w:val="1FEB532F"/>
    <w:rsid w:val="22B23FF6"/>
    <w:rsid w:val="24C745BD"/>
    <w:rsid w:val="267A1703"/>
    <w:rsid w:val="271D04C4"/>
    <w:rsid w:val="2775116C"/>
    <w:rsid w:val="2A5330AD"/>
    <w:rsid w:val="2D7515F9"/>
    <w:rsid w:val="31AC0DC2"/>
    <w:rsid w:val="35501E63"/>
    <w:rsid w:val="376E70A4"/>
    <w:rsid w:val="39602CEF"/>
    <w:rsid w:val="3B5322AF"/>
    <w:rsid w:val="3B911029"/>
    <w:rsid w:val="3C5462DE"/>
    <w:rsid w:val="410951F9"/>
    <w:rsid w:val="4446233C"/>
    <w:rsid w:val="45CF4C28"/>
    <w:rsid w:val="48621D83"/>
    <w:rsid w:val="487D096B"/>
    <w:rsid w:val="49144EA8"/>
    <w:rsid w:val="4D5E5119"/>
    <w:rsid w:val="51705511"/>
    <w:rsid w:val="523A5B1F"/>
    <w:rsid w:val="53F817ED"/>
    <w:rsid w:val="54E0475B"/>
    <w:rsid w:val="58AB3744"/>
    <w:rsid w:val="592A2449"/>
    <w:rsid w:val="59701E26"/>
    <w:rsid w:val="5E897C12"/>
    <w:rsid w:val="5F887EC9"/>
    <w:rsid w:val="5FBD1D4D"/>
    <w:rsid w:val="5FD537AD"/>
    <w:rsid w:val="602A0F00"/>
    <w:rsid w:val="60AE015B"/>
    <w:rsid w:val="619007E5"/>
    <w:rsid w:val="68A51AEC"/>
    <w:rsid w:val="68C74600"/>
    <w:rsid w:val="6ABA73A5"/>
    <w:rsid w:val="6B1E5B86"/>
    <w:rsid w:val="6D371181"/>
    <w:rsid w:val="70585696"/>
    <w:rsid w:val="72C15774"/>
    <w:rsid w:val="73FE0302"/>
    <w:rsid w:val="742835D1"/>
    <w:rsid w:val="764A3CD3"/>
    <w:rsid w:val="7AA02113"/>
    <w:rsid w:val="7C211032"/>
    <w:rsid w:val="7C2D79D7"/>
    <w:rsid w:val="7C636DD8"/>
    <w:rsid w:val="7C85611F"/>
    <w:rsid w:val="7F581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C7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0C7A"/>
    <w:pPr>
      <w:tabs>
        <w:tab w:val="center" w:pos="4153"/>
        <w:tab w:val="right" w:pos="8306"/>
      </w:tabs>
      <w:snapToGrid w:val="0"/>
      <w:jc w:val="left"/>
    </w:pPr>
    <w:rPr>
      <w:sz w:val="18"/>
    </w:rPr>
  </w:style>
  <w:style w:type="paragraph" w:styleId="a4">
    <w:name w:val="header"/>
    <w:basedOn w:val="a"/>
    <w:qFormat/>
    <w:rsid w:val="00690C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690C7A"/>
    <w:rPr>
      <w:sz w:val="24"/>
    </w:rPr>
  </w:style>
  <w:style w:type="table" w:styleId="a6">
    <w:name w:val="Table Grid"/>
    <w:basedOn w:val="a1"/>
    <w:qFormat/>
    <w:rsid w:val="00690C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690C7A"/>
    <w:rPr>
      <w:b/>
    </w:rPr>
  </w:style>
  <w:style w:type="character" w:styleId="a8">
    <w:name w:val="Hyperlink"/>
    <w:basedOn w:val="a0"/>
    <w:qFormat/>
    <w:rsid w:val="00690C7A"/>
    <w:rPr>
      <w:color w:val="0000FF"/>
      <w:u w:val="single"/>
    </w:rPr>
  </w:style>
  <w:style w:type="paragraph" w:customStyle="1" w:styleId="1">
    <w:name w:val="样式1"/>
    <w:basedOn w:val="a"/>
    <w:next w:val="a"/>
    <w:qFormat/>
    <w:rsid w:val="00690C7A"/>
    <w:pPr>
      <w:keepNext/>
      <w:keepLines/>
      <w:spacing w:line="576" w:lineRule="auto"/>
      <w:jc w:val="center"/>
      <w:outlineLvl w:val="0"/>
    </w:pPr>
    <w:rPr>
      <w:rFonts w:eastAsia="方正黑体_GBK"/>
      <w:b/>
      <w:kern w:val="44"/>
      <w:sz w:val="34"/>
    </w:rPr>
  </w:style>
  <w:style w:type="paragraph" w:customStyle="1" w:styleId="a9">
    <w:name w:val="一级标题"/>
    <w:basedOn w:val="a"/>
    <w:next w:val="a"/>
    <w:qFormat/>
    <w:rsid w:val="00690C7A"/>
    <w:pPr>
      <w:keepNext/>
      <w:keepLines/>
      <w:spacing w:line="560" w:lineRule="exact"/>
      <w:ind w:firstLineChars="200" w:firstLine="883"/>
      <w:jc w:val="left"/>
      <w:outlineLvl w:val="0"/>
    </w:pPr>
    <w:rPr>
      <w:rFonts w:eastAsia="方正黑体_GBK"/>
      <w:b/>
      <w:kern w:val="44"/>
      <w:sz w:val="34"/>
    </w:rPr>
  </w:style>
  <w:style w:type="paragraph" w:customStyle="1" w:styleId="aa">
    <w:name w:val="二级标题"/>
    <w:basedOn w:val="a"/>
    <w:next w:val="a"/>
    <w:qFormat/>
    <w:rsid w:val="00690C7A"/>
    <w:pPr>
      <w:keepNext/>
      <w:keepLines/>
      <w:spacing w:line="560" w:lineRule="exact"/>
      <w:ind w:firstLineChars="200" w:firstLine="883"/>
      <w:jc w:val="left"/>
      <w:outlineLvl w:val="0"/>
    </w:pPr>
    <w:rPr>
      <w:rFonts w:eastAsia="方正楷体_GBK"/>
      <w:b/>
      <w:kern w:val="44"/>
      <w:sz w:val="34"/>
    </w:rPr>
  </w:style>
  <w:style w:type="paragraph" w:customStyle="1" w:styleId="ab">
    <w:name w:val="三级标题"/>
    <w:basedOn w:val="a"/>
    <w:next w:val="a"/>
    <w:qFormat/>
    <w:rsid w:val="00690C7A"/>
    <w:pPr>
      <w:keepNext/>
      <w:keepLines/>
      <w:spacing w:line="560" w:lineRule="exact"/>
      <w:ind w:firstLineChars="200" w:firstLine="883"/>
      <w:outlineLvl w:val="2"/>
    </w:pPr>
    <w:rPr>
      <w:b/>
      <w:kern w:val="44"/>
    </w:rPr>
  </w:style>
  <w:style w:type="paragraph" w:customStyle="1" w:styleId="ac">
    <w:name w:val="四级标题"/>
    <w:basedOn w:val="a"/>
    <w:next w:val="a"/>
    <w:qFormat/>
    <w:rsid w:val="00690C7A"/>
    <w:pPr>
      <w:keepNext/>
      <w:keepLines/>
      <w:spacing w:line="560" w:lineRule="exact"/>
      <w:ind w:firstLineChars="200" w:firstLine="883"/>
      <w:jc w:val="left"/>
      <w:outlineLvl w:val="0"/>
    </w:pPr>
    <w:rPr>
      <w:kern w:val="44"/>
    </w:rPr>
  </w:style>
  <w:style w:type="paragraph" w:customStyle="1" w:styleId="ad">
    <w:name w:val="公文标题"/>
    <w:basedOn w:val="a"/>
    <w:qFormat/>
    <w:rsid w:val="00690C7A"/>
    <w:pPr>
      <w:spacing w:line="560" w:lineRule="exact"/>
      <w:jc w:val="center"/>
    </w:pPr>
    <w:rPr>
      <w:rFonts w:eastAsia="方正小标宋_GBK"/>
      <w:sz w:val="4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myy</cp:lastModifiedBy>
  <cp:revision>2</cp:revision>
  <cp:lastPrinted>2025-10-28T07:01:00Z</cp:lastPrinted>
  <dcterms:created xsi:type="dcterms:W3CDTF">2024-01-08T03:37:00Z</dcterms:created>
  <dcterms:modified xsi:type="dcterms:W3CDTF">2025-11-20T08:06:00Z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77F5A69B68474BD5841D087C816CD883_12</vt:lpwstr>
  </property>
  <property fmtid="{D5CDD505-2E9C-101B-9397-08002B2CF9AE}" pid="4" name="KSOTemplateDocerSaveRecord">
    <vt:lpwstr>eyJoZGlkIjoiNTdiMzEzZDFjMWZjMzY4ODQxMDIwMDUzZDc4OWRiMjEiLCJ1c2VySWQiOiIzMDM2MzQ3MTUifQ==</vt:lpwstr>
  </property>
</Properties>
</file>