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就业见习岗位计划表</w:t>
      </w:r>
    </w:p>
    <w:p>
      <w:pPr>
        <w:jc w:val="center"/>
      </w:pPr>
    </w:p>
    <w:tbl>
      <w:tblPr>
        <w:tblStyle w:val="3"/>
        <w:tblW w:w="15300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250"/>
        <w:gridCol w:w="1035"/>
        <w:gridCol w:w="2010"/>
        <w:gridCol w:w="2265"/>
        <w:gridCol w:w="2445"/>
        <w:gridCol w:w="1365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见习单位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见习岗位名称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接受见习人数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学历要求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专业要求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见习内容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见习待遇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联系电话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</w:rPr>
              <w:t>及地址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高县福润建设投资有限责任公司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综合管理部工作员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全日制大专以上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不限专业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协助办公室日常工作。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3500元/月</w:t>
            </w:r>
          </w:p>
        </w:tc>
        <w:tc>
          <w:tcPr>
            <w:tcW w:w="232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0831-5852908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13778900633</w:t>
            </w:r>
          </w:p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高县月江镇福溪福旺路1号。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财务管理部工作员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全日制大专以上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财务管理相关专业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协助财务进行凭证整理、票据梳理等。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3500元/月</w:t>
            </w:r>
          </w:p>
        </w:tc>
        <w:tc>
          <w:tcPr>
            <w:tcW w:w="2325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企业服务部工作员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全日制大专以上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经济管理相关专业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协助开展经开区资产运营管理有关工作。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3500元/月</w:t>
            </w:r>
          </w:p>
        </w:tc>
        <w:tc>
          <w:tcPr>
            <w:tcW w:w="2325" w:type="dxa"/>
            <w:vMerge w:val="continue"/>
            <w:vAlign w:val="center"/>
          </w:tcPr>
          <w:p>
            <w:pPr>
              <w:jc w:val="both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风险合规部工作员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全日制大专以上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法律相关专业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合同初审、合同管理、安全环保检查等工作。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3500元/月</w:t>
            </w:r>
          </w:p>
        </w:tc>
        <w:tc>
          <w:tcPr>
            <w:tcW w:w="2325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四川顺合高固建筑工程有限公司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工程部工作员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2"/>
                <w:sz w:val="24"/>
                <w:szCs w:val="24"/>
                <w:lang w:eastAsia="zh-CN"/>
              </w:rPr>
              <w:t>全日制大专以上</w:t>
            </w:r>
          </w:p>
        </w:tc>
        <w:tc>
          <w:tcPr>
            <w:tcW w:w="226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工程管理、金融管理等相关专业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协助项目前期手续办理、资料整理、对接银行、协助招投标、投资等工作。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/>
              </w:rPr>
              <w:t>3500元/月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0831-5852908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13778900633</w:t>
            </w:r>
          </w:p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高县月江镇福溪福旺路1号。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385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_GB2312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0"/>
                <w:lang w:val="en-US" w:eastAsia="zh-CN"/>
              </w:rPr>
              <w:t>13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0"/>
              </w:rPr>
            </w:pPr>
          </w:p>
        </w:tc>
        <w:tc>
          <w:tcPr>
            <w:tcW w:w="244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0"/>
              </w:rPr>
            </w:pPr>
          </w:p>
        </w:tc>
      </w:tr>
    </w:tbl>
    <w:p/>
    <w:p>
      <w:pPr>
        <w:widowControl/>
        <w:jc w:val="left"/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ZTM5NmRmMGZlZDk3OGVjYTMwNjc0YzE2Y2EwZTMifQ=="/>
  </w:docVars>
  <w:rsids>
    <w:rsidRoot w:val="5FEA3635"/>
    <w:rsid w:val="5FEA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2025-11-20T01:40:00Z</dcterms:created>
  <dc:creator>Administrator</dc:creator>
  <cp:lastModifiedBy>Administrator</cp:lastModifiedBy>
  <dcterms:modified xsi:type="dcterms:W3CDTF">2025-11-20T01:42:23Z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1BE17F94FC164DEC8A4073FD348D9367_11</vt:lpwstr>
  </property>
</Properties>
</file>