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23DA">
      <w:pPr>
        <w:pStyle w:val="4"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1F6857B">
      <w:pPr>
        <w:pStyle w:val="4"/>
        <w:spacing w:line="56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岗位职责</w:t>
      </w:r>
    </w:p>
    <w:p w14:paraId="12E43DD5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一、总经理</w:t>
      </w:r>
    </w:p>
    <w:p w14:paraId="567AA229">
      <w:pPr>
        <w:pStyle w:val="7"/>
        <w:wordWrap w:val="0"/>
        <w:adjustRightInd w:val="0"/>
        <w:snapToGrid w:val="0"/>
        <w:spacing w:line="560" w:lineRule="exact"/>
        <w:ind w:firstLine="616"/>
        <w:rPr>
          <w:rFonts w:eastAsia="仿宋_GB2312"/>
          <w:color w:val="000000"/>
          <w:sz w:val="32"/>
          <w:szCs w:val="24"/>
        </w:rPr>
      </w:pPr>
      <w:r>
        <w:rPr>
          <w:rFonts w:eastAsia="仿宋_GB2312"/>
          <w:color w:val="000000"/>
          <w:sz w:val="32"/>
          <w:szCs w:val="24"/>
        </w:rPr>
        <w:t>1.</w:t>
      </w:r>
      <w:r>
        <w:rPr>
          <w:rFonts w:eastAsia="仿宋_GB2312"/>
          <w:color w:val="000000"/>
          <w:sz w:val="32"/>
          <w:szCs w:val="32"/>
        </w:rPr>
        <w:t>组织</w:t>
      </w:r>
      <w:r>
        <w:rPr>
          <w:rFonts w:hint="eastAsia" w:eastAsia="仿宋_GB2312"/>
          <w:color w:val="000000"/>
          <w:sz w:val="32"/>
          <w:szCs w:val="32"/>
        </w:rPr>
        <w:t>落实</w:t>
      </w:r>
      <w:r>
        <w:rPr>
          <w:rFonts w:eastAsia="仿宋_GB2312"/>
          <w:color w:val="000000"/>
          <w:sz w:val="32"/>
          <w:szCs w:val="32"/>
        </w:rPr>
        <w:t>董事会决议</w:t>
      </w:r>
      <w:r>
        <w:rPr>
          <w:rFonts w:hint="eastAsia" w:eastAsia="仿宋_GB2312"/>
          <w:color w:val="000000"/>
          <w:sz w:val="32"/>
          <w:szCs w:val="32"/>
        </w:rPr>
        <w:t>，定期向董事会汇报经营计划执行情况和经营思路、资金运用情况和盈亏情况及其他重大事宜</w:t>
      </w:r>
      <w:r>
        <w:rPr>
          <w:rFonts w:eastAsia="仿宋_GB2312"/>
          <w:color w:val="000000"/>
          <w:sz w:val="32"/>
          <w:szCs w:val="32"/>
        </w:rPr>
        <w:t>；</w:t>
      </w:r>
    </w:p>
    <w:p w14:paraId="196301A1">
      <w:pPr>
        <w:pStyle w:val="7"/>
        <w:wordWrap w:val="0"/>
        <w:adjustRightInd w:val="0"/>
        <w:snapToGrid w:val="0"/>
        <w:spacing w:line="560" w:lineRule="exact"/>
        <w:ind w:firstLine="616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24"/>
        </w:rPr>
        <w:t>2.</w:t>
      </w:r>
      <w:r>
        <w:rPr>
          <w:rFonts w:eastAsia="仿宋_GB2312"/>
          <w:color w:val="000000"/>
          <w:sz w:val="32"/>
          <w:szCs w:val="32"/>
        </w:rPr>
        <w:t>主持公司的</w:t>
      </w:r>
      <w:r>
        <w:rPr>
          <w:rFonts w:hint="eastAsia" w:eastAsia="仿宋_GB2312"/>
          <w:color w:val="000000"/>
          <w:sz w:val="32"/>
          <w:szCs w:val="32"/>
        </w:rPr>
        <w:t>日常</w:t>
      </w:r>
      <w:r>
        <w:rPr>
          <w:rFonts w:eastAsia="仿宋_GB2312"/>
          <w:color w:val="000000"/>
          <w:sz w:val="32"/>
          <w:szCs w:val="32"/>
        </w:rPr>
        <w:t>经营管理工作，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按时全面完成公司经营目标任务；完成董事会下达的个人考核任务；</w:t>
      </w:r>
    </w:p>
    <w:p w14:paraId="699E29B0">
      <w:pPr>
        <w:pStyle w:val="7"/>
        <w:wordWrap w:val="0"/>
        <w:adjustRightInd w:val="0"/>
        <w:snapToGrid w:val="0"/>
        <w:spacing w:line="560" w:lineRule="exact"/>
        <w:ind w:firstLine="616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3.根据公司董事会决议，分析经营环境，组织制订公司经营目标、经营计划，并组织各部门实施；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14:paraId="523B0F0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hint="eastAsia" w:eastAsia="仿宋_GB2312"/>
          <w:color w:val="000000"/>
          <w:sz w:val="32"/>
          <w:szCs w:val="32"/>
        </w:rPr>
        <w:t>拟订公司内部管理机构优化设置方案和基本管理制度，负责建立健全并落实公司各项规章制度；</w:t>
      </w:r>
      <w:r>
        <w:rPr>
          <w:rFonts w:eastAsia="仿宋_GB2312"/>
          <w:color w:val="000000"/>
          <w:sz w:val="32"/>
          <w:szCs w:val="24"/>
        </w:rPr>
        <w:t xml:space="preserve"> </w:t>
      </w:r>
    </w:p>
    <w:p w14:paraId="32B95A1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5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hint="eastAsia" w:eastAsia="仿宋_GB2312"/>
          <w:color w:val="000000"/>
          <w:sz w:val="32"/>
          <w:szCs w:val="24"/>
        </w:rPr>
        <w:t>召集、主持总经理办公会议、经营管理专题会议等，检查、督促和协调各部门的工作进展，</w:t>
      </w:r>
      <w:r>
        <w:rPr>
          <w:rFonts w:eastAsia="仿宋_GB2312"/>
          <w:color w:val="000000"/>
          <w:sz w:val="32"/>
          <w:szCs w:val="24"/>
        </w:rPr>
        <w:t>拟订公司内部管理机构的设置或撤销方案；</w:t>
      </w:r>
    </w:p>
    <w:p w14:paraId="0578C251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6.与客户、合作伙伴、政府机构、金融机构的外部沟通渠道建立良好关系，树立良好的企业形象；</w:t>
      </w:r>
      <w:r>
        <w:rPr>
          <w:rFonts w:eastAsia="仿宋_GB2312"/>
          <w:color w:val="000000"/>
          <w:sz w:val="32"/>
          <w:szCs w:val="24"/>
        </w:rPr>
        <w:t xml:space="preserve"> </w:t>
      </w:r>
    </w:p>
    <w:p w14:paraId="6CA4115C">
      <w:pPr>
        <w:wordWrap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24"/>
        </w:rPr>
        <w:t>7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eastAsia="仿宋_GB2312"/>
          <w:color w:val="000000"/>
          <w:sz w:val="32"/>
          <w:szCs w:val="32"/>
        </w:rPr>
        <w:t>公司章程或者董事会授予的其他职权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 w14:paraId="6C38C410">
      <w:pPr>
        <w:wordWrap w:val="0"/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8.董事会交办的其他事项。</w:t>
      </w:r>
    </w:p>
    <w:p w14:paraId="6942FBB7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bookmarkStart w:id="0" w:name="OLE_LINK8"/>
      <w:r>
        <w:rPr>
          <w:rFonts w:hint="eastAsia" w:ascii="黑体" w:hAnsi="黑体" w:eastAsia="黑体"/>
          <w:color w:val="000000"/>
          <w:sz w:val="32"/>
          <w:szCs w:val="24"/>
        </w:rPr>
        <w:t>二、副总经理（股权投资方向）</w:t>
      </w:r>
    </w:p>
    <w:p w14:paraId="238211A1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1.协助总经理分管公司投资管理工作，组织公司和下属企业执行公司党总支和董事会的决议和决定；协助总经理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按时全面完成公司经营目标任务；完成董事会下达的个人任期考核任务；</w:t>
      </w:r>
    </w:p>
    <w:p w14:paraId="0879D4D6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2.协助总经理拟订公司年度投资计划，负责组织研究国家宏观经济形势、行业政策环境、行业发展趋势，提出分析报告、投资策略及实施路径，为决策提供支持；</w:t>
      </w:r>
    </w:p>
    <w:p w14:paraId="02CB4665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bCs/>
          <w:color w:val="000000"/>
          <w:sz w:val="32"/>
          <w:szCs w:val="32"/>
        </w:rPr>
        <w:t>3.大力引进新资源、新项目、新业务，负责公司新投资项目的可行性研究、方案设计、尽职调查、项目谈判等，组织投资模式设计与评估、项目投资价值分析及风险分析，确保项目投资方案按进度运营；</w:t>
      </w:r>
    </w:p>
    <w:p w14:paraId="52390162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4.负责做好公司已投项目的投后管理工作；</w:t>
      </w:r>
    </w:p>
    <w:p w14:paraId="7FA01128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5.负责资产证券化管理，对持有的上市公司股权进行市值管理，根据经营发展需要择机退出；</w:t>
      </w:r>
    </w:p>
    <w:p w14:paraId="787ADB2B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6.协助总经理制定分管领域组织结构和管理体系、业务规范和制度，对分管部门的重大事项、日常工作进行指导、监督与考核；</w:t>
      </w:r>
    </w:p>
    <w:p w14:paraId="1B63533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7.参与公司重大决策的制定和实施，完成股东、董事会、总经理交办的其他工作。</w:t>
      </w:r>
    </w:p>
    <w:p w14:paraId="2483C526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三、副总经理（资产管理方向）</w:t>
      </w:r>
    </w:p>
    <w:p w14:paraId="7706DD55">
      <w:pPr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24"/>
        </w:rPr>
        <w:t>1.协助总经理分管公司资产管理板块的投资和管理工作，</w:t>
      </w:r>
      <w:r>
        <w:rPr>
          <w:rFonts w:hint="eastAsia" w:eastAsia="仿宋_GB2312"/>
          <w:bCs/>
          <w:color w:val="000000"/>
          <w:sz w:val="32"/>
          <w:szCs w:val="32"/>
        </w:rPr>
        <w:t>组织公司和下属企业执行公司党总支和董事会的决议和决定；协助总经理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按时全面完成公司经营目标任务；完成董事会下达的个人任期考核任务；</w:t>
      </w:r>
    </w:p>
    <w:p w14:paraId="6519749F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2.负责对外资产、股权、债权的接收、管理、处置工作，指导分管部门和下属企业对托管的资产制定接收、管理或处置全流程工作方案，并组织实施，完成受托管理资产的目标任务，实现资产效益最大化；</w:t>
      </w:r>
    </w:p>
    <w:p w14:paraId="454FA7C0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3.协助总经理制定分管领域组织结构和管理体系、业务规范和制度，对分管部门的重大事项、日常工作进行指导、监督与考核；</w:t>
      </w:r>
    </w:p>
    <w:p w14:paraId="31ACAEF6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4.参与公司重大决策的制定和实施，完成股东、董事会、总经理交办的其他工作。</w:t>
      </w:r>
    </w:p>
    <w:p w14:paraId="09974940">
      <w:pPr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24"/>
        </w:rPr>
      </w:pPr>
      <w:r>
        <w:rPr>
          <w:rFonts w:hint="eastAsia" w:ascii="黑体" w:hAnsi="黑体" w:eastAsia="黑体"/>
          <w:color w:val="000000"/>
          <w:sz w:val="32"/>
          <w:szCs w:val="24"/>
        </w:rPr>
        <w:t>四、副总经理（经营管理方向）</w:t>
      </w:r>
    </w:p>
    <w:bookmarkEnd w:id="0"/>
    <w:p w14:paraId="1C17F56C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1.根据集团公司的战略规划，协助总经理制定公司发展规划、年度经营计划，完成年度经营计划的分解，并组织实施完成责任目标和年度计划；</w:t>
      </w:r>
      <w:r>
        <w:rPr>
          <w:rFonts w:hint="eastAsia" w:eastAsia="仿宋_GB2312"/>
          <w:bCs/>
          <w:color w:val="000000"/>
          <w:sz w:val="32"/>
          <w:szCs w:val="32"/>
        </w:rPr>
        <w:t>协助总经理</w:t>
      </w:r>
      <w:r>
        <w:rPr>
          <w:rFonts w:hint="eastAsia" w:eastAsia="仿宋_GB2312"/>
          <w:color w:val="000000"/>
          <w:sz w:val="32"/>
          <w:szCs w:val="32"/>
        </w:rPr>
        <w:t>按时全面完成公司经营目标任务；完成董事会下达的个人任期考核任务；</w:t>
      </w:r>
    </w:p>
    <w:p w14:paraId="454D7654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2.协助总经理建立公司经营管理体系，负责公司生产经营管理、科技创新和安全管理工作，负责分管工作的计划、实施、检查、督促、落实执行情况；</w:t>
      </w:r>
    </w:p>
    <w:p w14:paraId="7313CDAE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3.负责组织对下属企业经营目标的制定、下达，并监督、考核各企业执行情况，确保经营目标顺利实现；</w:t>
      </w:r>
    </w:p>
    <w:p w14:paraId="11160447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4.协助总经理组织经济运行分析、协调、检查和督促会议决议贯彻落实，跟踪公司经营目标达成情况，提供分析意见、改进建议并组织落实；</w:t>
      </w:r>
    </w:p>
    <w:p w14:paraId="71E3105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5.负责公司经营项目的统筹管理和组织实施，制定项目实施计划，组建项目运营管理团队，协调各方资源，确保按计划推进项目管理；</w:t>
      </w:r>
    </w:p>
    <w:p w14:paraId="6AFA6DE0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6</w:t>
      </w:r>
      <w:r>
        <w:rPr>
          <w:rFonts w:eastAsia="仿宋_GB2312"/>
          <w:color w:val="000000"/>
          <w:sz w:val="32"/>
          <w:szCs w:val="24"/>
        </w:rPr>
        <w:t>.</w:t>
      </w:r>
      <w:r>
        <w:rPr>
          <w:rFonts w:hint="eastAsia" w:eastAsia="仿宋_GB2312"/>
          <w:color w:val="000000"/>
          <w:sz w:val="32"/>
          <w:szCs w:val="24"/>
        </w:rPr>
        <w:t>负责公司精益管理工作，严格控制成本，确保市场化激励约束机制在公司有效实施；</w:t>
      </w:r>
    </w:p>
    <w:p w14:paraId="784FB390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7.负责公司安全生产、环境保护和应急管理等工作；</w:t>
      </w:r>
    </w:p>
    <w:p w14:paraId="19DC7465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8.协助总经理制定分管领域组织结构和管理体系、业务规范和制度</w:t>
      </w:r>
      <w:bookmarkStart w:id="1" w:name="OLE_LINK7"/>
      <w:r>
        <w:rPr>
          <w:rFonts w:hint="eastAsia" w:eastAsia="仿宋_GB2312"/>
          <w:color w:val="000000"/>
          <w:sz w:val="32"/>
          <w:szCs w:val="24"/>
        </w:rPr>
        <w:t>，对分管部门的重大事项、日常工作进行指导、监督与考核；</w:t>
      </w:r>
    </w:p>
    <w:p w14:paraId="700ADB69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9.参与公司重大决策的制定和实施，完成股东、董事会、总经理交办的其他工作。</w:t>
      </w:r>
    </w:p>
    <w:bookmarkEnd w:id="1"/>
    <w:p w14:paraId="495D50F9">
      <w:pPr>
        <w:pStyle w:val="2"/>
        <w:ind w:left="0" w:leftChars="0" w:firstLine="0" w:firstLineChars="0"/>
        <w:rPr>
          <w:color w:val="000000"/>
        </w:rPr>
      </w:pPr>
    </w:p>
    <w:p w14:paraId="04C81821">
      <w:pPr>
        <w:pStyle w:val="2"/>
        <w:ind w:left="0" w:leftChars="0" w:firstLine="0" w:firstLineChars="0"/>
        <w:rPr>
          <w:color w:val="000000"/>
        </w:rPr>
      </w:pPr>
    </w:p>
    <w:p w14:paraId="540804F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C599B"/>
    <w:rsid w:val="3FF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2025-11-19T06:04:00Z</dcterms:created>
  <dc:creator>锦国人力</dc:creator>
  <cp:lastModifiedBy>锦国人力</cp:lastModifiedBy>
  <dcterms:modified xsi:type="dcterms:W3CDTF">2025-11-19T06:05:19Z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D1F4273F688B40258C2863A388CE33AA_11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