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5222E" w14:textId="77777777" w:rsidR="000A4029" w:rsidRDefault="00F1386D">
      <w:pPr>
        <w:jc w:val="left"/>
        <w:rPr>
          <w:rFonts w:ascii="黑体" w:eastAsia="黑体" w:hAnsi="黑体" w:cs="黑体" w:hint="eastAsia"/>
          <w:sz w:val="32"/>
          <w:szCs w:val="32"/>
        </w:rPr>
      </w:pPr>
      <w:r>
        <w:rPr>
          <w:rFonts w:ascii="黑体" w:eastAsia="黑体" w:hAnsi="黑体" w:cs="黑体" w:hint="eastAsia"/>
          <w:sz w:val="32"/>
          <w:szCs w:val="32"/>
        </w:rPr>
        <w:t>附件1</w:t>
      </w:r>
    </w:p>
    <w:p w14:paraId="0D7CEB72" w14:textId="77777777" w:rsidR="000A4029" w:rsidRDefault="000A4029">
      <w:pPr>
        <w:jc w:val="left"/>
        <w:rPr>
          <w:rFonts w:ascii="黑体" w:eastAsia="黑体" w:hAnsi="黑体" w:cs="黑体" w:hint="eastAsia"/>
          <w:sz w:val="32"/>
          <w:szCs w:val="32"/>
        </w:rPr>
      </w:pPr>
    </w:p>
    <w:p w14:paraId="0C6138C1" w14:textId="77777777" w:rsidR="000A4029" w:rsidRDefault="00F1386D">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香港财资公司公开招聘岗位职责及任职资格</w:t>
      </w:r>
    </w:p>
    <w:tbl>
      <w:tblPr>
        <w:tblW w:w="5123" w:type="pct"/>
        <w:jc w:val="center"/>
        <w:tblLayout w:type="fixed"/>
        <w:tblLook w:val="04A0" w:firstRow="1" w:lastRow="0" w:firstColumn="1" w:lastColumn="0" w:noHBand="0" w:noVBand="1"/>
      </w:tblPr>
      <w:tblGrid>
        <w:gridCol w:w="656"/>
        <w:gridCol w:w="2887"/>
        <w:gridCol w:w="5388"/>
        <w:gridCol w:w="4270"/>
        <w:gridCol w:w="1322"/>
      </w:tblGrid>
      <w:tr w:rsidR="000A4029" w14:paraId="56B35A19" w14:textId="77777777" w:rsidTr="00D60EBD">
        <w:trPr>
          <w:trHeight w:hRule="exact" w:val="584"/>
          <w:tblHeader/>
          <w:jc w:val="center"/>
        </w:trPr>
        <w:tc>
          <w:tcPr>
            <w:tcW w:w="2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CAEA68" w14:textId="77777777" w:rsidR="000A4029" w:rsidRDefault="00F1386D">
            <w:pPr>
              <w:widowControl/>
              <w:spacing w:line="280" w:lineRule="exact"/>
              <w:jc w:val="center"/>
              <w:textAlignment w:val="center"/>
              <w:rPr>
                <w:rFonts w:ascii="黑体" w:eastAsia="黑体" w:hAnsi="黑体" w:cs="黑体" w:hint="eastAsia"/>
                <w:b/>
                <w:bCs/>
                <w:szCs w:val="21"/>
              </w:rPr>
            </w:pPr>
            <w:r>
              <w:rPr>
                <w:rFonts w:ascii="黑体" w:eastAsia="黑体" w:hAnsi="黑体" w:cs="黑体" w:hint="eastAsia"/>
                <w:b/>
                <w:bCs/>
                <w:kern w:val="0"/>
                <w:szCs w:val="21"/>
                <w:lang w:bidi="ar"/>
              </w:rPr>
              <w:t>序号</w:t>
            </w:r>
          </w:p>
        </w:tc>
        <w:tc>
          <w:tcPr>
            <w:tcW w:w="9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8F4449" w14:textId="77777777" w:rsidR="000A4029" w:rsidRDefault="00F1386D">
            <w:pPr>
              <w:widowControl/>
              <w:spacing w:line="280" w:lineRule="exact"/>
              <w:jc w:val="center"/>
              <w:textAlignment w:val="center"/>
              <w:rPr>
                <w:rFonts w:ascii="黑体" w:eastAsia="黑体" w:hAnsi="黑体" w:cs="黑体" w:hint="eastAsia"/>
                <w:b/>
                <w:bCs/>
                <w:szCs w:val="21"/>
              </w:rPr>
            </w:pPr>
            <w:r>
              <w:rPr>
                <w:rFonts w:ascii="黑体" w:eastAsia="黑体" w:hAnsi="黑体" w:cs="黑体" w:hint="eastAsia"/>
                <w:b/>
                <w:bCs/>
                <w:kern w:val="0"/>
                <w:szCs w:val="21"/>
                <w:lang w:bidi="ar"/>
              </w:rPr>
              <w:t>招聘岗位</w:t>
            </w:r>
          </w:p>
        </w:tc>
        <w:tc>
          <w:tcPr>
            <w:tcW w:w="1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3BA0AC" w14:textId="77777777" w:rsidR="000A4029" w:rsidRDefault="00F1386D">
            <w:pPr>
              <w:widowControl/>
              <w:jc w:val="center"/>
              <w:rPr>
                <w:rFonts w:ascii="黑体" w:eastAsia="黑体" w:hAnsi="黑体" w:cs="黑体" w:hint="eastAsia"/>
                <w:b/>
                <w:bCs/>
                <w:kern w:val="0"/>
                <w:szCs w:val="21"/>
              </w:rPr>
            </w:pPr>
            <w:r>
              <w:rPr>
                <w:rFonts w:ascii="黑体" w:eastAsia="黑体" w:hAnsi="黑体" w:cs="黑体" w:hint="eastAsia"/>
                <w:b/>
                <w:bCs/>
                <w:kern w:val="0"/>
                <w:szCs w:val="21"/>
              </w:rPr>
              <w:t>主要职责</w:t>
            </w:r>
          </w:p>
        </w:tc>
        <w:tc>
          <w:tcPr>
            <w:tcW w:w="14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FE5EF" w14:textId="77777777" w:rsidR="000A4029" w:rsidRDefault="00F1386D">
            <w:pPr>
              <w:widowControl/>
              <w:jc w:val="center"/>
              <w:rPr>
                <w:rFonts w:ascii="黑体" w:eastAsia="黑体" w:hAnsi="黑体" w:cs="黑体" w:hint="eastAsia"/>
                <w:b/>
                <w:bCs/>
                <w:kern w:val="0"/>
                <w:szCs w:val="21"/>
              </w:rPr>
            </w:pPr>
            <w:r>
              <w:rPr>
                <w:rFonts w:ascii="黑体" w:eastAsia="黑体" w:hAnsi="黑体" w:cs="黑体" w:hint="eastAsia"/>
                <w:b/>
                <w:bCs/>
                <w:kern w:val="0"/>
                <w:szCs w:val="21"/>
              </w:rPr>
              <w:t>任职资格</w:t>
            </w:r>
          </w:p>
        </w:tc>
        <w:tc>
          <w:tcPr>
            <w:tcW w:w="4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7500FA" w14:textId="77777777" w:rsidR="000A4029" w:rsidRDefault="00F1386D">
            <w:pPr>
              <w:widowControl/>
              <w:spacing w:line="280" w:lineRule="exact"/>
              <w:jc w:val="center"/>
              <w:textAlignment w:val="center"/>
              <w:rPr>
                <w:rFonts w:ascii="黑体" w:eastAsia="黑体" w:hAnsi="黑体" w:cs="黑体" w:hint="eastAsia"/>
                <w:b/>
                <w:bCs/>
                <w:szCs w:val="21"/>
              </w:rPr>
            </w:pPr>
            <w:r>
              <w:rPr>
                <w:rFonts w:ascii="黑体" w:eastAsia="黑体" w:hAnsi="黑体" w:cs="黑体" w:hint="eastAsia"/>
                <w:b/>
                <w:bCs/>
                <w:kern w:val="0"/>
                <w:szCs w:val="21"/>
                <w:lang w:bidi="ar"/>
              </w:rPr>
              <w:t>选聘范围</w:t>
            </w:r>
          </w:p>
        </w:tc>
      </w:tr>
      <w:tr w:rsidR="000A4029" w14:paraId="2A0DA7CD" w14:textId="77777777" w:rsidTr="00D60EBD">
        <w:trPr>
          <w:trHeight w:val="5907"/>
          <w:jc w:val="center"/>
        </w:trPr>
        <w:tc>
          <w:tcPr>
            <w:tcW w:w="226" w:type="pct"/>
            <w:tcBorders>
              <w:top w:val="single" w:sz="4" w:space="0" w:color="auto"/>
              <w:left w:val="single" w:sz="4" w:space="0" w:color="000000"/>
              <w:bottom w:val="single" w:sz="4" w:space="0" w:color="auto"/>
              <w:right w:val="single" w:sz="4" w:space="0" w:color="000000"/>
            </w:tcBorders>
            <w:vAlign w:val="center"/>
          </w:tcPr>
          <w:p w14:paraId="399464C6" w14:textId="77777777" w:rsidR="000A4029" w:rsidRDefault="00F1386D">
            <w:pPr>
              <w:widowControl/>
              <w:spacing w:line="280" w:lineRule="exact"/>
              <w:jc w:val="center"/>
              <w:textAlignment w:val="center"/>
              <w:rPr>
                <w:rFonts w:ascii="宋体" w:eastAsia="宋体" w:hAnsi="宋体" w:cs="宋体" w:hint="eastAsia"/>
                <w:szCs w:val="21"/>
              </w:rPr>
            </w:pPr>
            <w:r>
              <w:rPr>
                <w:rFonts w:ascii="宋体" w:eastAsia="宋体" w:hAnsi="宋体" w:cs="宋体" w:hint="eastAsia"/>
                <w:szCs w:val="21"/>
              </w:rPr>
              <w:t>1</w:t>
            </w:r>
          </w:p>
        </w:tc>
        <w:tc>
          <w:tcPr>
            <w:tcW w:w="994" w:type="pct"/>
            <w:tcBorders>
              <w:top w:val="single" w:sz="4" w:space="0" w:color="auto"/>
              <w:left w:val="single" w:sz="4" w:space="0" w:color="000000"/>
              <w:bottom w:val="single" w:sz="4" w:space="0" w:color="auto"/>
              <w:right w:val="single" w:sz="4" w:space="0" w:color="000000"/>
            </w:tcBorders>
            <w:vAlign w:val="center"/>
          </w:tcPr>
          <w:p w14:paraId="0CEAC4CB" w14:textId="77777777"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香港财资公司</w:t>
            </w:r>
          </w:p>
          <w:p w14:paraId="258C5074" w14:textId="77777777"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综合业务部</w:t>
            </w:r>
          </w:p>
          <w:p w14:paraId="12F7282B" w14:textId="77777777" w:rsidR="000A4029" w:rsidRDefault="00F1386D">
            <w:pPr>
              <w:widowControl/>
              <w:spacing w:line="320" w:lineRule="exact"/>
              <w:jc w:val="center"/>
              <w:textAlignment w:val="center"/>
              <w:rPr>
                <w:rFonts w:ascii="宋体" w:eastAsia="宋体" w:hAnsi="宋体" w:cs="宋体" w:hint="eastAsia"/>
                <w:b/>
                <w:bCs/>
                <w:szCs w:val="21"/>
              </w:rPr>
            </w:pPr>
            <w:r>
              <w:rPr>
                <w:rFonts w:ascii="宋体" w:eastAsia="宋体" w:hAnsi="宋体" w:cs="宋体" w:hint="eastAsia"/>
                <w:color w:val="000000"/>
                <w:sz w:val="24"/>
                <w:szCs w:val="24"/>
              </w:rPr>
              <w:t>综合管理岗</w:t>
            </w:r>
          </w:p>
        </w:tc>
        <w:tc>
          <w:tcPr>
            <w:tcW w:w="1855" w:type="pct"/>
            <w:tcBorders>
              <w:top w:val="single" w:sz="4" w:space="0" w:color="auto"/>
              <w:left w:val="single" w:sz="4" w:space="0" w:color="000000"/>
              <w:bottom w:val="single" w:sz="4" w:space="0" w:color="000000"/>
              <w:right w:val="single" w:sz="4" w:space="0" w:color="000000"/>
            </w:tcBorders>
            <w:vAlign w:val="center"/>
          </w:tcPr>
          <w:p w14:paraId="2ECCABAD"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1.负责公司档案、保密、安全相关管理制度及业务流程的搭建与完善；</w:t>
            </w:r>
          </w:p>
          <w:p w14:paraId="7CE2CC35"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2.负责内部文件、外部公函的收发、登记、传阅、督办及归档工作，确保文件传递及时、流转高效，跟踪文件办理进度并反馈结果；</w:t>
            </w:r>
          </w:p>
          <w:p w14:paraId="23C10E95"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3.负责公司综合档案、业务档案、合规档案等各类档案的收集、整理、归档、保管及借阅管理，建立健全档案管理台账，保障档案完整性、安全性及查阅规范性；</w:t>
            </w:r>
          </w:p>
          <w:p w14:paraId="40593163"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4.负责公司档案室日常管理，以及档案系统、数字档案馆的建设与维护工作；</w:t>
            </w:r>
          </w:p>
          <w:p w14:paraId="38C872D7"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5.负责公司资质文件、证照、印章的管理，以及商业登记、变更、年检等相关事宜；</w:t>
            </w:r>
          </w:p>
          <w:p w14:paraId="7CEA6DB4"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6.负责公司保密宣传教育与培训组织，开展保密风险点排查，监督涉密文件、数据及信息的传递、存储与使用，处理保密违规事件，保障公司商业秘密、客户信息及监管数据安全；</w:t>
            </w:r>
          </w:p>
          <w:p w14:paraId="487F9D28"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7.负责统筹公司办公区域消防安全、治安安全等工作，定期开展安全检查与隐患排查，组织安全演练，协调处理安</w:t>
            </w:r>
            <w:r w:rsidRPr="00E72603">
              <w:rPr>
                <w:rFonts w:ascii="宋体" w:eastAsia="宋体" w:hAnsi="宋体" w:cs="宋体" w:hint="eastAsia"/>
                <w:kern w:val="0"/>
                <w:szCs w:val="21"/>
              </w:rPr>
              <w:t>全突发事件，管理安全设施设备，对接外部安全监管部门；</w:t>
            </w:r>
          </w:p>
          <w:p w14:paraId="62BCF0A7"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8.完成领导交办的其他相关工作。</w:t>
            </w:r>
          </w:p>
        </w:tc>
        <w:tc>
          <w:tcPr>
            <w:tcW w:w="1470" w:type="pct"/>
            <w:tcBorders>
              <w:top w:val="single" w:sz="4" w:space="0" w:color="auto"/>
              <w:left w:val="single" w:sz="4" w:space="0" w:color="000000"/>
              <w:bottom w:val="single" w:sz="4" w:space="0" w:color="000000"/>
              <w:right w:val="single" w:sz="4" w:space="0" w:color="000000"/>
            </w:tcBorders>
            <w:vAlign w:val="center"/>
          </w:tcPr>
          <w:p w14:paraId="056930CE" w14:textId="4BBDBBDF" w:rsidR="000A4029" w:rsidRPr="00E72603" w:rsidRDefault="00F1386D">
            <w:pPr>
              <w:widowControl/>
              <w:numPr>
                <w:ilvl w:val="0"/>
                <w:numId w:val="1"/>
              </w:numPr>
              <w:spacing w:line="280" w:lineRule="exact"/>
              <w:ind w:left="14" w:hanging="14"/>
              <w:rPr>
                <w:rFonts w:ascii="宋体" w:eastAsia="宋体" w:hAnsi="宋体" w:cs="宋体" w:hint="eastAsia"/>
                <w:kern w:val="0"/>
                <w:szCs w:val="21"/>
              </w:rPr>
            </w:pPr>
            <w:r w:rsidRPr="00E72603">
              <w:rPr>
                <w:rFonts w:ascii="宋体" w:eastAsia="宋体" w:hAnsi="宋体" w:cs="宋体"/>
                <w:kern w:val="0"/>
                <w:szCs w:val="21"/>
              </w:rPr>
              <w:t>硕士研究生及以上学历，</w:t>
            </w:r>
            <w:r w:rsidRPr="00E72603">
              <w:rPr>
                <w:rFonts w:ascii="宋体" w:eastAsia="宋体" w:hAnsi="宋体" w:cs="宋体" w:hint="eastAsia"/>
                <w:kern w:val="0"/>
                <w:szCs w:val="21"/>
              </w:rPr>
              <w:t>中共党员，</w:t>
            </w:r>
            <w:r w:rsidR="002F459C" w:rsidRPr="00E72603">
              <w:rPr>
                <w:rFonts w:ascii="宋体" w:eastAsia="宋体" w:hAnsi="宋体" w:cs="宋体" w:hint="eastAsia"/>
                <w:kern w:val="0"/>
                <w:szCs w:val="21"/>
              </w:rPr>
              <w:t>信息资源管理</w:t>
            </w:r>
            <w:r w:rsidRPr="00E72603">
              <w:rPr>
                <w:rFonts w:ascii="宋体" w:eastAsia="宋体" w:hAnsi="宋体" w:cs="宋体"/>
                <w:kern w:val="0"/>
                <w:szCs w:val="21"/>
              </w:rPr>
              <w:t>、</w:t>
            </w:r>
            <w:r w:rsidR="002F459C" w:rsidRPr="00E72603">
              <w:rPr>
                <w:rFonts w:ascii="宋体" w:eastAsia="宋体" w:hAnsi="宋体" w:cs="宋体" w:hint="eastAsia"/>
                <w:kern w:val="0"/>
                <w:szCs w:val="21"/>
              </w:rPr>
              <w:t>中国语言文学</w:t>
            </w:r>
            <w:r w:rsidRPr="00E72603">
              <w:rPr>
                <w:rFonts w:ascii="宋体" w:eastAsia="宋体" w:hAnsi="宋体" w:cs="宋体"/>
                <w:kern w:val="0"/>
                <w:szCs w:val="21"/>
              </w:rPr>
              <w:t>、</w:t>
            </w:r>
            <w:r w:rsidR="002F459C" w:rsidRPr="00E72603">
              <w:rPr>
                <w:rFonts w:ascii="宋体" w:eastAsia="宋体" w:hAnsi="宋体" w:cs="宋体" w:hint="eastAsia"/>
                <w:kern w:val="0"/>
                <w:szCs w:val="21"/>
              </w:rPr>
              <w:t>新闻传播学、新闻与传播、公共管理学</w:t>
            </w:r>
            <w:r w:rsidR="0024414A" w:rsidRPr="00E72603">
              <w:rPr>
                <w:rFonts w:ascii="宋体" w:eastAsia="宋体" w:hAnsi="宋体" w:cs="宋体" w:hint="eastAsia"/>
                <w:kern w:val="0"/>
                <w:szCs w:val="21"/>
              </w:rPr>
              <w:t>等</w:t>
            </w:r>
            <w:r w:rsidRPr="00E72603">
              <w:rPr>
                <w:rFonts w:ascii="宋体" w:eastAsia="宋体" w:hAnsi="宋体" w:cs="宋体"/>
                <w:kern w:val="0"/>
                <w:szCs w:val="21"/>
              </w:rPr>
              <w:t>相关专业</w:t>
            </w:r>
            <w:r w:rsidR="00D12D90">
              <w:rPr>
                <w:rFonts w:ascii="宋体" w:eastAsia="宋体" w:hAnsi="宋体" w:cs="宋体" w:hint="eastAsia"/>
                <w:kern w:val="0"/>
                <w:szCs w:val="21"/>
              </w:rPr>
              <w:t>背景</w:t>
            </w:r>
            <w:r w:rsidRPr="00E72603">
              <w:rPr>
                <w:rFonts w:ascii="宋体" w:eastAsia="宋体" w:hAnsi="宋体" w:cs="宋体"/>
                <w:kern w:val="0"/>
                <w:szCs w:val="21"/>
              </w:rPr>
              <w:t>；</w:t>
            </w:r>
          </w:p>
          <w:p w14:paraId="2F820529" w14:textId="77777777" w:rsidR="000A4029" w:rsidRPr="00E72603" w:rsidRDefault="00F1386D">
            <w:pPr>
              <w:widowControl/>
              <w:numPr>
                <w:ilvl w:val="0"/>
                <w:numId w:val="1"/>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具有</w:t>
            </w:r>
            <w:r w:rsidRPr="00E72603">
              <w:rPr>
                <w:rFonts w:ascii="宋体" w:eastAsia="宋体" w:hAnsi="宋体" w:cs="宋体"/>
                <w:kern w:val="0"/>
                <w:szCs w:val="21"/>
              </w:rPr>
              <w:t>8年及以上工作经验，具备较强的服务意识、学习能力、文字处理和适应能力</w:t>
            </w:r>
            <w:r w:rsidRPr="00E72603">
              <w:rPr>
                <w:rFonts w:ascii="宋体" w:eastAsia="宋体" w:hAnsi="宋体" w:cs="宋体" w:hint="eastAsia"/>
                <w:kern w:val="0"/>
                <w:szCs w:val="21"/>
              </w:rPr>
              <w:t>；</w:t>
            </w:r>
          </w:p>
          <w:p w14:paraId="2A0CC3D2" w14:textId="54CDE3E4" w:rsidR="000A4029" w:rsidRPr="00E72603" w:rsidRDefault="00F1386D">
            <w:pPr>
              <w:widowControl/>
              <w:numPr>
                <w:ilvl w:val="0"/>
                <w:numId w:val="1"/>
              </w:numPr>
              <w:spacing w:line="280" w:lineRule="exact"/>
              <w:ind w:left="14" w:hanging="14"/>
              <w:rPr>
                <w:rFonts w:ascii="宋体" w:eastAsia="宋体" w:hAnsi="宋体" w:cs="宋体" w:hint="eastAsia"/>
                <w:kern w:val="0"/>
                <w:szCs w:val="21"/>
              </w:rPr>
            </w:pPr>
            <w:r w:rsidRPr="00E72603">
              <w:rPr>
                <w:rFonts w:ascii="宋体" w:eastAsia="宋体" w:hAnsi="宋体" w:cs="宋体"/>
                <w:kern w:val="0"/>
                <w:szCs w:val="21"/>
              </w:rPr>
              <w:t>熟悉公司经营、管理流程，持有相关职业资格证书者优先</w:t>
            </w:r>
            <w:r w:rsidRPr="00E72603">
              <w:rPr>
                <w:rFonts w:ascii="宋体" w:eastAsia="宋体" w:hAnsi="宋体" w:cs="宋体" w:hint="eastAsia"/>
                <w:kern w:val="0"/>
                <w:szCs w:val="21"/>
              </w:rPr>
              <w:t>；</w:t>
            </w:r>
          </w:p>
          <w:p w14:paraId="46C12588" w14:textId="77777777" w:rsidR="000A4029" w:rsidRPr="00E72603" w:rsidRDefault="00F1386D">
            <w:pPr>
              <w:widowControl/>
              <w:numPr>
                <w:ilvl w:val="0"/>
                <w:numId w:val="1"/>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能够熟练使用常用办公软件；</w:t>
            </w:r>
          </w:p>
          <w:p w14:paraId="7AC9AEDD" w14:textId="4C88E1C6" w:rsidR="000A4029" w:rsidRPr="00E72603" w:rsidRDefault="00F1386D">
            <w:pPr>
              <w:widowControl/>
              <w:numPr>
                <w:ilvl w:val="0"/>
                <w:numId w:val="1"/>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年龄不超过</w:t>
            </w:r>
            <w:r w:rsidR="008B4A29" w:rsidRPr="00E72603">
              <w:rPr>
                <w:rFonts w:ascii="宋体" w:eastAsia="宋体" w:hAnsi="宋体" w:cs="宋体"/>
                <w:kern w:val="0"/>
                <w:szCs w:val="21"/>
              </w:rPr>
              <w:t>40</w:t>
            </w:r>
            <w:r w:rsidRPr="00E72603">
              <w:rPr>
                <w:rFonts w:ascii="宋体" w:eastAsia="宋体" w:hAnsi="宋体" w:cs="宋体" w:hint="eastAsia"/>
                <w:kern w:val="0"/>
                <w:szCs w:val="21"/>
              </w:rPr>
              <w:t>周岁，职级相当于总部一级/二级专责,特别优秀的可适当放宽。</w:t>
            </w:r>
          </w:p>
        </w:tc>
        <w:tc>
          <w:tcPr>
            <w:tcW w:w="455" w:type="pct"/>
            <w:tcBorders>
              <w:top w:val="single" w:sz="4" w:space="0" w:color="auto"/>
              <w:left w:val="single" w:sz="4" w:space="0" w:color="000000"/>
              <w:bottom w:val="single" w:sz="4" w:space="0" w:color="000000"/>
              <w:right w:val="single" w:sz="4" w:space="0" w:color="000000"/>
            </w:tcBorders>
            <w:vAlign w:val="center"/>
          </w:tcPr>
          <w:p w14:paraId="26465A09"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国家电投</w:t>
            </w:r>
          </w:p>
          <w:p w14:paraId="73F8C795" w14:textId="77777777" w:rsidR="000A4029" w:rsidRDefault="00F1386D">
            <w:pPr>
              <w:widowControl/>
              <w:spacing w:line="32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系统内</w:t>
            </w:r>
          </w:p>
        </w:tc>
      </w:tr>
      <w:tr w:rsidR="000A4029" w14:paraId="05C2F90B" w14:textId="77777777" w:rsidTr="00D60EBD">
        <w:trPr>
          <w:trHeight w:hRule="exact" w:val="7119"/>
          <w:jc w:val="center"/>
        </w:trPr>
        <w:tc>
          <w:tcPr>
            <w:tcW w:w="226" w:type="pct"/>
            <w:tcBorders>
              <w:top w:val="single" w:sz="4" w:space="0" w:color="auto"/>
              <w:left w:val="single" w:sz="4" w:space="0" w:color="000000"/>
              <w:bottom w:val="single" w:sz="4" w:space="0" w:color="auto"/>
              <w:right w:val="single" w:sz="4" w:space="0" w:color="000000"/>
            </w:tcBorders>
            <w:vAlign w:val="center"/>
          </w:tcPr>
          <w:p w14:paraId="68EB22EF" w14:textId="77777777" w:rsidR="000A4029" w:rsidRDefault="00F1386D">
            <w:pPr>
              <w:widowControl/>
              <w:spacing w:line="280" w:lineRule="exact"/>
              <w:jc w:val="center"/>
              <w:rPr>
                <w:rFonts w:ascii="宋体" w:eastAsia="宋体" w:hAnsi="宋体" w:cs="宋体" w:hint="eastAsia"/>
                <w:szCs w:val="21"/>
              </w:rPr>
            </w:pPr>
            <w:r>
              <w:rPr>
                <w:rFonts w:ascii="宋体" w:eastAsia="宋体" w:hAnsi="宋体" w:cs="宋体" w:hint="eastAsia"/>
                <w:szCs w:val="21"/>
              </w:rPr>
              <w:lastRenderedPageBreak/>
              <w:t>2</w:t>
            </w:r>
          </w:p>
        </w:tc>
        <w:tc>
          <w:tcPr>
            <w:tcW w:w="994" w:type="pct"/>
            <w:tcBorders>
              <w:top w:val="single" w:sz="4" w:space="0" w:color="auto"/>
              <w:left w:val="single" w:sz="4" w:space="0" w:color="000000"/>
              <w:bottom w:val="single" w:sz="4" w:space="0" w:color="auto"/>
              <w:right w:val="single" w:sz="4" w:space="0" w:color="000000"/>
            </w:tcBorders>
            <w:vAlign w:val="center"/>
          </w:tcPr>
          <w:p w14:paraId="1FA82542" w14:textId="77777777"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香港财资公司</w:t>
            </w:r>
          </w:p>
          <w:p w14:paraId="10AA272D" w14:textId="77777777"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投融资部</w:t>
            </w:r>
          </w:p>
          <w:p w14:paraId="6AADA6C9" w14:textId="77777777" w:rsidR="000A4029" w:rsidRDefault="00F1386D">
            <w:pPr>
              <w:widowControl/>
              <w:spacing w:line="280" w:lineRule="exact"/>
              <w:jc w:val="center"/>
              <w:textAlignment w:val="center"/>
              <w:rPr>
                <w:rFonts w:ascii="宋体" w:eastAsia="宋体" w:hAnsi="宋体" w:cs="宋体" w:hint="eastAsia"/>
                <w:b/>
                <w:bCs/>
                <w:szCs w:val="21"/>
              </w:rPr>
            </w:pPr>
            <w:r>
              <w:rPr>
                <w:rFonts w:ascii="宋体" w:eastAsia="宋体" w:hAnsi="宋体" w:cs="宋体" w:hint="eastAsia"/>
                <w:color w:val="000000"/>
                <w:sz w:val="24"/>
                <w:szCs w:val="24"/>
              </w:rPr>
              <w:t>咨询与债券管理岗</w:t>
            </w:r>
          </w:p>
        </w:tc>
        <w:tc>
          <w:tcPr>
            <w:tcW w:w="1855" w:type="pct"/>
            <w:tcBorders>
              <w:top w:val="single" w:sz="4" w:space="0" w:color="000000"/>
              <w:left w:val="single" w:sz="4" w:space="0" w:color="000000"/>
              <w:bottom w:val="single" w:sz="4" w:space="0" w:color="000000"/>
              <w:right w:val="single" w:sz="4" w:space="0" w:color="000000"/>
            </w:tcBorders>
            <w:vAlign w:val="center"/>
          </w:tcPr>
          <w:p w14:paraId="22E46B20"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1.负责公司顾问咨询、债券发行业务相关制度及业务流程建设，统筹业务信息系统建设与业务数据治理工作，保障业务合规高效开展；</w:t>
            </w:r>
          </w:p>
          <w:p w14:paraId="2FEE7900"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2.负责跟踪全球经济形势、金融市场动态及行业政策，收集各类金融工具、创新产品及案例等信息，为业务决策提供市场信息支撑；</w:t>
            </w:r>
          </w:p>
          <w:p w14:paraId="6AA4CEB0"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3.负责为集团及成员单位融资、兼并收购、金融创新等业务提供定制化金融咨询服务，撰写专业咨询报告与可行性分析报告，为业务决策提供专业支持；</w:t>
            </w:r>
          </w:p>
          <w:p w14:paraId="4F9A2009"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4.负责集团及公司境外债券发行全流程运作，参与融资渠道开拓、发行方案设计、发债路演、债券协议审定及银企关系维护等前期工作，保障境外债券发行有序推进；</w:t>
            </w:r>
          </w:p>
          <w:p w14:paraId="66CBDAE6"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5.负责协调承销团、律所、事务所、评级机构等合作方，推进项目立项、内核、申报、反馈及发行工作，确保项目按时落地；</w:t>
            </w:r>
          </w:p>
          <w:p w14:paraId="35999D65"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6.负责债券存续期管理，统筹资金收付、风险监测、信息披露及偿债预案落实工作，做好相关档案管理，保障债券合规运作；</w:t>
            </w:r>
          </w:p>
          <w:p w14:paraId="6137FE7C"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7.负责公司所属境外特殊目的公司（SPV）的设立、运营及注销管理，搭建并完善SPV管理体系，协调各部门推进体系落地，提升SPV运营管理效率；</w:t>
            </w:r>
          </w:p>
          <w:p w14:paraId="3C2AD03C"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8.负责研究债券、基金市场创新产品与业务模式，拓展并维护金融机构、同业合作资源，为业务创新与发展储备资源；</w:t>
            </w:r>
          </w:p>
          <w:p w14:paraId="51836AEF"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9.完成领导交办的其他工作任务。</w:t>
            </w:r>
          </w:p>
        </w:tc>
        <w:tc>
          <w:tcPr>
            <w:tcW w:w="1470" w:type="pct"/>
            <w:tcBorders>
              <w:top w:val="single" w:sz="4" w:space="0" w:color="000000"/>
              <w:left w:val="single" w:sz="4" w:space="0" w:color="000000"/>
              <w:bottom w:val="single" w:sz="4" w:space="0" w:color="000000"/>
              <w:right w:val="single" w:sz="4" w:space="0" w:color="000000"/>
            </w:tcBorders>
            <w:vAlign w:val="center"/>
          </w:tcPr>
          <w:p w14:paraId="39AA2432" w14:textId="48DD3C9E" w:rsidR="000A4029" w:rsidRPr="00E72603" w:rsidRDefault="00F1386D">
            <w:pPr>
              <w:widowControl/>
              <w:numPr>
                <w:ilvl w:val="0"/>
                <w:numId w:val="2"/>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硕士研究生及以上学历，中共党员，</w:t>
            </w:r>
            <w:r w:rsidR="004D4601" w:rsidRPr="00E72603">
              <w:rPr>
                <w:rFonts w:ascii="宋体" w:eastAsia="宋体" w:hAnsi="宋体" w:cs="宋体" w:hint="eastAsia"/>
                <w:kern w:val="0"/>
                <w:szCs w:val="21"/>
              </w:rPr>
              <w:t>会计、工商管理学</w:t>
            </w:r>
            <w:r w:rsidRPr="00E72603">
              <w:rPr>
                <w:rFonts w:ascii="宋体" w:eastAsia="宋体" w:hAnsi="宋体" w:cs="宋体" w:hint="eastAsia"/>
                <w:kern w:val="0"/>
                <w:szCs w:val="21"/>
              </w:rPr>
              <w:t>、</w:t>
            </w:r>
            <w:r w:rsidR="006558C4" w:rsidRPr="00E72603">
              <w:rPr>
                <w:rFonts w:ascii="宋体" w:eastAsia="宋体" w:hAnsi="宋体" w:cs="宋体" w:hint="eastAsia"/>
                <w:kern w:val="0"/>
                <w:szCs w:val="21"/>
              </w:rPr>
              <w:t>应用经济学、</w:t>
            </w:r>
            <w:r w:rsidRPr="00E72603">
              <w:rPr>
                <w:rFonts w:ascii="宋体" w:eastAsia="宋体" w:hAnsi="宋体" w:cs="宋体" w:hint="eastAsia"/>
                <w:kern w:val="0"/>
                <w:szCs w:val="21"/>
              </w:rPr>
              <w:t>金融、</w:t>
            </w:r>
            <w:r w:rsidR="006558C4" w:rsidRPr="00E72603">
              <w:rPr>
                <w:rFonts w:ascii="宋体" w:eastAsia="宋体" w:hAnsi="宋体" w:cs="宋体" w:hint="eastAsia"/>
                <w:kern w:val="0"/>
                <w:szCs w:val="21"/>
              </w:rPr>
              <w:t>统计学</w:t>
            </w:r>
            <w:r w:rsidR="00135C0A" w:rsidRPr="00E72603">
              <w:rPr>
                <w:rFonts w:ascii="宋体" w:eastAsia="宋体" w:hAnsi="宋体" w:cs="宋体" w:hint="eastAsia"/>
                <w:kern w:val="0"/>
                <w:szCs w:val="21"/>
              </w:rPr>
              <w:t>等</w:t>
            </w:r>
            <w:r w:rsidRPr="00E72603">
              <w:rPr>
                <w:rFonts w:ascii="宋体" w:eastAsia="宋体" w:hAnsi="宋体" w:cs="宋体" w:hint="eastAsia"/>
                <w:kern w:val="0"/>
                <w:szCs w:val="21"/>
              </w:rPr>
              <w:t>相关专业；</w:t>
            </w:r>
          </w:p>
          <w:p w14:paraId="4F3B760B" w14:textId="77777777" w:rsidR="000A4029" w:rsidRPr="00E72603" w:rsidRDefault="00F1386D">
            <w:pPr>
              <w:widowControl/>
              <w:numPr>
                <w:ilvl w:val="0"/>
                <w:numId w:val="2"/>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具有</w:t>
            </w:r>
            <w:r w:rsidRPr="00E72603">
              <w:rPr>
                <w:rFonts w:ascii="宋体" w:eastAsia="宋体" w:hAnsi="宋体" w:cs="宋体"/>
                <w:kern w:val="0"/>
                <w:szCs w:val="21"/>
              </w:rPr>
              <w:t>8年及以上相关工作经验，熟悉境外项目开发、运营管理，了解股票、债券、基金等金融投资市场，具备较强的产品遴选及分析能力；</w:t>
            </w:r>
          </w:p>
          <w:p w14:paraId="372C62B5" w14:textId="77777777" w:rsidR="000A4029" w:rsidRPr="00E72603" w:rsidRDefault="00F1386D">
            <w:pPr>
              <w:widowControl/>
              <w:numPr>
                <w:ilvl w:val="0"/>
                <w:numId w:val="2"/>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具有较强的英文沟通协调能力及中英文公文写作能力，具备良好的工作执行力及应急反应能力，熟练运用日常办公软件；</w:t>
            </w:r>
          </w:p>
          <w:p w14:paraId="3CD38402" w14:textId="77777777" w:rsidR="000A4029" w:rsidRPr="00E72603" w:rsidRDefault="00F1386D">
            <w:pPr>
              <w:widowControl/>
              <w:numPr>
                <w:ilvl w:val="0"/>
                <w:numId w:val="2"/>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具备经济管理、企业管理、金融、财务等方面知识，熟悉公司经营、管理流程，持有相关职业资格证书者优先；</w:t>
            </w:r>
          </w:p>
          <w:p w14:paraId="197C1ACB" w14:textId="3E4D0793" w:rsidR="000A4029" w:rsidRPr="00E72603" w:rsidRDefault="00F1386D">
            <w:pPr>
              <w:widowControl/>
              <w:numPr>
                <w:ilvl w:val="0"/>
                <w:numId w:val="2"/>
              </w:numPr>
              <w:spacing w:line="280" w:lineRule="exact"/>
              <w:ind w:left="14" w:hanging="14"/>
              <w:rPr>
                <w:rFonts w:ascii="宋体" w:eastAsia="宋体" w:hAnsi="宋体" w:cs="宋体" w:hint="eastAsia"/>
                <w:kern w:val="0"/>
                <w:szCs w:val="21"/>
              </w:rPr>
            </w:pPr>
            <w:r w:rsidRPr="00E72603">
              <w:rPr>
                <w:rFonts w:ascii="宋体" w:eastAsia="宋体" w:hAnsi="宋体" w:cs="宋体" w:hint="eastAsia"/>
                <w:kern w:val="0"/>
                <w:szCs w:val="21"/>
              </w:rPr>
              <w:t>年龄不超过</w:t>
            </w:r>
            <w:r w:rsidR="008B4A29" w:rsidRPr="00E72603">
              <w:rPr>
                <w:rFonts w:ascii="宋体" w:eastAsia="宋体" w:hAnsi="宋体" w:cs="宋体"/>
                <w:kern w:val="0"/>
                <w:szCs w:val="21"/>
              </w:rPr>
              <w:t>40</w:t>
            </w:r>
            <w:r w:rsidRPr="00E72603">
              <w:rPr>
                <w:rFonts w:ascii="宋体" w:eastAsia="宋体" w:hAnsi="宋体" w:cs="宋体" w:hint="eastAsia"/>
                <w:kern w:val="0"/>
                <w:szCs w:val="21"/>
              </w:rPr>
              <w:t>周岁，职级相当于总部一级/二级专责,特别优秀的可适当放宽。</w:t>
            </w:r>
          </w:p>
        </w:tc>
        <w:tc>
          <w:tcPr>
            <w:tcW w:w="455" w:type="pct"/>
            <w:tcBorders>
              <w:top w:val="single" w:sz="4" w:space="0" w:color="000000"/>
              <w:left w:val="single" w:sz="4" w:space="0" w:color="000000"/>
              <w:bottom w:val="single" w:sz="4" w:space="0" w:color="000000"/>
              <w:right w:val="single" w:sz="4" w:space="0" w:color="000000"/>
            </w:tcBorders>
            <w:vAlign w:val="center"/>
          </w:tcPr>
          <w:p w14:paraId="491C9DF6"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国家电投</w:t>
            </w:r>
          </w:p>
          <w:p w14:paraId="69E4B364" w14:textId="77777777" w:rsidR="000A4029" w:rsidRDefault="00F1386D">
            <w:pPr>
              <w:widowControl/>
              <w:spacing w:line="320" w:lineRule="exact"/>
              <w:jc w:val="center"/>
              <w:textAlignment w:val="center"/>
              <w:rPr>
                <w:rFonts w:ascii="宋体" w:eastAsia="宋体" w:hAnsi="宋体" w:cs="宋体" w:hint="eastAsia"/>
                <w:szCs w:val="21"/>
              </w:rPr>
            </w:pPr>
            <w:r>
              <w:rPr>
                <w:rFonts w:ascii="宋体" w:eastAsia="宋体" w:hAnsi="宋体" w:cs="宋体" w:hint="eastAsia"/>
                <w:kern w:val="0"/>
                <w:szCs w:val="21"/>
                <w:lang w:bidi="ar"/>
              </w:rPr>
              <w:t>系统内</w:t>
            </w:r>
          </w:p>
        </w:tc>
      </w:tr>
      <w:tr w:rsidR="000A4029" w14:paraId="7301D294" w14:textId="77777777" w:rsidTr="00D60EBD">
        <w:trPr>
          <w:trHeight w:hRule="exact" w:val="3926"/>
          <w:jc w:val="center"/>
        </w:trPr>
        <w:tc>
          <w:tcPr>
            <w:tcW w:w="226" w:type="pct"/>
            <w:tcBorders>
              <w:top w:val="single" w:sz="4" w:space="0" w:color="auto"/>
              <w:left w:val="single" w:sz="4" w:space="0" w:color="000000"/>
              <w:bottom w:val="single" w:sz="4" w:space="0" w:color="auto"/>
              <w:right w:val="single" w:sz="4" w:space="0" w:color="000000"/>
            </w:tcBorders>
            <w:vAlign w:val="center"/>
          </w:tcPr>
          <w:p w14:paraId="23D8DC30" w14:textId="77777777" w:rsidR="000A4029" w:rsidRDefault="00F1386D">
            <w:pPr>
              <w:widowControl/>
              <w:spacing w:line="280" w:lineRule="exact"/>
              <w:jc w:val="center"/>
              <w:rPr>
                <w:rFonts w:ascii="宋体" w:eastAsia="宋体" w:hAnsi="宋体" w:cs="宋体" w:hint="eastAsia"/>
                <w:szCs w:val="21"/>
              </w:rPr>
            </w:pPr>
            <w:r>
              <w:rPr>
                <w:rFonts w:ascii="宋体" w:eastAsia="宋体" w:hAnsi="宋体" w:cs="宋体" w:hint="eastAsia"/>
                <w:szCs w:val="21"/>
              </w:rPr>
              <w:lastRenderedPageBreak/>
              <w:t>3</w:t>
            </w:r>
          </w:p>
        </w:tc>
        <w:tc>
          <w:tcPr>
            <w:tcW w:w="994" w:type="pct"/>
            <w:tcBorders>
              <w:top w:val="single" w:sz="4" w:space="0" w:color="auto"/>
              <w:left w:val="single" w:sz="4" w:space="0" w:color="000000"/>
              <w:bottom w:val="single" w:sz="4" w:space="0" w:color="auto"/>
              <w:right w:val="single" w:sz="4" w:space="0" w:color="000000"/>
            </w:tcBorders>
            <w:vAlign w:val="center"/>
          </w:tcPr>
          <w:p w14:paraId="68B63557" w14:textId="77777777" w:rsidR="007E57D0" w:rsidRDefault="007E57D0">
            <w:pPr>
              <w:widowControl/>
              <w:spacing w:line="280" w:lineRule="exact"/>
              <w:jc w:val="center"/>
              <w:textAlignment w:val="center"/>
              <w:rPr>
                <w:rFonts w:ascii="宋体" w:eastAsia="宋体" w:hAnsi="宋体" w:cs="宋体" w:hint="eastAsia"/>
                <w:color w:val="000000"/>
                <w:sz w:val="24"/>
                <w:szCs w:val="24"/>
              </w:rPr>
            </w:pPr>
            <w:r w:rsidRPr="007E57D0">
              <w:rPr>
                <w:rFonts w:ascii="宋体" w:eastAsia="宋体" w:hAnsi="宋体" w:cs="宋体" w:hint="eastAsia"/>
                <w:color w:val="000000"/>
                <w:sz w:val="24"/>
                <w:szCs w:val="24"/>
              </w:rPr>
              <w:t>财务共享北京区域中心</w:t>
            </w:r>
          </w:p>
          <w:p w14:paraId="491AB0DE" w14:textId="5E687751"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总账报表管理岗</w:t>
            </w:r>
          </w:p>
        </w:tc>
        <w:tc>
          <w:tcPr>
            <w:tcW w:w="1855" w:type="pct"/>
            <w:tcBorders>
              <w:top w:val="single" w:sz="4" w:space="0" w:color="000000"/>
              <w:left w:val="single" w:sz="4" w:space="0" w:color="000000"/>
              <w:bottom w:val="single" w:sz="4" w:space="0" w:color="000000"/>
              <w:right w:val="single" w:sz="4" w:space="0" w:color="000000"/>
            </w:tcBorders>
            <w:vAlign w:val="center"/>
          </w:tcPr>
          <w:p w14:paraId="20002112" w14:textId="77777777" w:rsidR="000A4029" w:rsidRPr="00E72603" w:rsidRDefault="00F1386D">
            <w:pPr>
              <w:widowControl/>
              <w:spacing w:line="280" w:lineRule="exact"/>
              <w:ind w:left="141"/>
              <w:rPr>
                <w:rFonts w:ascii="宋体" w:eastAsia="宋体" w:hAnsi="宋体" w:cs="宋体" w:hint="eastAsia"/>
                <w:kern w:val="0"/>
                <w:szCs w:val="21"/>
              </w:rPr>
            </w:pPr>
            <w:r w:rsidRPr="00E72603">
              <w:rPr>
                <w:rFonts w:ascii="宋体" w:eastAsia="宋体" w:hAnsi="宋体" w:cs="宋体"/>
                <w:kern w:val="0"/>
                <w:szCs w:val="21"/>
              </w:rPr>
              <w:t>1.负责参与集团财务信息系统建设，</w:t>
            </w:r>
            <w:r w:rsidRPr="00E72603">
              <w:rPr>
                <w:rFonts w:ascii="宋体" w:eastAsia="宋体" w:hAnsi="宋体" w:cs="宋体" w:hint="eastAsia"/>
                <w:kern w:val="0"/>
                <w:szCs w:val="21"/>
              </w:rPr>
              <w:t>负责收集总账、报表模块功能应用需求并提出优化建议；</w:t>
            </w:r>
          </w:p>
          <w:p w14:paraId="40018302" w14:textId="77777777" w:rsidR="000A4029" w:rsidRPr="00E72603" w:rsidRDefault="00F1386D">
            <w:pPr>
              <w:widowControl/>
              <w:spacing w:line="280" w:lineRule="exact"/>
              <w:ind w:left="141"/>
              <w:rPr>
                <w:rFonts w:ascii="宋体" w:eastAsia="宋体" w:hAnsi="宋体" w:cs="宋体" w:hint="eastAsia"/>
                <w:kern w:val="0"/>
                <w:szCs w:val="21"/>
              </w:rPr>
            </w:pPr>
            <w:r w:rsidRPr="00E72603">
              <w:rPr>
                <w:rFonts w:ascii="宋体" w:eastAsia="宋体" w:hAnsi="宋体" w:cs="宋体"/>
                <w:kern w:val="0"/>
                <w:szCs w:val="21"/>
              </w:rPr>
              <w:t>2.负责贯彻落实集团公司财务共享中心总账、报表管理</w:t>
            </w:r>
            <w:r w:rsidRPr="00E72603">
              <w:rPr>
                <w:rFonts w:ascii="宋体" w:eastAsia="宋体" w:hAnsi="宋体" w:cs="宋体" w:hint="eastAsia"/>
                <w:kern w:val="0"/>
                <w:szCs w:val="21"/>
              </w:rPr>
              <w:t>制度与流程操作规范，开展总账类业务流程单据财务合规性复核、凭证复核工作；组织各业务组协助移管单位开展月结工作；</w:t>
            </w:r>
          </w:p>
          <w:p w14:paraId="150BCAE8" w14:textId="77777777" w:rsidR="000A4029" w:rsidRPr="00E72603" w:rsidRDefault="00F1386D">
            <w:pPr>
              <w:widowControl/>
              <w:spacing w:line="280" w:lineRule="exact"/>
              <w:ind w:left="141"/>
              <w:rPr>
                <w:rFonts w:ascii="宋体" w:eastAsia="宋体" w:hAnsi="宋体" w:cs="宋体" w:hint="eastAsia"/>
                <w:kern w:val="0"/>
                <w:szCs w:val="21"/>
              </w:rPr>
            </w:pPr>
            <w:r w:rsidRPr="00E72603">
              <w:rPr>
                <w:rFonts w:ascii="宋体" w:eastAsia="宋体" w:hAnsi="宋体" w:cs="宋体"/>
                <w:kern w:val="0"/>
                <w:szCs w:val="21"/>
              </w:rPr>
              <w:t>3.负责编制及完善财务共享中心总账、报表业务相关管</w:t>
            </w:r>
            <w:r w:rsidRPr="00E72603">
              <w:rPr>
                <w:rFonts w:ascii="宋体" w:eastAsia="宋体" w:hAnsi="宋体" w:cs="宋体" w:hint="eastAsia"/>
                <w:kern w:val="0"/>
                <w:szCs w:val="21"/>
              </w:rPr>
              <w:t>理制度、业务规范及标准化操作手册；</w:t>
            </w:r>
          </w:p>
          <w:p w14:paraId="0073DE55" w14:textId="77777777" w:rsidR="000A4029" w:rsidRPr="00E72603" w:rsidRDefault="00F1386D">
            <w:pPr>
              <w:widowControl/>
              <w:spacing w:line="280" w:lineRule="exact"/>
              <w:ind w:left="141"/>
              <w:rPr>
                <w:rFonts w:ascii="宋体" w:eastAsia="宋体" w:hAnsi="宋体" w:cs="宋体" w:hint="eastAsia"/>
                <w:kern w:val="0"/>
                <w:szCs w:val="21"/>
              </w:rPr>
            </w:pPr>
            <w:r w:rsidRPr="00E72603">
              <w:rPr>
                <w:rFonts w:ascii="宋体" w:eastAsia="宋体" w:hAnsi="宋体" w:cs="宋体"/>
                <w:kern w:val="0"/>
                <w:szCs w:val="21"/>
              </w:rPr>
              <w:t>4.负责优化总账、报表模块流程，收集梳理移管单位总</w:t>
            </w:r>
            <w:r w:rsidRPr="00E72603">
              <w:rPr>
                <w:rFonts w:ascii="宋体" w:eastAsia="宋体" w:hAnsi="宋体" w:cs="宋体" w:hint="eastAsia"/>
                <w:kern w:val="0"/>
                <w:szCs w:val="21"/>
              </w:rPr>
              <w:t>账业务流程优化需求清单，协助开展总账业务流程、标准化优化工作；</w:t>
            </w:r>
          </w:p>
          <w:p w14:paraId="78251142" w14:textId="77777777" w:rsidR="000A4029" w:rsidRPr="00E72603" w:rsidRDefault="00F1386D">
            <w:pPr>
              <w:widowControl/>
              <w:spacing w:line="280" w:lineRule="exact"/>
              <w:ind w:left="141"/>
              <w:rPr>
                <w:rFonts w:ascii="宋体" w:eastAsia="宋体" w:hAnsi="宋体" w:cs="宋体" w:hint="eastAsia"/>
                <w:kern w:val="0"/>
                <w:szCs w:val="21"/>
              </w:rPr>
            </w:pPr>
            <w:r w:rsidRPr="00E72603">
              <w:rPr>
                <w:rFonts w:ascii="宋体" w:eastAsia="宋体" w:hAnsi="宋体" w:cs="宋体"/>
                <w:kern w:val="0"/>
                <w:szCs w:val="21"/>
              </w:rPr>
              <w:t>5.负责参与财务共享中心智能化建设，</w:t>
            </w:r>
            <w:r w:rsidRPr="00E72603">
              <w:rPr>
                <w:rFonts w:ascii="宋体" w:eastAsia="宋体" w:hAnsi="宋体" w:cs="宋体" w:hint="eastAsia"/>
                <w:kern w:val="0"/>
                <w:szCs w:val="21"/>
              </w:rPr>
              <w:t>参与总账模块规则中心功能建设。</w:t>
            </w:r>
          </w:p>
        </w:tc>
        <w:tc>
          <w:tcPr>
            <w:tcW w:w="1470" w:type="pct"/>
            <w:tcBorders>
              <w:top w:val="single" w:sz="4" w:space="0" w:color="000000"/>
              <w:left w:val="single" w:sz="4" w:space="0" w:color="000000"/>
              <w:bottom w:val="single" w:sz="4" w:space="0" w:color="000000"/>
              <w:right w:val="single" w:sz="4" w:space="0" w:color="000000"/>
            </w:tcBorders>
            <w:vAlign w:val="center"/>
          </w:tcPr>
          <w:p w14:paraId="4113FB87" w14:textId="3257F1FC"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1.</w:t>
            </w:r>
            <w:r w:rsidRPr="00E72603">
              <w:rPr>
                <w:rFonts w:ascii="宋体" w:eastAsia="宋体" w:hAnsi="宋体" w:cs="宋体" w:hint="eastAsia"/>
                <w:kern w:val="0"/>
                <w:szCs w:val="21"/>
              </w:rPr>
              <w:t>全日制大学本科及以上学历，</w:t>
            </w:r>
            <w:r w:rsidR="000A0A12" w:rsidRPr="00E72603">
              <w:rPr>
                <w:rFonts w:ascii="宋体" w:eastAsia="宋体" w:hAnsi="宋体" w:cs="宋体" w:hint="eastAsia"/>
                <w:kern w:val="0"/>
                <w:szCs w:val="21"/>
              </w:rPr>
              <w:t>工商管理类</w:t>
            </w:r>
            <w:r w:rsidRPr="00E72603">
              <w:rPr>
                <w:rFonts w:ascii="宋体" w:eastAsia="宋体" w:hAnsi="宋体" w:cs="宋体" w:hint="eastAsia"/>
                <w:kern w:val="0"/>
                <w:szCs w:val="21"/>
              </w:rPr>
              <w:t>、</w:t>
            </w:r>
            <w:r w:rsidR="008204F4" w:rsidRPr="00E72603">
              <w:rPr>
                <w:rFonts w:ascii="宋体" w:eastAsia="宋体" w:hAnsi="宋体" w:cs="宋体" w:hint="eastAsia"/>
                <w:kern w:val="0"/>
                <w:szCs w:val="21"/>
              </w:rPr>
              <w:t>工商管理学</w:t>
            </w:r>
            <w:r w:rsidR="009E46E5" w:rsidRPr="00E72603">
              <w:rPr>
                <w:rFonts w:ascii="宋体" w:eastAsia="宋体" w:hAnsi="宋体" w:cs="宋体" w:hint="eastAsia"/>
                <w:kern w:val="0"/>
                <w:szCs w:val="21"/>
              </w:rPr>
              <w:t>、会计</w:t>
            </w:r>
            <w:r w:rsidR="00EE3006" w:rsidRPr="00E72603">
              <w:rPr>
                <w:rFonts w:ascii="宋体" w:eastAsia="宋体" w:hAnsi="宋体" w:cs="宋体" w:hint="eastAsia"/>
                <w:kern w:val="0"/>
                <w:szCs w:val="21"/>
              </w:rPr>
              <w:t>等相关</w:t>
            </w:r>
            <w:r w:rsidRPr="00E72603">
              <w:rPr>
                <w:rFonts w:ascii="宋体" w:eastAsia="宋体" w:hAnsi="宋体" w:cs="宋体" w:hint="eastAsia"/>
                <w:kern w:val="0"/>
                <w:szCs w:val="21"/>
              </w:rPr>
              <w:t>专业</w:t>
            </w:r>
            <w:r w:rsidRPr="00E72603">
              <w:rPr>
                <w:rFonts w:ascii="宋体" w:eastAsia="宋体" w:hAnsi="宋体" w:cs="宋体"/>
                <w:kern w:val="0"/>
                <w:szCs w:val="21"/>
              </w:rPr>
              <w:t>；</w:t>
            </w:r>
          </w:p>
          <w:p w14:paraId="36A5344C"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2.具有5年以上会计核算、财务管理或信息化管理工作经验；有财务共享建设、预算、总账报表工作经验者优先；</w:t>
            </w:r>
          </w:p>
          <w:p w14:paraId="7AD421AB" w14:textId="77777777"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3.具有注册会计师，会计师执业资质及职称者优先；</w:t>
            </w:r>
          </w:p>
          <w:p w14:paraId="371CAA10" w14:textId="7EEC26A0" w:rsidR="000A4029" w:rsidRPr="00E72603" w:rsidRDefault="00F1386D">
            <w:pPr>
              <w:widowControl/>
              <w:spacing w:line="280" w:lineRule="exact"/>
              <w:rPr>
                <w:rFonts w:ascii="宋体" w:eastAsia="宋体" w:hAnsi="宋体" w:cs="宋体" w:hint="eastAsia"/>
                <w:kern w:val="0"/>
                <w:szCs w:val="21"/>
              </w:rPr>
            </w:pPr>
            <w:r w:rsidRPr="00E72603">
              <w:rPr>
                <w:rFonts w:ascii="宋体" w:eastAsia="宋体" w:hAnsi="宋体" w:cs="宋体"/>
                <w:kern w:val="0"/>
                <w:szCs w:val="21"/>
              </w:rPr>
              <w:t>4.年龄不超过</w:t>
            </w:r>
            <w:r w:rsidR="00AF6934" w:rsidRPr="00E72603">
              <w:rPr>
                <w:rFonts w:ascii="宋体" w:eastAsia="宋体" w:hAnsi="宋体" w:cs="宋体"/>
                <w:kern w:val="0"/>
                <w:szCs w:val="21"/>
              </w:rPr>
              <w:t>35</w:t>
            </w:r>
            <w:r w:rsidRPr="00E72603">
              <w:rPr>
                <w:rFonts w:ascii="宋体" w:eastAsia="宋体" w:hAnsi="宋体" w:cs="宋体"/>
                <w:kern w:val="0"/>
                <w:szCs w:val="21"/>
              </w:rPr>
              <w:t>周岁，特别优秀的可适当放宽。</w:t>
            </w:r>
          </w:p>
        </w:tc>
        <w:tc>
          <w:tcPr>
            <w:tcW w:w="455" w:type="pct"/>
            <w:tcBorders>
              <w:top w:val="single" w:sz="4" w:space="0" w:color="000000"/>
              <w:left w:val="single" w:sz="4" w:space="0" w:color="000000"/>
              <w:bottom w:val="single" w:sz="4" w:space="0" w:color="000000"/>
              <w:right w:val="single" w:sz="4" w:space="0" w:color="000000"/>
            </w:tcBorders>
            <w:vAlign w:val="center"/>
          </w:tcPr>
          <w:p w14:paraId="61B4F4E9"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国家电投</w:t>
            </w:r>
          </w:p>
          <w:p w14:paraId="76248B52"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系统内</w:t>
            </w:r>
          </w:p>
        </w:tc>
      </w:tr>
      <w:tr w:rsidR="000A4029" w14:paraId="17931C07" w14:textId="77777777" w:rsidTr="00D60EBD">
        <w:trPr>
          <w:trHeight w:hRule="exact" w:val="3926"/>
          <w:jc w:val="center"/>
        </w:trPr>
        <w:tc>
          <w:tcPr>
            <w:tcW w:w="226" w:type="pct"/>
            <w:tcBorders>
              <w:top w:val="single" w:sz="4" w:space="0" w:color="auto"/>
              <w:left w:val="single" w:sz="4" w:space="0" w:color="000000"/>
              <w:bottom w:val="single" w:sz="4" w:space="0" w:color="auto"/>
              <w:right w:val="single" w:sz="4" w:space="0" w:color="000000"/>
            </w:tcBorders>
            <w:vAlign w:val="center"/>
          </w:tcPr>
          <w:p w14:paraId="27F87978" w14:textId="77777777" w:rsidR="000A4029" w:rsidRDefault="00F1386D">
            <w:pPr>
              <w:widowControl/>
              <w:spacing w:line="280" w:lineRule="exact"/>
              <w:jc w:val="center"/>
              <w:rPr>
                <w:rFonts w:ascii="宋体" w:eastAsia="宋体" w:hAnsi="宋体" w:cs="宋体" w:hint="eastAsia"/>
                <w:szCs w:val="21"/>
              </w:rPr>
            </w:pPr>
            <w:r>
              <w:rPr>
                <w:rFonts w:ascii="宋体" w:eastAsia="宋体" w:hAnsi="宋体" w:cs="宋体" w:hint="eastAsia"/>
                <w:szCs w:val="21"/>
              </w:rPr>
              <w:t>4</w:t>
            </w:r>
          </w:p>
        </w:tc>
        <w:tc>
          <w:tcPr>
            <w:tcW w:w="994" w:type="pct"/>
            <w:tcBorders>
              <w:top w:val="single" w:sz="4" w:space="0" w:color="auto"/>
              <w:left w:val="single" w:sz="4" w:space="0" w:color="000000"/>
              <w:bottom w:val="single" w:sz="4" w:space="0" w:color="auto"/>
              <w:right w:val="single" w:sz="4" w:space="0" w:color="000000"/>
            </w:tcBorders>
            <w:vAlign w:val="center"/>
          </w:tcPr>
          <w:p w14:paraId="194DF00F" w14:textId="77777777" w:rsidR="00D60EBD" w:rsidRDefault="00D60EBD">
            <w:pPr>
              <w:widowControl/>
              <w:spacing w:line="280" w:lineRule="exact"/>
              <w:jc w:val="center"/>
              <w:textAlignment w:val="center"/>
              <w:rPr>
                <w:rFonts w:ascii="宋体" w:eastAsia="宋体" w:hAnsi="宋体" w:cs="宋体" w:hint="eastAsia"/>
                <w:color w:val="000000"/>
                <w:sz w:val="24"/>
                <w:szCs w:val="24"/>
              </w:rPr>
            </w:pPr>
            <w:r w:rsidRPr="00D60EBD">
              <w:rPr>
                <w:rFonts w:ascii="宋体" w:eastAsia="宋体" w:hAnsi="宋体" w:cs="宋体" w:hint="eastAsia"/>
                <w:color w:val="000000"/>
                <w:sz w:val="24"/>
                <w:szCs w:val="24"/>
              </w:rPr>
              <w:t>财务共享北京区域中心</w:t>
            </w:r>
          </w:p>
          <w:p w14:paraId="2007FC47" w14:textId="436BCAC0"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应收应付核算管理岗</w:t>
            </w:r>
          </w:p>
        </w:tc>
        <w:tc>
          <w:tcPr>
            <w:tcW w:w="1855" w:type="pct"/>
            <w:tcBorders>
              <w:top w:val="single" w:sz="4" w:space="0" w:color="000000"/>
              <w:left w:val="single" w:sz="4" w:space="0" w:color="000000"/>
              <w:bottom w:val="single" w:sz="4" w:space="0" w:color="000000"/>
              <w:right w:val="single" w:sz="4" w:space="0" w:color="000000"/>
            </w:tcBorders>
            <w:vAlign w:val="center"/>
          </w:tcPr>
          <w:p w14:paraId="6D660164"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1.</w:t>
            </w:r>
            <w:r>
              <w:rPr>
                <w:rFonts w:ascii="宋体" w:eastAsia="宋体" w:hAnsi="宋体" w:cs="宋体" w:hint="eastAsia"/>
                <w:kern w:val="0"/>
                <w:szCs w:val="21"/>
              </w:rPr>
              <w:t>负责参与集团财务信息系统建设，负责收集应收应付模块功能应用需求并提出优化建议</w:t>
            </w:r>
            <w:r>
              <w:rPr>
                <w:rFonts w:ascii="宋体" w:eastAsia="宋体" w:hAnsi="宋体" w:cs="宋体"/>
                <w:kern w:val="0"/>
                <w:szCs w:val="21"/>
              </w:rPr>
              <w:t>；</w:t>
            </w:r>
          </w:p>
          <w:p w14:paraId="7D5042C0"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2.</w:t>
            </w:r>
            <w:r>
              <w:rPr>
                <w:rFonts w:ascii="宋体" w:eastAsia="宋体" w:hAnsi="宋体" w:cs="宋体" w:hint="eastAsia"/>
                <w:kern w:val="0"/>
                <w:szCs w:val="21"/>
              </w:rPr>
              <w:t>负责贯彻落实集团公司财务共享中心应收应付核算管理制度与流程操作规范，开展应收应付业务流程单据财务合规性复核、凭证复核工作；协助总账组开展移管单位月结工作</w:t>
            </w:r>
            <w:r>
              <w:rPr>
                <w:rFonts w:ascii="宋体" w:eastAsia="宋体" w:hAnsi="宋体" w:cs="宋体"/>
                <w:kern w:val="0"/>
                <w:szCs w:val="21"/>
              </w:rPr>
              <w:t>；</w:t>
            </w:r>
          </w:p>
          <w:p w14:paraId="0B1DAF79"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负责编制及完善财务共享中心应收应付业务相关管理制度、业务规范及标准化操作手册；</w:t>
            </w:r>
          </w:p>
          <w:p w14:paraId="0CE161D8"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负责优化应收应付模块流程，收集梳理移管单位应收应付核算业务流程优化需求清单，协助开展应收应付核算业务流程、标准化优化工作；</w:t>
            </w:r>
          </w:p>
          <w:p w14:paraId="3D734761"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5.</w:t>
            </w:r>
            <w:r>
              <w:rPr>
                <w:rFonts w:ascii="宋体" w:eastAsia="宋体" w:hAnsi="宋体" w:cs="宋体" w:hint="eastAsia"/>
                <w:kern w:val="0"/>
                <w:szCs w:val="21"/>
              </w:rPr>
              <w:t>负责协助集团公司开展应收应付数据报送及数据治理工作。</w:t>
            </w:r>
          </w:p>
        </w:tc>
        <w:tc>
          <w:tcPr>
            <w:tcW w:w="1470" w:type="pct"/>
            <w:tcBorders>
              <w:top w:val="single" w:sz="4" w:space="0" w:color="000000"/>
              <w:left w:val="single" w:sz="4" w:space="0" w:color="000000"/>
              <w:bottom w:val="single" w:sz="4" w:space="0" w:color="000000"/>
              <w:right w:val="single" w:sz="4" w:space="0" w:color="000000"/>
            </w:tcBorders>
            <w:vAlign w:val="center"/>
          </w:tcPr>
          <w:p w14:paraId="0A8618A7" w14:textId="781AC0B3" w:rsidR="000A4029"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1</w:t>
            </w:r>
            <w:r w:rsidRPr="00E72603">
              <w:rPr>
                <w:rFonts w:ascii="宋体" w:eastAsia="宋体" w:hAnsi="宋体" w:cs="宋体"/>
                <w:kern w:val="0"/>
                <w:szCs w:val="21"/>
              </w:rPr>
              <w:t>.</w:t>
            </w:r>
            <w:r w:rsidRPr="00E72603">
              <w:rPr>
                <w:rFonts w:ascii="宋体" w:eastAsia="宋体" w:hAnsi="宋体" w:cs="宋体" w:hint="eastAsia"/>
                <w:kern w:val="0"/>
                <w:szCs w:val="21"/>
              </w:rPr>
              <w:t>全日制大学本科及以上学历，</w:t>
            </w:r>
            <w:r w:rsidR="00275DC7" w:rsidRPr="00E72603">
              <w:rPr>
                <w:rFonts w:ascii="宋体" w:eastAsia="宋体" w:hAnsi="宋体" w:cs="宋体" w:hint="eastAsia"/>
                <w:kern w:val="0"/>
                <w:szCs w:val="21"/>
              </w:rPr>
              <w:t>工商管理类、会计、</w:t>
            </w:r>
            <w:r w:rsidR="00012BE5" w:rsidRPr="00E72603">
              <w:rPr>
                <w:rFonts w:ascii="宋体" w:eastAsia="宋体" w:hAnsi="宋体" w:cs="宋体" w:hint="eastAsia"/>
                <w:kern w:val="0"/>
                <w:szCs w:val="21"/>
              </w:rPr>
              <w:t>金融学类</w:t>
            </w:r>
            <w:r w:rsidRPr="00E72603">
              <w:rPr>
                <w:rFonts w:ascii="宋体" w:eastAsia="宋体" w:hAnsi="宋体" w:cs="宋体" w:hint="eastAsia"/>
                <w:kern w:val="0"/>
                <w:szCs w:val="21"/>
              </w:rPr>
              <w:t>、</w:t>
            </w:r>
            <w:r w:rsidR="007B087D" w:rsidRPr="00E72603">
              <w:rPr>
                <w:rFonts w:ascii="宋体" w:eastAsia="宋体" w:hAnsi="宋体" w:cs="宋体" w:hint="eastAsia"/>
                <w:kern w:val="0"/>
                <w:szCs w:val="21"/>
              </w:rPr>
              <w:t>管理科学与工程类</w:t>
            </w:r>
            <w:r w:rsidRPr="00E72603">
              <w:rPr>
                <w:rFonts w:ascii="宋体" w:eastAsia="宋体" w:hAnsi="宋体" w:cs="宋体" w:hint="eastAsia"/>
                <w:kern w:val="0"/>
                <w:szCs w:val="21"/>
              </w:rPr>
              <w:t>、</w:t>
            </w:r>
            <w:r w:rsidR="00995337" w:rsidRPr="00E72603">
              <w:rPr>
                <w:rFonts w:ascii="宋体" w:eastAsia="宋体" w:hAnsi="宋体" w:cs="宋体" w:hint="eastAsia"/>
                <w:kern w:val="0"/>
                <w:szCs w:val="21"/>
              </w:rPr>
              <w:t>财政学类</w:t>
            </w:r>
            <w:r w:rsidR="00EE3006" w:rsidRPr="00E72603">
              <w:rPr>
                <w:rFonts w:ascii="宋体" w:eastAsia="宋体" w:hAnsi="宋体" w:cs="宋体" w:hint="eastAsia"/>
                <w:kern w:val="0"/>
                <w:szCs w:val="21"/>
              </w:rPr>
              <w:t>等相关</w:t>
            </w:r>
            <w:r w:rsidR="002244C0" w:rsidRPr="00E72603">
              <w:rPr>
                <w:rFonts w:ascii="宋体" w:eastAsia="宋体" w:hAnsi="宋体" w:cs="宋体" w:hint="eastAsia"/>
                <w:kern w:val="0"/>
                <w:szCs w:val="21"/>
              </w:rPr>
              <w:t>专业</w:t>
            </w:r>
            <w:r w:rsidRPr="00E72603">
              <w:rPr>
                <w:rFonts w:ascii="宋体" w:eastAsia="宋体" w:hAnsi="宋体" w:cs="宋体"/>
                <w:kern w:val="0"/>
                <w:szCs w:val="21"/>
              </w:rPr>
              <w:t>；</w:t>
            </w:r>
          </w:p>
          <w:p w14:paraId="556C6BEC" w14:textId="77777777" w:rsidR="000A4029"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2.具有5年以上会计核算、财务管理或信息化管理工作经验；有财务共享建设、预算、总账报表工作经验者优先；</w:t>
            </w:r>
          </w:p>
          <w:p w14:paraId="3B7531D9" w14:textId="77777777" w:rsidR="000A4029" w:rsidRPr="005C2BD4"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3.具有注册会计师，会计师执业资质及职称</w:t>
            </w:r>
            <w:r w:rsidRPr="005C2BD4">
              <w:rPr>
                <w:rFonts w:ascii="宋体" w:eastAsia="宋体" w:hAnsi="宋体" w:cs="宋体"/>
                <w:kern w:val="0"/>
                <w:szCs w:val="21"/>
              </w:rPr>
              <w:t>者优先；</w:t>
            </w:r>
          </w:p>
          <w:p w14:paraId="1A062801" w14:textId="594BF048" w:rsidR="000A4029" w:rsidRDefault="00F1386D">
            <w:pPr>
              <w:widowControl/>
              <w:spacing w:line="280" w:lineRule="exact"/>
              <w:rPr>
                <w:rFonts w:ascii="宋体" w:eastAsia="宋体" w:hAnsi="宋体" w:cs="宋体" w:hint="eastAsia"/>
                <w:kern w:val="0"/>
                <w:szCs w:val="21"/>
              </w:rPr>
            </w:pPr>
            <w:r w:rsidRPr="005C2BD4">
              <w:rPr>
                <w:rFonts w:ascii="宋体" w:eastAsia="宋体" w:hAnsi="宋体" w:cs="宋体"/>
                <w:kern w:val="0"/>
                <w:szCs w:val="21"/>
              </w:rPr>
              <w:t>4.年龄不超过</w:t>
            </w:r>
            <w:r w:rsidR="00AF6934" w:rsidRPr="005C2BD4">
              <w:rPr>
                <w:rFonts w:ascii="宋体" w:eastAsia="宋体" w:hAnsi="宋体" w:cs="宋体"/>
                <w:kern w:val="0"/>
                <w:szCs w:val="21"/>
              </w:rPr>
              <w:t>35</w:t>
            </w:r>
            <w:r w:rsidRPr="005C2BD4">
              <w:rPr>
                <w:rFonts w:ascii="宋体" w:eastAsia="宋体" w:hAnsi="宋体" w:cs="宋体"/>
                <w:kern w:val="0"/>
                <w:szCs w:val="21"/>
              </w:rPr>
              <w:t>周岁，特别优秀的可适当放宽。</w:t>
            </w:r>
          </w:p>
        </w:tc>
        <w:tc>
          <w:tcPr>
            <w:tcW w:w="455" w:type="pct"/>
            <w:tcBorders>
              <w:top w:val="single" w:sz="4" w:space="0" w:color="000000"/>
              <w:left w:val="single" w:sz="4" w:space="0" w:color="000000"/>
              <w:bottom w:val="single" w:sz="4" w:space="0" w:color="000000"/>
              <w:right w:val="single" w:sz="4" w:space="0" w:color="000000"/>
            </w:tcBorders>
            <w:vAlign w:val="center"/>
          </w:tcPr>
          <w:p w14:paraId="79395D7D"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国家电投</w:t>
            </w:r>
          </w:p>
          <w:p w14:paraId="28C48E48"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系统内</w:t>
            </w:r>
          </w:p>
        </w:tc>
      </w:tr>
      <w:tr w:rsidR="000A4029" w14:paraId="1D7368F0" w14:textId="77777777" w:rsidTr="00D60EBD">
        <w:trPr>
          <w:trHeight w:hRule="exact" w:val="3451"/>
          <w:jc w:val="center"/>
        </w:trPr>
        <w:tc>
          <w:tcPr>
            <w:tcW w:w="226" w:type="pct"/>
            <w:tcBorders>
              <w:top w:val="single" w:sz="4" w:space="0" w:color="auto"/>
              <w:left w:val="single" w:sz="4" w:space="0" w:color="000000"/>
              <w:bottom w:val="single" w:sz="4" w:space="0" w:color="auto"/>
              <w:right w:val="single" w:sz="4" w:space="0" w:color="000000"/>
            </w:tcBorders>
            <w:vAlign w:val="center"/>
          </w:tcPr>
          <w:p w14:paraId="01A6F10B" w14:textId="77777777" w:rsidR="000A4029" w:rsidRDefault="00F1386D">
            <w:pPr>
              <w:widowControl/>
              <w:spacing w:line="280" w:lineRule="exact"/>
              <w:jc w:val="center"/>
              <w:rPr>
                <w:rFonts w:ascii="宋体" w:eastAsia="宋体" w:hAnsi="宋体" w:cs="宋体" w:hint="eastAsia"/>
                <w:szCs w:val="21"/>
              </w:rPr>
            </w:pPr>
            <w:r>
              <w:rPr>
                <w:rFonts w:ascii="宋体" w:eastAsia="宋体" w:hAnsi="宋体" w:cs="宋体" w:hint="eastAsia"/>
                <w:szCs w:val="21"/>
              </w:rPr>
              <w:lastRenderedPageBreak/>
              <w:t>5</w:t>
            </w:r>
          </w:p>
        </w:tc>
        <w:tc>
          <w:tcPr>
            <w:tcW w:w="994" w:type="pct"/>
            <w:tcBorders>
              <w:top w:val="single" w:sz="4" w:space="0" w:color="auto"/>
              <w:left w:val="single" w:sz="4" w:space="0" w:color="000000"/>
              <w:bottom w:val="single" w:sz="4" w:space="0" w:color="auto"/>
              <w:right w:val="single" w:sz="4" w:space="0" w:color="000000"/>
            </w:tcBorders>
            <w:vAlign w:val="center"/>
          </w:tcPr>
          <w:p w14:paraId="2FD90ECC" w14:textId="77777777" w:rsidR="006A1175" w:rsidRDefault="006A1175">
            <w:pPr>
              <w:widowControl/>
              <w:spacing w:line="280" w:lineRule="exact"/>
              <w:jc w:val="center"/>
              <w:textAlignment w:val="center"/>
              <w:rPr>
                <w:rFonts w:ascii="宋体" w:eastAsia="宋体" w:hAnsi="宋体" w:cs="宋体" w:hint="eastAsia"/>
                <w:color w:val="000000"/>
                <w:sz w:val="24"/>
                <w:szCs w:val="24"/>
              </w:rPr>
            </w:pPr>
            <w:r w:rsidRPr="006A1175">
              <w:rPr>
                <w:rFonts w:ascii="宋体" w:eastAsia="宋体" w:hAnsi="宋体" w:cs="宋体" w:hint="eastAsia"/>
                <w:color w:val="000000"/>
                <w:sz w:val="24"/>
                <w:szCs w:val="24"/>
              </w:rPr>
              <w:t>财务共享北京区域中心</w:t>
            </w:r>
          </w:p>
          <w:p w14:paraId="6B4C4479" w14:textId="02CDE50E" w:rsidR="000A4029" w:rsidRDefault="00F1386D">
            <w:pPr>
              <w:widowControl/>
              <w:spacing w:line="280" w:lineRule="exact"/>
              <w:jc w:val="center"/>
              <w:textAlignment w:val="center"/>
              <w:rPr>
                <w:rFonts w:ascii="宋体" w:eastAsia="宋体" w:hAnsi="宋体" w:cs="宋体" w:hint="eastAsia"/>
                <w:color w:val="000000"/>
                <w:sz w:val="24"/>
                <w:szCs w:val="24"/>
              </w:rPr>
            </w:pPr>
            <w:r>
              <w:rPr>
                <w:rFonts w:ascii="宋体" w:eastAsia="宋体" w:hAnsi="宋体" w:cs="宋体" w:hint="eastAsia"/>
                <w:color w:val="000000"/>
                <w:sz w:val="24"/>
                <w:szCs w:val="24"/>
              </w:rPr>
              <w:t>费用核算岗</w:t>
            </w:r>
          </w:p>
        </w:tc>
        <w:tc>
          <w:tcPr>
            <w:tcW w:w="1855" w:type="pct"/>
            <w:tcBorders>
              <w:top w:val="single" w:sz="4" w:space="0" w:color="000000"/>
              <w:left w:val="single" w:sz="4" w:space="0" w:color="000000"/>
              <w:bottom w:val="single" w:sz="4" w:space="0" w:color="000000"/>
              <w:right w:val="single" w:sz="4" w:space="0" w:color="000000"/>
            </w:tcBorders>
            <w:vAlign w:val="center"/>
          </w:tcPr>
          <w:p w14:paraId="67EBC8D2"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1.</w:t>
            </w:r>
            <w:r>
              <w:rPr>
                <w:rFonts w:ascii="宋体" w:eastAsia="宋体" w:hAnsi="宋体" w:cs="宋体" w:hint="eastAsia"/>
                <w:kern w:val="0"/>
                <w:szCs w:val="21"/>
              </w:rPr>
              <w:t>负责参与集团财务信息系统建设，负责收集费用模块功能应用需求并提出优化建议</w:t>
            </w:r>
            <w:r>
              <w:rPr>
                <w:rFonts w:ascii="宋体" w:eastAsia="宋体" w:hAnsi="宋体" w:cs="宋体"/>
                <w:kern w:val="0"/>
                <w:szCs w:val="21"/>
              </w:rPr>
              <w:t>；</w:t>
            </w:r>
          </w:p>
          <w:p w14:paraId="5B840BA9"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2.</w:t>
            </w:r>
            <w:r>
              <w:rPr>
                <w:rFonts w:ascii="宋体" w:eastAsia="宋体" w:hAnsi="宋体" w:cs="宋体" w:hint="eastAsia"/>
                <w:kern w:val="0"/>
                <w:szCs w:val="21"/>
              </w:rPr>
              <w:t>负责贯彻落实财务共享中心费用管理制度与流程操作规范，开展费用业务流程单据财务合规性复核、凭证复核工作，协助移管单位开展月结工作</w:t>
            </w:r>
            <w:r>
              <w:rPr>
                <w:rFonts w:ascii="宋体" w:eastAsia="宋体" w:hAnsi="宋体" w:cs="宋体"/>
                <w:kern w:val="0"/>
                <w:szCs w:val="21"/>
              </w:rPr>
              <w:t>；</w:t>
            </w:r>
          </w:p>
          <w:p w14:paraId="73C03765"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3.</w:t>
            </w:r>
            <w:r>
              <w:rPr>
                <w:rFonts w:ascii="宋体" w:eastAsia="宋体" w:hAnsi="宋体" w:cs="宋体" w:hint="eastAsia"/>
                <w:kern w:val="0"/>
                <w:szCs w:val="21"/>
              </w:rPr>
              <w:t>负责财务共享中心费用业务相关管理制度、业务规范及标准化操作手册编制及完善；</w:t>
            </w:r>
          </w:p>
          <w:p w14:paraId="301A1833"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4.</w:t>
            </w:r>
            <w:r>
              <w:rPr>
                <w:rFonts w:ascii="宋体" w:eastAsia="宋体" w:hAnsi="宋体" w:cs="宋体" w:hint="eastAsia"/>
                <w:kern w:val="0"/>
                <w:szCs w:val="21"/>
              </w:rPr>
              <w:t>负责优化费用模块流程，收集梳理移管单位流程优化需求清单，协助开展费用业务流程、标准化优化工作；</w:t>
            </w:r>
          </w:p>
          <w:p w14:paraId="741F35C4" w14:textId="77777777" w:rsidR="000A4029" w:rsidRDefault="00F1386D">
            <w:pPr>
              <w:widowControl/>
              <w:spacing w:line="280" w:lineRule="exact"/>
              <w:ind w:left="141"/>
              <w:rPr>
                <w:rFonts w:ascii="宋体" w:eastAsia="宋体" w:hAnsi="宋体" w:cs="宋体" w:hint="eastAsia"/>
                <w:kern w:val="0"/>
                <w:szCs w:val="21"/>
              </w:rPr>
            </w:pPr>
            <w:r>
              <w:rPr>
                <w:rFonts w:ascii="宋体" w:eastAsia="宋体" w:hAnsi="宋体" w:cs="宋体"/>
                <w:kern w:val="0"/>
                <w:szCs w:val="21"/>
              </w:rPr>
              <w:t>5.负责参与财务共享中心智能化建设，梳理业务场景并</w:t>
            </w:r>
            <w:r>
              <w:rPr>
                <w:rFonts w:ascii="宋体" w:eastAsia="宋体" w:hAnsi="宋体" w:cs="宋体" w:hint="eastAsia"/>
                <w:kern w:val="0"/>
                <w:szCs w:val="21"/>
              </w:rPr>
              <w:t>提出建设场景，参与费用模块规则中心功能建设。</w:t>
            </w:r>
          </w:p>
        </w:tc>
        <w:tc>
          <w:tcPr>
            <w:tcW w:w="1470" w:type="pct"/>
            <w:tcBorders>
              <w:top w:val="single" w:sz="4" w:space="0" w:color="000000"/>
              <w:left w:val="single" w:sz="4" w:space="0" w:color="000000"/>
              <w:bottom w:val="single" w:sz="4" w:space="0" w:color="000000"/>
              <w:right w:val="single" w:sz="4" w:space="0" w:color="000000"/>
            </w:tcBorders>
            <w:vAlign w:val="center"/>
          </w:tcPr>
          <w:p w14:paraId="44FDF597" w14:textId="365AEF00" w:rsidR="00731A96"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1</w:t>
            </w:r>
            <w:r w:rsidRPr="00E72603">
              <w:rPr>
                <w:rFonts w:ascii="宋体" w:eastAsia="宋体" w:hAnsi="宋体" w:cs="宋体"/>
                <w:kern w:val="0"/>
                <w:szCs w:val="21"/>
              </w:rPr>
              <w:t>.</w:t>
            </w:r>
            <w:r w:rsidR="00731A96" w:rsidRPr="00E72603">
              <w:rPr>
                <w:rFonts w:ascii="宋体" w:eastAsia="宋体" w:hAnsi="宋体" w:cs="宋体" w:hint="eastAsia"/>
                <w:kern w:val="0"/>
                <w:szCs w:val="21"/>
              </w:rPr>
              <w:t>全日制大学本科及以上学历，工商管理类、会计、金融学类、管理科学与工程类、财政学类</w:t>
            </w:r>
            <w:r w:rsidR="00EE3006" w:rsidRPr="00E72603">
              <w:rPr>
                <w:rFonts w:ascii="宋体" w:eastAsia="宋体" w:hAnsi="宋体" w:cs="宋体" w:hint="eastAsia"/>
                <w:kern w:val="0"/>
                <w:szCs w:val="21"/>
              </w:rPr>
              <w:t>等相关</w:t>
            </w:r>
            <w:r w:rsidR="00731A96" w:rsidRPr="00E72603">
              <w:rPr>
                <w:rFonts w:ascii="宋体" w:eastAsia="宋体" w:hAnsi="宋体" w:cs="宋体" w:hint="eastAsia"/>
                <w:kern w:val="0"/>
                <w:szCs w:val="21"/>
              </w:rPr>
              <w:t>专业</w:t>
            </w:r>
            <w:r w:rsidR="00731A96" w:rsidRPr="00E72603">
              <w:rPr>
                <w:rFonts w:ascii="宋体" w:eastAsia="宋体" w:hAnsi="宋体" w:cs="宋体"/>
                <w:kern w:val="0"/>
                <w:szCs w:val="21"/>
              </w:rPr>
              <w:t>；</w:t>
            </w:r>
          </w:p>
          <w:p w14:paraId="016853B5" w14:textId="7A5FB70A" w:rsidR="000A4029"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2.具有5年以上会计核算、财务管理或信息化管理工作经验；有财务共享建设、预算、总账报表工作经验者优先；</w:t>
            </w:r>
          </w:p>
          <w:p w14:paraId="1A5FF9A2" w14:textId="77777777" w:rsidR="000A4029"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3.具有注册会计师，会计师执业资质及职称者优先；</w:t>
            </w:r>
          </w:p>
          <w:p w14:paraId="6EF87C23" w14:textId="7A241391" w:rsidR="000A4029" w:rsidRDefault="00F1386D">
            <w:pPr>
              <w:widowControl/>
              <w:spacing w:line="280" w:lineRule="exact"/>
              <w:rPr>
                <w:rFonts w:ascii="宋体" w:eastAsia="宋体" w:hAnsi="宋体" w:cs="宋体" w:hint="eastAsia"/>
                <w:kern w:val="0"/>
                <w:szCs w:val="21"/>
              </w:rPr>
            </w:pPr>
            <w:r>
              <w:rPr>
                <w:rFonts w:ascii="宋体" w:eastAsia="宋体" w:hAnsi="宋体" w:cs="宋体"/>
                <w:kern w:val="0"/>
                <w:szCs w:val="21"/>
              </w:rPr>
              <w:t>4.年龄不超过</w:t>
            </w:r>
            <w:r w:rsidR="006A1F9C">
              <w:rPr>
                <w:rFonts w:ascii="宋体" w:eastAsia="宋体" w:hAnsi="宋体" w:cs="宋体"/>
                <w:kern w:val="0"/>
                <w:szCs w:val="21"/>
              </w:rPr>
              <w:t>35</w:t>
            </w:r>
            <w:r>
              <w:rPr>
                <w:rFonts w:ascii="宋体" w:eastAsia="宋体" w:hAnsi="宋体" w:cs="宋体"/>
                <w:kern w:val="0"/>
                <w:szCs w:val="21"/>
              </w:rPr>
              <w:t>周岁，特别优秀的可适当放宽。</w:t>
            </w:r>
          </w:p>
        </w:tc>
        <w:tc>
          <w:tcPr>
            <w:tcW w:w="455" w:type="pct"/>
            <w:tcBorders>
              <w:top w:val="single" w:sz="4" w:space="0" w:color="000000"/>
              <w:left w:val="single" w:sz="4" w:space="0" w:color="000000"/>
              <w:bottom w:val="single" w:sz="4" w:space="0" w:color="000000"/>
              <w:right w:val="single" w:sz="4" w:space="0" w:color="000000"/>
            </w:tcBorders>
            <w:vAlign w:val="center"/>
          </w:tcPr>
          <w:p w14:paraId="4DBF5093"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国家电投</w:t>
            </w:r>
          </w:p>
          <w:p w14:paraId="3F82F164" w14:textId="77777777" w:rsidR="000A4029" w:rsidRDefault="00F1386D">
            <w:pPr>
              <w:widowControl/>
              <w:spacing w:line="320" w:lineRule="exact"/>
              <w:jc w:val="center"/>
              <w:textAlignment w:val="center"/>
              <w:rPr>
                <w:rFonts w:ascii="宋体" w:eastAsia="宋体" w:hAnsi="宋体" w:cs="宋体" w:hint="eastAsia"/>
                <w:kern w:val="0"/>
                <w:szCs w:val="21"/>
                <w:lang w:bidi="ar"/>
              </w:rPr>
            </w:pPr>
            <w:r>
              <w:rPr>
                <w:rFonts w:ascii="宋体" w:eastAsia="宋体" w:hAnsi="宋体" w:cs="宋体" w:hint="eastAsia"/>
                <w:kern w:val="0"/>
                <w:szCs w:val="21"/>
                <w:lang w:bidi="ar"/>
              </w:rPr>
              <w:t>系统内</w:t>
            </w:r>
          </w:p>
        </w:tc>
      </w:tr>
    </w:tbl>
    <w:p w14:paraId="6F8D9055" w14:textId="77777777" w:rsidR="000A4029" w:rsidRDefault="000A4029">
      <w:pPr>
        <w:rPr>
          <w:rFonts w:hint="eastAsia"/>
          <w:sz w:val="10"/>
          <w:szCs w:val="10"/>
        </w:rPr>
      </w:pPr>
    </w:p>
    <w:sectPr w:rsidR="000A4029">
      <w:headerReference w:type="default" r:id="rId9"/>
      <w:footerReference w:type="default" r:id="rId10"/>
      <w:pgSz w:w="16838" w:h="11906" w:orient="landscape"/>
      <w:pgMar w:top="907" w:right="1440" w:bottom="907" w:left="1440" w:header="510"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A4BBA" w14:textId="77777777" w:rsidR="00395CCC" w:rsidRDefault="00395CCC">
      <w:pPr>
        <w:rPr>
          <w:rFonts w:hint="eastAsia"/>
        </w:rPr>
      </w:pPr>
      <w:r>
        <w:separator/>
      </w:r>
    </w:p>
  </w:endnote>
  <w:endnote w:type="continuationSeparator" w:id="0">
    <w:p w14:paraId="446F0202" w14:textId="77777777" w:rsidR="00395CCC" w:rsidRDefault="00395C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1" w:subsetted="1" w:fontKey="{216CB3F9-564C-4546-926B-AD5D2F3E672E}"/>
    <w:embedBold r:id="rId2" w:subsetted="1" w:fontKey="{14FB5BCB-225B-4798-B385-C82CDAD330AB}"/>
  </w:font>
  <w:font w:name="楷体">
    <w:panose1 w:val="02010609060101010101"/>
    <w:charset w:val="86"/>
    <w:family w:val="modern"/>
    <w:pitch w:val="fixed"/>
    <w:sig w:usb0="800002BF" w:usb1="38CF7CFA"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3" w:subsetted="1" w:fontKey="{98E4F87B-F321-4850-BC6F-57821084D459}"/>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66FE" w14:textId="77777777" w:rsidR="000A4029" w:rsidRDefault="00F1386D">
    <w:pPr>
      <w:pStyle w:val="a6"/>
      <w:rPr>
        <w:rFonts w:hint="eastAsia"/>
      </w:rPr>
    </w:pPr>
    <w:r>
      <w:rPr>
        <w:noProof/>
      </w:rPr>
      <mc:AlternateContent>
        <mc:Choice Requires="wps">
          <w:drawing>
            <wp:anchor distT="0" distB="0" distL="114300" distR="114300" simplePos="0" relativeHeight="251659264" behindDoc="0" locked="0" layoutInCell="1" allowOverlap="1" wp14:anchorId="2D70D627" wp14:editId="5CD4609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89A90A" w14:textId="77777777" w:rsidR="000A4029" w:rsidRDefault="00F1386D">
                          <w:pPr>
                            <w:pStyle w:val="a6"/>
                            <w:rPr>
                              <w:rFonts w:ascii="宋体" w:eastAsia="宋体" w:hAnsi="宋体" w:cs="宋体" w:hint="eastAsia"/>
                              <w:sz w:val="21"/>
                              <w:szCs w:val="21"/>
                            </w:rPr>
                          </w:pPr>
                          <w:r>
                            <w:rPr>
                              <w:rFonts w:ascii="宋体" w:eastAsia="宋体" w:hAnsi="宋体" w:cs="宋体" w:hint="eastAsia"/>
                              <w:sz w:val="21"/>
                              <w:szCs w:val="21"/>
                            </w:rPr>
                            <w:t>第</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21</w:t>
                          </w:r>
                          <w:r>
                            <w:rPr>
                              <w:rFonts w:ascii="宋体" w:eastAsia="宋体" w:hAnsi="宋体" w:cs="宋体" w:hint="eastAsia"/>
                              <w:sz w:val="21"/>
                              <w:szCs w:val="21"/>
                            </w:rPr>
                            <w:fldChar w:fldCharType="end"/>
                          </w:r>
                          <w:r>
                            <w:rPr>
                              <w:rFonts w:ascii="宋体" w:eastAsia="宋体" w:hAnsi="宋体" w:cs="宋体" w:hint="eastAsia"/>
                              <w:sz w:val="21"/>
                              <w:szCs w:val="21"/>
                            </w:rPr>
                            <w:t>页共</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NUMPAGES  \* MERGEFORMAT </w:instrText>
                          </w:r>
                          <w:r>
                            <w:rPr>
                              <w:rFonts w:ascii="宋体" w:eastAsia="宋体" w:hAnsi="宋体" w:cs="宋体" w:hint="eastAsia"/>
                              <w:sz w:val="21"/>
                              <w:szCs w:val="21"/>
                            </w:rPr>
                            <w:fldChar w:fldCharType="separate"/>
                          </w:r>
                          <w:r>
                            <w:rPr>
                              <w:rFonts w:ascii="宋体" w:eastAsia="宋体" w:hAnsi="宋体" w:cs="宋体"/>
                              <w:sz w:val="21"/>
                              <w:szCs w:val="21"/>
                            </w:rPr>
                            <w:t>51</w:t>
                          </w:r>
                          <w:r>
                            <w:rPr>
                              <w:rFonts w:ascii="宋体" w:eastAsia="宋体" w:hAnsi="宋体" w:cs="宋体" w:hint="eastAsia"/>
                              <w:sz w:val="21"/>
                              <w:szCs w:val="21"/>
                            </w:rPr>
                            <w:fldChar w:fldCharType="end"/>
                          </w:r>
                          <w:r>
                            <w:rPr>
                              <w:rFonts w:ascii="宋体" w:eastAsia="宋体" w:hAnsi="宋体" w:cs="宋体" w:hint="eastAsia"/>
                              <w:sz w:val="21"/>
                              <w:szCs w:val="21"/>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70D627"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A89A90A" w14:textId="77777777" w:rsidR="000A4029" w:rsidRDefault="00F1386D">
                    <w:pPr>
                      <w:pStyle w:val="a6"/>
                      <w:rPr>
                        <w:rFonts w:ascii="宋体" w:eastAsia="宋体" w:hAnsi="宋体" w:cs="宋体" w:hint="eastAsia"/>
                        <w:sz w:val="21"/>
                        <w:szCs w:val="21"/>
                      </w:rPr>
                    </w:pPr>
                    <w:r>
                      <w:rPr>
                        <w:rFonts w:ascii="宋体" w:eastAsia="宋体" w:hAnsi="宋体" w:cs="宋体" w:hint="eastAsia"/>
                        <w:sz w:val="21"/>
                        <w:szCs w:val="21"/>
                      </w:rPr>
                      <w:t>第</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Pr>
                        <w:rFonts w:ascii="宋体" w:eastAsia="宋体" w:hAnsi="宋体" w:cs="宋体"/>
                        <w:sz w:val="21"/>
                        <w:szCs w:val="21"/>
                      </w:rPr>
                      <w:t>21</w:t>
                    </w:r>
                    <w:r>
                      <w:rPr>
                        <w:rFonts w:ascii="宋体" w:eastAsia="宋体" w:hAnsi="宋体" w:cs="宋体" w:hint="eastAsia"/>
                        <w:sz w:val="21"/>
                        <w:szCs w:val="21"/>
                      </w:rPr>
                      <w:fldChar w:fldCharType="end"/>
                    </w:r>
                    <w:r>
                      <w:rPr>
                        <w:rFonts w:ascii="宋体" w:eastAsia="宋体" w:hAnsi="宋体" w:cs="宋体" w:hint="eastAsia"/>
                        <w:sz w:val="21"/>
                        <w:szCs w:val="21"/>
                      </w:rPr>
                      <w:t>页共</w:t>
                    </w:r>
                    <w:r>
                      <w:rPr>
                        <w:rFonts w:ascii="宋体" w:eastAsia="宋体" w:hAnsi="宋体" w:cs="宋体" w:hint="eastAsia"/>
                        <w:sz w:val="21"/>
                        <w:szCs w:val="21"/>
                      </w:rPr>
                      <w:fldChar w:fldCharType="begin"/>
                    </w:r>
                    <w:r>
                      <w:rPr>
                        <w:rFonts w:ascii="宋体" w:eastAsia="宋体" w:hAnsi="宋体" w:cs="宋体" w:hint="eastAsia"/>
                        <w:sz w:val="21"/>
                        <w:szCs w:val="21"/>
                      </w:rPr>
                      <w:instrText xml:space="preserve"> NUMPAGES  \* MERGEFORMAT </w:instrText>
                    </w:r>
                    <w:r>
                      <w:rPr>
                        <w:rFonts w:ascii="宋体" w:eastAsia="宋体" w:hAnsi="宋体" w:cs="宋体" w:hint="eastAsia"/>
                        <w:sz w:val="21"/>
                        <w:szCs w:val="21"/>
                      </w:rPr>
                      <w:fldChar w:fldCharType="separate"/>
                    </w:r>
                    <w:r>
                      <w:rPr>
                        <w:rFonts w:ascii="宋体" w:eastAsia="宋体" w:hAnsi="宋体" w:cs="宋体"/>
                        <w:sz w:val="21"/>
                        <w:szCs w:val="21"/>
                      </w:rPr>
                      <w:t>51</w:t>
                    </w:r>
                    <w:r>
                      <w:rPr>
                        <w:rFonts w:ascii="宋体" w:eastAsia="宋体" w:hAnsi="宋体" w:cs="宋体" w:hint="eastAsia"/>
                        <w:sz w:val="21"/>
                        <w:szCs w:val="21"/>
                      </w:rPr>
                      <w:fldChar w:fldCharType="end"/>
                    </w:r>
                    <w:r>
                      <w:rPr>
                        <w:rFonts w:ascii="宋体" w:eastAsia="宋体" w:hAnsi="宋体" w:cs="宋体" w:hint="eastAsia"/>
                        <w:sz w:val="21"/>
                        <w:szCs w:val="21"/>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8EE9B" w14:textId="77777777" w:rsidR="00395CCC" w:rsidRDefault="00395CCC">
      <w:pPr>
        <w:rPr>
          <w:rFonts w:hint="eastAsia"/>
        </w:rPr>
      </w:pPr>
      <w:r>
        <w:separator/>
      </w:r>
    </w:p>
  </w:footnote>
  <w:footnote w:type="continuationSeparator" w:id="0">
    <w:p w14:paraId="560C5CF1" w14:textId="77777777" w:rsidR="00395CCC" w:rsidRDefault="00395CC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7A788" w14:textId="77777777" w:rsidR="000A4029" w:rsidRDefault="000A4029">
    <w:pPr>
      <w:pStyle w:val="a8"/>
      <w:pBdr>
        <w:bottom w:val="none" w:sz="0" w:space="0" w:color="auto"/>
      </w:pBdr>
      <w:jc w:val="both"/>
      <w:rPr>
        <w:rFonts w:ascii="黑体" w:eastAsia="黑体" w:hAnsi="黑体" w:cs="黑体" w:hint="eastAsia"/>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2BA54"/>
    <w:multiLevelType w:val="singleLevel"/>
    <w:tmpl w:val="BAF2BA54"/>
    <w:lvl w:ilvl="0">
      <w:start w:val="1"/>
      <w:numFmt w:val="decimal"/>
      <w:suff w:val="nothing"/>
      <w:lvlText w:val="%1."/>
      <w:lvlJc w:val="left"/>
      <w:pPr>
        <w:ind w:left="880" w:hanging="454"/>
      </w:pPr>
      <w:rPr>
        <w:rFonts w:hint="default"/>
      </w:rPr>
    </w:lvl>
  </w:abstractNum>
  <w:abstractNum w:abstractNumId="1" w15:restartNumberingAfterBreak="0">
    <w:nsid w:val="0C338C4C"/>
    <w:multiLevelType w:val="singleLevel"/>
    <w:tmpl w:val="0C338C4C"/>
    <w:lvl w:ilvl="0">
      <w:start w:val="1"/>
      <w:numFmt w:val="decimal"/>
      <w:suff w:val="nothing"/>
      <w:lvlText w:val="%1."/>
      <w:lvlJc w:val="left"/>
      <w:pPr>
        <w:ind w:left="454" w:hanging="454"/>
      </w:pPr>
      <w:rPr>
        <w:rFonts w:hint="default"/>
      </w:rPr>
    </w:lvl>
  </w:abstractNum>
  <w:num w:numId="1" w16cid:durableId="1025402482">
    <w:abstractNumId w:val="1"/>
  </w:num>
  <w:num w:numId="2" w16cid:durableId="236600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wY2Q4MTE3MjU5NmIyMDg1MmM1YWM5OGUwN2UwNWIifQ=="/>
  </w:docVars>
  <w:rsids>
    <w:rsidRoot w:val="00777215"/>
    <w:rsid w:val="00005D45"/>
    <w:rsid w:val="00012BE5"/>
    <w:rsid w:val="00013957"/>
    <w:rsid w:val="00016F16"/>
    <w:rsid w:val="000255A3"/>
    <w:rsid w:val="000267E4"/>
    <w:rsid w:val="00031E80"/>
    <w:rsid w:val="00034F04"/>
    <w:rsid w:val="000367CA"/>
    <w:rsid w:val="00044565"/>
    <w:rsid w:val="00055508"/>
    <w:rsid w:val="00060485"/>
    <w:rsid w:val="00061E8C"/>
    <w:rsid w:val="0006399B"/>
    <w:rsid w:val="0006655C"/>
    <w:rsid w:val="00070E70"/>
    <w:rsid w:val="000803BA"/>
    <w:rsid w:val="00083A45"/>
    <w:rsid w:val="00097A2E"/>
    <w:rsid w:val="000A0A12"/>
    <w:rsid w:val="000A20B7"/>
    <w:rsid w:val="000A4029"/>
    <w:rsid w:val="000B1CED"/>
    <w:rsid w:val="000B2D77"/>
    <w:rsid w:val="000B6481"/>
    <w:rsid w:val="000B792A"/>
    <w:rsid w:val="000B7B75"/>
    <w:rsid w:val="000C47CC"/>
    <w:rsid w:val="000C62F5"/>
    <w:rsid w:val="000D2924"/>
    <w:rsid w:val="000E3DEB"/>
    <w:rsid w:val="000E44C8"/>
    <w:rsid w:val="000E5596"/>
    <w:rsid w:val="000F721C"/>
    <w:rsid w:val="00100FE7"/>
    <w:rsid w:val="00104422"/>
    <w:rsid w:val="00125BF8"/>
    <w:rsid w:val="00134A46"/>
    <w:rsid w:val="00135C0A"/>
    <w:rsid w:val="001360E6"/>
    <w:rsid w:val="00136B06"/>
    <w:rsid w:val="00141E6D"/>
    <w:rsid w:val="00146EC3"/>
    <w:rsid w:val="001514CE"/>
    <w:rsid w:val="00154D15"/>
    <w:rsid w:val="0015520E"/>
    <w:rsid w:val="00160A8D"/>
    <w:rsid w:val="0016326B"/>
    <w:rsid w:val="00173D2E"/>
    <w:rsid w:val="00175809"/>
    <w:rsid w:val="00186937"/>
    <w:rsid w:val="0019002C"/>
    <w:rsid w:val="001909F7"/>
    <w:rsid w:val="001969C6"/>
    <w:rsid w:val="001B1127"/>
    <w:rsid w:val="001B2B82"/>
    <w:rsid w:val="001B437E"/>
    <w:rsid w:val="001B7B00"/>
    <w:rsid w:val="001C00CB"/>
    <w:rsid w:val="001C3085"/>
    <w:rsid w:val="001C769C"/>
    <w:rsid w:val="001D1DB0"/>
    <w:rsid w:val="001D326C"/>
    <w:rsid w:val="001E3DF6"/>
    <w:rsid w:val="00202206"/>
    <w:rsid w:val="00212791"/>
    <w:rsid w:val="002244C0"/>
    <w:rsid w:val="00230046"/>
    <w:rsid w:val="00231DA6"/>
    <w:rsid w:val="0023313E"/>
    <w:rsid w:val="002409A2"/>
    <w:rsid w:val="00242A85"/>
    <w:rsid w:val="00243863"/>
    <w:rsid w:val="0024414A"/>
    <w:rsid w:val="00252232"/>
    <w:rsid w:val="002675AD"/>
    <w:rsid w:val="00275DC7"/>
    <w:rsid w:val="00276106"/>
    <w:rsid w:val="00276DB3"/>
    <w:rsid w:val="0027796D"/>
    <w:rsid w:val="002855A0"/>
    <w:rsid w:val="002900EB"/>
    <w:rsid w:val="00292448"/>
    <w:rsid w:val="00294408"/>
    <w:rsid w:val="00295FCC"/>
    <w:rsid w:val="002A1DB0"/>
    <w:rsid w:val="002A7F52"/>
    <w:rsid w:val="002B4A21"/>
    <w:rsid w:val="002B6582"/>
    <w:rsid w:val="002D6862"/>
    <w:rsid w:val="002F459C"/>
    <w:rsid w:val="00305A5B"/>
    <w:rsid w:val="00305D96"/>
    <w:rsid w:val="0031083F"/>
    <w:rsid w:val="00314617"/>
    <w:rsid w:val="00321820"/>
    <w:rsid w:val="003238D8"/>
    <w:rsid w:val="00323975"/>
    <w:rsid w:val="00324491"/>
    <w:rsid w:val="003258C7"/>
    <w:rsid w:val="0032791D"/>
    <w:rsid w:val="003407AB"/>
    <w:rsid w:val="0034291A"/>
    <w:rsid w:val="003442D4"/>
    <w:rsid w:val="00344829"/>
    <w:rsid w:val="003449CA"/>
    <w:rsid w:val="00350268"/>
    <w:rsid w:val="00352ECF"/>
    <w:rsid w:val="003548EB"/>
    <w:rsid w:val="00370481"/>
    <w:rsid w:val="00393BD6"/>
    <w:rsid w:val="00395CCC"/>
    <w:rsid w:val="003A2B07"/>
    <w:rsid w:val="003A6905"/>
    <w:rsid w:val="003B0C63"/>
    <w:rsid w:val="003B2C25"/>
    <w:rsid w:val="003B3913"/>
    <w:rsid w:val="003B6027"/>
    <w:rsid w:val="003B6ADD"/>
    <w:rsid w:val="003C638A"/>
    <w:rsid w:val="003D6B53"/>
    <w:rsid w:val="003F0B2C"/>
    <w:rsid w:val="003F132F"/>
    <w:rsid w:val="003F6421"/>
    <w:rsid w:val="003F67D7"/>
    <w:rsid w:val="003F7CD4"/>
    <w:rsid w:val="004131FC"/>
    <w:rsid w:val="00413412"/>
    <w:rsid w:val="00416DE1"/>
    <w:rsid w:val="00436203"/>
    <w:rsid w:val="00436F5D"/>
    <w:rsid w:val="0044204A"/>
    <w:rsid w:val="00445276"/>
    <w:rsid w:val="0045074E"/>
    <w:rsid w:val="00451D09"/>
    <w:rsid w:val="00452F5C"/>
    <w:rsid w:val="0046121A"/>
    <w:rsid w:val="00473F47"/>
    <w:rsid w:val="00483C75"/>
    <w:rsid w:val="00485FD6"/>
    <w:rsid w:val="00497799"/>
    <w:rsid w:val="004A3629"/>
    <w:rsid w:val="004A4B78"/>
    <w:rsid w:val="004B507F"/>
    <w:rsid w:val="004B5CE7"/>
    <w:rsid w:val="004C011A"/>
    <w:rsid w:val="004C4B44"/>
    <w:rsid w:val="004D2DBE"/>
    <w:rsid w:val="004D383C"/>
    <w:rsid w:val="004D4601"/>
    <w:rsid w:val="004D619E"/>
    <w:rsid w:val="004E1225"/>
    <w:rsid w:val="004E506A"/>
    <w:rsid w:val="005032B9"/>
    <w:rsid w:val="00505D27"/>
    <w:rsid w:val="00511BCB"/>
    <w:rsid w:val="00512582"/>
    <w:rsid w:val="0051477A"/>
    <w:rsid w:val="00514C07"/>
    <w:rsid w:val="0051537D"/>
    <w:rsid w:val="0052513E"/>
    <w:rsid w:val="00525462"/>
    <w:rsid w:val="00525D9F"/>
    <w:rsid w:val="00530A9E"/>
    <w:rsid w:val="00534C0B"/>
    <w:rsid w:val="00547F4E"/>
    <w:rsid w:val="005520A7"/>
    <w:rsid w:val="00562563"/>
    <w:rsid w:val="00565CC9"/>
    <w:rsid w:val="00567FC5"/>
    <w:rsid w:val="005735B7"/>
    <w:rsid w:val="005755EA"/>
    <w:rsid w:val="00587802"/>
    <w:rsid w:val="00591113"/>
    <w:rsid w:val="005914B1"/>
    <w:rsid w:val="00597FBA"/>
    <w:rsid w:val="005A1797"/>
    <w:rsid w:val="005A5F5B"/>
    <w:rsid w:val="005A634F"/>
    <w:rsid w:val="005B1B98"/>
    <w:rsid w:val="005C2BD4"/>
    <w:rsid w:val="005C4B8B"/>
    <w:rsid w:val="005C4E71"/>
    <w:rsid w:val="005C73B9"/>
    <w:rsid w:val="005D261D"/>
    <w:rsid w:val="005D2C3D"/>
    <w:rsid w:val="005D6FF5"/>
    <w:rsid w:val="005E1B77"/>
    <w:rsid w:val="005E5134"/>
    <w:rsid w:val="005F2033"/>
    <w:rsid w:val="005F3429"/>
    <w:rsid w:val="005F4ED9"/>
    <w:rsid w:val="005F5CC4"/>
    <w:rsid w:val="005F7BE1"/>
    <w:rsid w:val="00600282"/>
    <w:rsid w:val="00606072"/>
    <w:rsid w:val="00606CBA"/>
    <w:rsid w:val="006108DF"/>
    <w:rsid w:val="006276C3"/>
    <w:rsid w:val="00633DDD"/>
    <w:rsid w:val="00635339"/>
    <w:rsid w:val="00641334"/>
    <w:rsid w:val="00653B98"/>
    <w:rsid w:val="006558C4"/>
    <w:rsid w:val="00655E3C"/>
    <w:rsid w:val="00664A03"/>
    <w:rsid w:val="0067012F"/>
    <w:rsid w:val="006818B9"/>
    <w:rsid w:val="0068274A"/>
    <w:rsid w:val="00684BB4"/>
    <w:rsid w:val="00684BCC"/>
    <w:rsid w:val="00686D12"/>
    <w:rsid w:val="0069764F"/>
    <w:rsid w:val="006A1175"/>
    <w:rsid w:val="006A1F9C"/>
    <w:rsid w:val="006A2C38"/>
    <w:rsid w:val="006A597B"/>
    <w:rsid w:val="006A7AF0"/>
    <w:rsid w:val="006B1D09"/>
    <w:rsid w:val="006C23A1"/>
    <w:rsid w:val="006D0AD1"/>
    <w:rsid w:val="006D1DBF"/>
    <w:rsid w:val="006D4201"/>
    <w:rsid w:val="006F09CA"/>
    <w:rsid w:val="00707840"/>
    <w:rsid w:val="00721DE8"/>
    <w:rsid w:val="00731A96"/>
    <w:rsid w:val="007337BB"/>
    <w:rsid w:val="00736A3C"/>
    <w:rsid w:val="007447E6"/>
    <w:rsid w:val="007537C6"/>
    <w:rsid w:val="00756063"/>
    <w:rsid w:val="00760E1F"/>
    <w:rsid w:val="0076374B"/>
    <w:rsid w:val="00770E7A"/>
    <w:rsid w:val="0077254A"/>
    <w:rsid w:val="00774EB4"/>
    <w:rsid w:val="00777215"/>
    <w:rsid w:val="00791FAC"/>
    <w:rsid w:val="00795D98"/>
    <w:rsid w:val="007B087D"/>
    <w:rsid w:val="007D68E4"/>
    <w:rsid w:val="007E57D0"/>
    <w:rsid w:val="007E5F4C"/>
    <w:rsid w:val="007F05E3"/>
    <w:rsid w:val="007F545E"/>
    <w:rsid w:val="007F5673"/>
    <w:rsid w:val="00800458"/>
    <w:rsid w:val="00803F15"/>
    <w:rsid w:val="00807EBD"/>
    <w:rsid w:val="008101FD"/>
    <w:rsid w:val="008204F4"/>
    <w:rsid w:val="008304E8"/>
    <w:rsid w:val="008363C3"/>
    <w:rsid w:val="00846821"/>
    <w:rsid w:val="008520CF"/>
    <w:rsid w:val="0085439D"/>
    <w:rsid w:val="00854AE7"/>
    <w:rsid w:val="008561EA"/>
    <w:rsid w:val="008632C4"/>
    <w:rsid w:val="0086796D"/>
    <w:rsid w:val="0087646A"/>
    <w:rsid w:val="00877A22"/>
    <w:rsid w:val="00883933"/>
    <w:rsid w:val="00884F63"/>
    <w:rsid w:val="00885AF0"/>
    <w:rsid w:val="0088702F"/>
    <w:rsid w:val="0089131A"/>
    <w:rsid w:val="008A4D95"/>
    <w:rsid w:val="008B4A29"/>
    <w:rsid w:val="008C0212"/>
    <w:rsid w:val="008D538D"/>
    <w:rsid w:val="008E099D"/>
    <w:rsid w:val="008F5C88"/>
    <w:rsid w:val="0090195F"/>
    <w:rsid w:val="00912AFE"/>
    <w:rsid w:val="00916404"/>
    <w:rsid w:val="00932423"/>
    <w:rsid w:val="00945095"/>
    <w:rsid w:val="00947339"/>
    <w:rsid w:val="0095080B"/>
    <w:rsid w:val="00956B7C"/>
    <w:rsid w:val="009577B7"/>
    <w:rsid w:val="00961F60"/>
    <w:rsid w:val="009657C9"/>
    <w:rsid w:val="00971CF1"/>
    <w:rsid w:val="00985BA8"/>
    <w:rsid w:val="00985CB7"/>
    <w:rsid w:val="00995337"/>
    <w:rsid w:val="00996DE2"/>
    <w:rsid w:val="0099773D"/>
    <w:rsid w:val="009A62D2"/>
    <w:rsid w:val="009C41AD"/>
    <w:rsid w:val="009C439F"/>
    <w:rsid w:val="009D1BA9"/>
    <w:rsid w:val="009D4C90"/>
    <w:rsid w:val="009E06B2"/>
    <w:rsid w:val="009E1DFD"/>
    <w:rsid w:val="009E46E5"/>
    <w:rsid w:val="009F191E"/>
    <w:rsid w:val="00A12A8D"/>
    <w:rsid w:val="00A16BE8"/>
    <w:rsid w:val="00A17997"/>
    <w:rsid w:val="00A17BD5"/>
    <w:rsid w:val="00A20174"/>
    <w:rsid w:val="00A20D1C"/>
    <w:rsid w:val="00A36062"/>
    <w:rsid w:val="00A40C89"/>
    <w:rsid w:val="00A4141E"/>
    <w:rsid w:val="00A46E4B"/>
    <w:rsid w:val="00A4768A"/>
    <w:rsid w:val="00A50E5D"/>
    <w:rsid w:val="00A5396D"/>
    <w:rsid w:val="00A5426B"/>
    <w:rsid w:val="00A646B9"/>
    <w:rsid w:val="00A760FB"/>
    <w:rsid w:val="00A76FE2"/>
    <w:rsid w:val="00A7730E"/>
    <w:rsid w:val="00A85F05"/>
    <w:rsid w:val="00A87152"/>
    <w:rsid w:val="00A90FC7"/>
    <w:rsid w:val="00A918EB"/>
    <w:rsid w:val="00AA58CA"/>
    <w:rsid w:val="00AB2195"/>
    <w:rsid w:val="00AB5CA6"/>
    <w:rsid w:val="00AB65D6"/>
    <w:rsid w:val="00AC0437"/>
    <w:rsid w:val="00AC0963"/>
    <w:rsid w:val="00AC5A21"/>
    <w:rsid w:val="00AC74B1"/>
    <w:rsid w:val="00AD7C54"/>
    <w:rsid w:val="00AE0DA8"/>
    <w:rsid w:val="00AF58DD"/>
    <w:rsid w:val="00AF60E0"/>
    <w:rsid w:val="00AF6934"/>
    <w:rsid w:val="00AF7FE5"/>
    <w:rsid w:val="00B00779"/>
    <w:rsid w:val="00B03C28"/>
    <w:rsid w:val="00B046D1"/>
    <w:rsid w:val="00B10B85"/>
    <w:rsid w:val="00B1642B"/>
    <w:rsid w:val="00B31E91"/>
    <w:rsid w:val="00B41089"/>
    <w:rsid w:val="00B54962"/>
    <w:rsid w:val="00B55843"/>
    <w:rsid w:val="00B56699"/>
    <w:rsid w:val="00B62CD7"/>
    <w:rsid w:val="00B7295F"/>
    <w:rsid w:val="00B85754"/>
    <w:rsid w:val="00B85CFA"/>
    <w:rsid w:val="00B950AE"/>
    <w:rsid w:val="00BA17EF"/>
    <w:rsid w:val="00BA3CA9"/>
    <w:rsid w:val="00BA3F8D"/>
    <w:rsid w:val="00BB0541"/>
    <w:rsid w:val="00BE0D27"/>
    <w:rsid w:val="00BF718C"/>
    <w:rsid w:val="00C05550"/>
    <w:rsid w:val="00C1779F"/>
    <w:rsid w:val="00C57B9E"/>
    <w:rsid w:val="00C72A03"/>
    <w:rsid w:val="00C951D3"/>
    <w:rsid w:val="00C9792C"/>
    <w:rsid w:val="00CA2F03"/>
    <w:rsid w:val="00CA4336"/>
    <w:rsid w:val="00CA7682"/>
    <w:rsid w:val="00CB4F19"/>
    <w:rsid w:val="00CB77C3"/>
    <w:rsid w:val="00CC433D"/>
    <w:rsid w:val="00CC49D1"/>
    <w:rsid w:val="00CC7C9F"/>
    <w:rsid w:val="00CE01CE"/>
    <w:rsid w:val="00CE568C"/>
    <w:rsid w:val="00CF3A4F"/>
    <w:rsid w:val="00CF71A5"/>
    <w:rsid w:val="00D108A7"/>
    <w:rsid w:val="00D12D90"/>
    <w:rsid w:val="00D2013A"/>
    <w:rsid w:val="00D2197E"/>
    <w:rsid w:val="00D23E97"/>
    <w:rsid w:val="00D25B9C"/>
    <w:rsid w:val="00D26E33"/>
    <w:rsid w:val="00D3036B"/>
    <w:rsid w:val="00D31A7C"/>
    <w:rsid w:val="00D35958"/>
    <w:rsid w:val="00D35A71"/>
    <w:rsid w:val="00D35B7E"/>
    <w:rsid w:val="00D42589"/>
    <w:rsid w:val="00D436FD"/>
    <w:rsid w:val="00D43C1F"/>
    <w:rsid w:val="00D441AA"/>
    <w:rsid w:val="00D45A6B"/>
    <w:rsid w:val="00D46A01"/>
    <w:rsid w:val="00D47164"/>
    <w:rsid w:val="00D51FA0"/>
    <w:rsid w:val="00D5264D"/>
    <w:rsid w:val="00D53DEE"/>
    <w:rsid w:val="00D55E25"/>
    <w:rsid w:val="00D60EBD"/>
    <w:rsid w:val="00D62707"/>
    <w:rsid w:val="00D63DBE"/>
    <w:rsid w:val="00D71A90"/>
    <w:rsid w:val="00D83B5A"/>
    <w:rsid w:val="00D9214A"/>
    <w:rsid w:val="00DA2A4F"/>
    <w:rsid w:val="00DA3D5F"/>
    <w:rsid w:val="00DA70AB"/>
    <w:rsid w:val="00DB16E4"/>
    <w:rsid w:val="00DB4EAD"/>
    <w:rsid w:val="00DB5019"/>
    <w:rsid w:val="00DC1EAF"/>
    <w:rsid w:val="00DC1F3C"/>
    <w:rsid w:val="00DC6D34"/>
    <w:rsid w:val="00DC7682"/>
    <w:rsid w:val="00DE1B6D"/>
    <w:rsid w:val="00DE30E9"/>
    <w:rsid w:val="00DE3226"/>
    <w:rsid w:val="00DF6570"/>
    <w:rsid w:val="00E07693"/>
    <w:rsid w:val="00E113CC"/>
    <w:rsid w:val="00E11C2D"/>
    <w:rsid w:val="00E14924"/>
    <w:rsid w:val="00E249D7"/>
    <w:rsid w:val="00E33517"/>
    <w:rsid w:val="00E42090"/>
    <w:rsid w:val="00E421A1"/>
    <w:rsid w:val="00E45729"/>
    <w:rsid w:val="00E560B9"/>
    <w:rsid w:val="00E5647D"/>
    <w:rsid w:val="00E57767"/>
    <w:rsid w:val="00E72603"/>
    <w:rsid w:val="00E80D90"/>
    <w:rsid w:val="00E84308"/>
    <w:rsid w:val="00EA02EE"/>
    <w:rsid w:val="00EA1821"/>
    <w:rsid w:val="00EA2773"/>
    <w:rsid w:val="00EA5496"/>
    <w:rsid w:val="00EC4FB1"/>
    <w:rsid w:val="00EC6155"/>
    <w:rsid w:val="00EC6919"/>
    <w:rsid w:val="00EE122D"/>
    <w:rsid w:val="00EE3006"/>
    <w:rsid w:val="00EE572F"/>
    <w:rsid w:val="00EE7963"/>
    <w:rsid w:val="00EF2E00"/>
    <w:rsid w:val="00EF5A5E"/>
    <w:rsid w:val="00EF69B3"/>
    <w:rsid w:val="00F0202F"/>
    <w:rsid w:val="00F02710"/>
    <w:rsid w:val="00F06E98"/>
    <w:rsid w:val="00F1386D"/>
    <w:rsid w:val="00F16C38"/>
    <w:rsid w:val="00F23C8C"/>
    <w:rsid w:val="00F26FD0"/>
    <w:rsid w:val="00F3108D"/>
    <w:rsid w:val="00F3781A"/>
    <w:rsid w:val="00F41F6D"/>
    <w:rsid w:val="00F56B2A"/>
    <w:rsid w:val="00F66FE9"/>
    <w:rsid w:val="00F739A1"/>
    <w:rsid w:val="00FA4F82"/>
    <w:rsid w:val="00FA7395"/>
    <w:rsid w:val="00FB2927"/>
    <w:rsid w:val="00FC3BC1"/>
    <w:rsid w:val="00FC764E"/>
    <w:rsid w:val="00FD1E80"/>
    <w:rsid w:val="00FF2317"/>
    <w:rsid w:val="00FF60D1"/>
    <w:rsid w:val="00FF62A3"/>
    <w:rsid w:val="011C07DF"/>
    <w:rsid w:val="011C794C"/>
    <w:rsid w:val="01467425"/>
    <w:rsid w:val="014E10A8"/>
    <w:rsid w:val="016C2663"/>
    <w:rsid w:val="018622D8"/>
    <w:rsid w:val="019F3337"/>
    <w:rsid w:val="01D03B06"/>
    <w:rsid w:val="02201B5A"/>
    <w:rsid w:val="02223910"/>
    <w:rsid w:val="02565064"/>
    <w:rsid w:val="026C7207"/>
    <w:rsid w:val="02734353"/>
    <w:rsid w:val="02B900B5"/>
    <w:rsid w:val="02FA1E36"/>
    <w:rsid w:val="03502CFD"/>
    <w:rsid w:val="035F6CAE"/>
    <w:rsid w:val="03631D1E"/>
    <w:rsid w:val="03CA29C7"/>
    <w:rsid w:val="04082570"/>
    <w:rsid w:val="040D1FF0"/>
    <w:rsid w:val="049242FE"/>
    <w:rsid w:val="049E4DCC"/>
    <w:rsid w:val="04CA256A"/>
    <w:rsid w:val="04E7377D"/>
    <w:rsid w:val="052A20FC"/>
    <w:rsid w:val="05387786"/>
    <w:rsid w:val="056356EA"/>
    <w:rsid w:val="061F1414"/>
    <w:rsid w:val="063A046F"/>
    <w:rsid w:val="06497C0D"/>
    <w:rsid w:val="06C34A03"/>
    <w:rsid w:val="06CB42EE"/>
    <w:rsid w:val="06E22CF9"/>
    <w:rsid w:val="07016ECC"/>
    <w:rsid w:val="071C3704"/>
    <w:rsid w:val="072675EF"/>
    <w:rsid w:val="072C64D0"/>
    <w:rsid w:val="07427DAE"/>
    <w:rsid w:val="075D4AA1"/>
    <w:rsid w:val="0768220B"/>
    <w:rsid w:val="076910F1"/>
    <w:rsid w:val="079175D5"/>
    <w:rsid w:val="07A86784"/>
    <w:rsid w:val="07BB00A1"/>
    <w:rsid w:val="07CB2B57"/>
    <w:rsid w:val="07F923A1"/>
    <w:rsid w:val="0813669A"/>
    <w:rsid w:val="0819167A"/>
    <w:rsid w:val="082E6544"/>
    <w:rsid w:val="08506633"/>
    <w:rsid w:val="085922DE"/>
    <w:rsid w:val="08E66B26"/>
    <w:rsid w:val="094D3A03"/>
    <w:rsid w:val="09ED3AD6"/>
    <w:rsid w:val="0A2F3646"/>
    <w:rsid w:val="0AAC0293"/>
    <w:rsid w:val="0AC55D37"/>
    <w:rsid w:val="0AD22E4F"/>
    <w:rsid w:val="0BBB2DCC"/>
    <w:rsid w:val="0C1C796E"/>
    <w:rsid w:val="0C4C26BB"/>
    <w:rsid w:val="0C502E4E"/>
    <w:rsid w:val="0CA27847"/>
    <w:rsid w:val="0CBC1B8E"/>
    <w:rsid w:val="0CF92EAD"/>
    <w:rsid w:val="0D12514E"/>
    <w:rsid w:val="0D223618"/>
    <w:rsid w:val="0D7B2DAD"/>
    <w:rsid w:val="0D7E5026"/>
    <w:rsid w:val="0DF615CE"/>
    <w:rsid w:val="0E252C04"/>
    <w:rsid w:val="0E635B8D"/>
    <w:rsid w:val="0EB46AC1"/>
    <w:rsid w:val="0EFE5C8B"/>
    <w:rsid w:val="0F390DFE"/>
    <w:rsid w:val="0F8728F1"/>
    <w:rsid w:val="0FAA49AD"/>
    <w:rsid w:val="104245A3"/>
    <w:rsid w:val="104778AB"/>
    <w:rsid w:val="10647299"/>
    <w:rsid w:val="10725009"/>
    <w:rsid w:val="10A76BCE"/>
    <w:rsid w:val="10E20B40"/>
    <w:rsid w:val="10E478C7"/>
    <w:rsid w:val="11067A7B"/>
    <w:rsid w:val="110B7786"/>
    <w:rsid w:val="11516BF6"/>
    <w:rsid w:val="11543900"/>
    <w:rsid w:val="11597885"/>
    <w:rsid w:val="11655896"/>
    <w:rsid w:val="118F5504"/>
    <w:rsid w:val="11ED46DC"/>
    <w:rsid w:val="1209723A"/>
    <w:rsid w:val="124A207C"/>
    <w:rsid w:val="126C6F8E"/>
    <w:rsid w:val="127B4EDD"/>
    <w:rsid w:val="12E07EE8"/>
    <w:rsid w:val="12E4368F"/>
    <w:rsid w:val="12EA69B8"/>
    <w:rsid w:val="13197767"/>
    <w:rsid w:val="136F4010"/>
    <w:rsid w:val="13941C69"/>
    <w:rsid w:val="14037372"/>
    <w:rsid w:val="1428639F"/>
    <w:rsid w:val="144201DF"/>
    <w:rsid w:val="14693F1E"/>
    <w:rsid w:val="14725610"/>
    <w:rsid w:val="14A22048"/>
    <w:rsid w:val="14E615E7"/>
    <w:rsid w:val="15016082"/>
    <w:rsid w:val="150F1EAB"/>
    <w:rsid w:val="153B4F62"/>
    <w:rsid w:val="154410F5"/>
    <w:rsid w:val="154B496A"/>
    <w:rsid w:val="15707990"/>
    <w:rsid w:val="15AB32FB"/>
    <w:rsid w:val="161F59DA"/>
    <w:rsid w:val="16877182"/>
    <w:rsid w:val="16D23D28"/>
    <w:rsid w:val="16E24AD0"/>
    <w:rsid w:val="16F80C42"/>
    <w:rsid w:val="17157770"/>
    <w:rsid w:val="172C4C7C"/>
    <w:rsid w:val="173B7F2B"/>
    <w:rsid w:val="177B658E"/>
    <w:rsid w:val="17A5420A"/>
    <w:rsid w:val="17C6372B"/>
    <w:rsid w:val="17F1563E"/>
    <w:rsid w:val="183C74C7"/>
    <w:rsid w:val="18487584"/>
    <w:rsid w:val="185C07CF"/>
    <w:rsid w:val="18AB6E88"/>
    <w:rsid w:val="18C80D5B"/>
    <w:rsid w:val="18E13BCB"/>
    <w:rsid w:val="19384532"/>
    <w:rsid w:val="19801316"/>
    <w:rsid w:val="199D5B09"/>
    <w:rsid w:val="19CC2F9E"/>
    <w:rsid w:val="19EB2349"/>
    <w:rsid w:val="1A2846B1"/>
    <w:rsid w:val="1A384090"/>
    <w:rsid w:val="1A642B5B"/>
    <w:rsid w:val="1A7E01DF"/>
    <w:rsid w:val="1AA425FE"/>
    <w:rsid w:val="1ABA770A"/>
    <w:rsid w:val="1ABF66E8"/>
    <w:rsid w:val="1B0A7D20"/>
    <w:rsid w:val="1B1E3251"/>
    <w:rsid w:val="1B2B588E"/>
    <w:rsid w:val="1B3427E5"/>
    <w:rsid w:val="1B477AD1"/>
    <w:rsid w:val="1B997D1F"/>
    <w:rsid w:val="1BC96AA1"/>
    <w:rsid w:val="1C0E6215"/>
    <w:rsid w:val="1C2E032B"/>
    <w:rsid w:val="1C7723C1"/>
    <w:rsid w:val="1C926AC9"/>
    <w:rsid w:val="1CD55FDE"/>
    <w:rsid w:val="1D2424E1"/>
    <w:rsid w:val="1D661351"/>
    <w:rsid w:val="1D6D3BD2"/>
    <w:rsid w:val="1D757205"/>
    <w:rsid w:val="1D8915BB"/>
    <w:rsid w:val="1D8951FB"/>
    <w:rsid w:val="1DA93A37"/>
    <w:rsid w:val="1DD400FF"/>
    <w:rsid w:val="1E295709"/>
    <w:rsid w:val="1E66766E"/>
    <w:rsid w:val="1E7B2857"/>
    <w:rsid w:val="1EA7199D"/>
    <w:rsid w:val="1EC42711"/>
    <w:rsid w:val="1EEF62CD"/>
    <w:rsid w:val="1F2719A6"/>
    <w:rsid w:val="1F3C704B"/>
    <w:rsid w:val="1F4A77C8"/>
    <w:rsid w:val="1FA44AF7"/>
    <w:rsid w:val="1FB35111"/>
    <w:rsid w:val="1FD76B68"/>
    <w:rsid w:val="1FE56593"/>
    <w:rsid w:val="1FE93F66"/>
    <w:rsid w:val="20330EE3"/>
    <w:rsid w:val="20335942"/>
    <w:rsid w:val="203656CD"/>
    <w:rsid w:val="205270F5"/>
    <w:rsid w:val="20895A2F"/>
    <w:rsid w:val="20955704"/>
    <w:rsid w:val="20A12D93"/>
    <w:rsid w:val="20B90CD6"/>
    <w:rsid w:val="20C96E58"/>
    <w:rsid w:val="20F35A9E"/>
    <w:rsid w:val="21795977"/>
    <w:rsid w:val="217F3103"/>
    <w:rsid w:val="218760C7"/>
    <w:rsid w:val="21962D28"/>
    <w:rsid w:val="21BF4458"/>
    <w:rsid w:val="21CD4A74"/>
    <w:rsid w:val="21D56090"/>
    <w:rsid w:val="21DF1BC8"/>
    <w:rsid w:val="21EB10B3"/>
    <w:rsid w:val="21F665C5"/>
    <w:rsid w:val="22054A78"/>
    <w:rsid w:val="223B5A35"/>
    <w:rsid w:val="226E080D"/>
    <w:rsid w:val="22911DF0"/>
    <w:rsid w:val="22A83CD5"/>
    <w:rsid w:val="236A0E49"/>
    <w:rsid w:val="23AD3718"/>
    <w:rsid w:val="23E214CD"/>
    <w:rsid w:val="23F106E9"/>
    <w:rsid w:val="240074B5"/>
    <w:rsid w:val="24482291"/>
    <w:rsid w:val="24836BF3"/>
    <w:rsid w:val="24B65F0C"/>
    <w:rsid w:val="24C11F5B"/>
    <w:rsid w:val="24DD09AB"/>
    <w:rsid w:val="24E53415"/>
    <w:rsid w:val="24EC609C"/>
    <w:rsid w:val="24F2272A"/>
    <w:rsid w:val="25113DD5"/>
    <w:rsid w:val="25AC53DC"/>
    <w:rsid w:val="25B00361"/>
    <w:rsid w:val="25D02118"/>
    <w:rsid w:val="25FA2F5D"/>
    <w:rsid w:val="25FF4743"/>
    <w:rsid w:val="26082272"/>
    <w:rsid w:val="26303437"/>
    <w:rsid w:val="26384AA8"/>
    <w:rsid w:val="264E29E7"/>
    <w:rsid w:val="268705C2"/>
    <w:rsid w:val="269A17E1"/>
    <w:rsid w:val="26FE003E"/>
    <w:rsid w:val="276C53BD"/>
    <w:rsid w:val="2775024B"/>
    <w:rsid w:val="279029B7"/>
    <w:rsid w:val="27A02476"/>
    <w:rsid w:val="27B75DE4"/>
    <w:rsid w:val="27DD04FD"/>
    <w:rsid w:val="28026AFF"/>
    <w:rsid w:val="281A35CE"/>
    <w:rsid w:val="2843570A"/>
    <w:rsid w:val="284779B5"/>
    <w:rsid w:val="28526934"/>
    <w:rsid w:val="28615D35"/>
    <w:rsid w:val="292829BC"/>
    <w:rsid w:val="29345F21"/>
    <w:rsid w:val="29673C78"/>
    <w:rsid w:val="29683EFE"/>
    <w:rsid w:val="297738A9"/>
    <w:rsid w:val="29785399"/>
    <w:rsid w:val="298E3624"/>
    <w:rsid w:val="29A84CE7"/>
    <w:rsid w:val="2A326E4A"/>
    <w:rsid w:val="2A8E045D"/>
    <w:rsid w:val="2AA90B56"/>
    <w:rsid w:val="2B0F1CB0"/>
    <w:rsid w:val="2B11058D"/>
    <w:rsid w:val="2B172940"/>
    <w:rsid w:val="2B5953F2"/>
    <w:rsid w:val="2C08574B"/>
    <w:rsid w:val="2C2A57F0"/>
    <w:rsid w:val="2C2D7F09"/>
    <w:rsid w:val="2C2E64B5"/>
    <w:rsid w:val="2C4555B0"/>
    <w:rsid w:val="2CCD7CEA"/>
    <w:rsid w:val="2CEB5D3E"/>
    <w:rsid w:val="2CF81428"/>
    <w:rsid w:val="2D000E20"/>
    <w:rsid w:val="2D20215E"/>
    <w:rsid w:val="2D430366"/>
    <w:rsid w:val="2E1909AE"/>
    <w:rsid w:val="2E1A5049"/>
    <w:rsid w:val="2E2A44CC"/>
    <w:rsid w:val="2E557A5E"/>
    <w:rsid w:val="2E855E02"/>
    <w:rsid w:val="2F0E4BE0"/>
    <w:rsid w:val="2F4A0650"/>
    <w:rsid w:val="2F5D35C4"/>
    <w:rsid w:val="2FBD199D"/>
    <w:rsid w:val="2FDC1914"/>
    <w:rsid w:val="3041582E"/>
    <w:rsid w:val="30593BD5"/>
    <w:rsid w:val="30C36B20"/>
    <w:rsid w:val="31586882"/>
    <w:rsid w:val="315D2D09"/>
    <w:rsid w:val="31723A7D"/>
    <w:rsid w:val="31A9229C"/>
    <w:rsid w:val="31CB333D"/>
    <w:rsid w:val="3233551E"/>
    <w:rsid w:val="32620651"/>
    <w:rsid w:val="32B564EE"/>
    <w:rsid w:val="32C71001"/>
    <w:rsid w:val="32D63676"/>
    <w:rsid w:val="32FC1AC0"/>
    <w:rsid w:val="33021EB3"/>
    <w:rsid w:val="330469DC"/>
    <w:rsid w:val="330B3CCA"/>
    <w:rsid w:val="331F3040"/>
    <w:rsid w:val="3328107B"/>
    <w:rsid w:val="333F4392"/>
    <w:rsid w:val="335C4A10"/>
    <w:rsid w:val="336273C4"/>
    <w:rsid w:val="33C95381"/>
    <w:rsid w:val="33D50AB3"/>
    <w:rsid w:val="341F66A1"/>
    <w:rsid w:val="347329E8"/>
    <w:rsid w:val="34F767F8"/>
    <w:rsid w:val="350F349A"/>
    <w:rsid w:val="35245129"/>
    <w:rsid w:val="357D1550"/>
    <w:rsid w:val="358813B4"/>
    <w:rsid w:val="35A568D3"/>
    <w:rsid w:val="35D5661A"/>
    <w:rsid w:val="36055E54"/>
    <w:rsid w:val="361B48D1"/>
    <w:rsid w:val="36A33E71"/>
    <w:rsid w:val="36CE508D"/>
    <w:rsid w:val="36DC6F0E"/>
    <w:rsid w:val="372C6A71"/>
    <w:rsid w:val="3778260F"/>
    <w:rsid w:val="37BA0AFA"/>
    <w:rsid w:val="37BC4CBF"/>
    <w:rsid w:val="37F222D9"/>
    <w:rsid w:val="3822667F"/>
    <w:rsid w:val="38814A6C"/>
    <w:rsid w:val="38AF615D"/>
    <w:rsid w:val="38E505E8"/>
    <w:rsid w:val="38F202B5"/>
    <w:rsid w:val="390D0FFD"/>
    <w:rsid w:val="39206A07"/>
    <w:rsid w:val="392F439D"/>
    <w:rsid w:val="39404179"/>
    <w:rsid w:val="39464A16"/>
    <w:rsid w:val="3952319A"/>
    <w:rsid w:val="39B00029"/>
    <w:rsid w:val="39FF2CE2"/>
    <w:rsid w:val="3A2A6AB5"/>
    <w:rsid w:val="3A2D3702"/>
    <w:rsid w:val="3A370E8E"/>
    <w:rsid w:val="3A4D6738"/>
    <w:rsid w:val="3A6C38E7"/>
    <w:rsid w:val="3A964CA2"/>
    <w:rsid w:val="3ABE3914"/>
    <w:rsid w:val="3B5A4608"/>
    <w:rsid w:val="3B673FBB"/>
    <w:rsid w:val="3B682885"/>
    <w:rsid w:val="3B701AC6"/>
    <w:rsid w:val="3BB66332"/>
    <w:rsid w:val="3BF65A30"/>
    <w:rsid w:val="3BFB7875"/>
    <w:rsid w:val="3C774C40"/>
    <w:rsid w:val="3CA36517"/>
    <w:rsid w:val="3CDE36EB"/>
    <w:rsid w:val="3D7C6112"/>
    <w:rsid w:val="3D83727B"/>
    <w:rsid w:val="3D864DFE"/>
    <w:rsid w:val="3D91318F"/>
    <w:rsid w:val="3DAC723C"/>
    <w:rsid w:val="3E040F4F"/>
    <w:rsid w:val="3E143768"/>
    <w:rsid w:val="3E733781"/>
    <w:rsid w:val="3E7D6673"/>
    <w:rsid w:val="3E9560B7"/>
    <w:rsid w:val="3EA70F9B"/>
    <w:rsid w:val="3EB47A6E"/>
    <w:rsid w:val="3ED74FA5"/>
    <w:rsid w:val="3F2D6433"/>
    <w:rsid w:val="3F3B39B5"/>
    <w:rsid w:val="3F836E9B"/>
    <w:rsid w:val="3F852345"/>
    <w:rsid w:val="3F8748FA"/>
    <w:rsid w:val="3FAF4C07"/>
    <w:rsid w:val="40170CA6"/>
    <w:rsid w:val="40216A50"/>
    <w:rsid w:val="402D20AC"/>
    <w:rsid w:val="40551718"/>
    <w:rsid w:val="407A42DC"/>
    <w:rsid w:val="413F5F30"/>
    <w:rsid w:val="41854814"/>
    <w:rsid w:val="41993D57"/>
    <w:rsid w:val="41A67DC1"/>
    <w:rsid w:val="41A832C4"/>
    <w:rsid w:val="41B25AE9"/>
    <w:rsid w:val="41B33FA8"/>
    <w:rsid w:val="42015E66"/>
    <w:rsid w:val="4278399C"/>
    <w:rsid w:val="428A638C"/>
    <w:rsid w:val="429861DB"/>
    <w:rsid w:val="42E51CBC"/>
    <w:rsid w:val="433F79AA"/>
    <w:rsid w:val="43E976BA"/>
    <w:rsid w:val="4415128D"/>
    <w:rsid w:val="442D64E6"/>
    <w:rsid w:val="44357175"/>
    <w:rsid w:val="44620F3E"/>
    <w:rsid w:val="44DF3D8B"/>
    <w:rsid w:val="454A343A"/>
    <w:rsid w:val="455F0F10"/>
    <w:rsid w:val="459270B2"/>
    <w:rsid w:val="459951D9"/>
    <w:rsid w:val="45AA255A"/>
    <w:rsid w:val="45BB06D2"/>
    <w:rsid w:val="45F731C9"/>
    <w:rsid w:val="4714594F"/>
    <w:rsid w:val="477B5D50"/>
    <w:rsid w:val="479927F6"/>
    <w:rsid w:val="47D07B1C"/>
    <w:rsid w:val="47E81E03"/>
    <w:rsid w:val="480C4744"/>
    <w:rsid w:val="484B1829"/>
    <w:rsid w:val="48501534"/>
    <w:rsid w:val="487A6AF5"/>
    <w:rsid w:val="48AE3192"/>
    <w:rsid w:val="48FC206E"/>
    <w:rsid w:val="490423D6"/>
    <w:rsid w:val="490D53F3"/>
    <w:rsid w:val="49437E06"/>
    <w:rsid w:val="4983466B"/>
    <w:rsid w:val="498720B9"/>
    <w:rsid w:val="49A2616D"/>
    <w:rsid w:val="49A91765"/>
    <w:rsid w:val="4AD92631"/>
    <w:rsid w:val="4AF9238C"/>
    <w:rsid w:val="4B270CDD"/>
    <w:rsid w:val="4B917087"/>
    <w:rsid w:val="4BAE4439"/>
    <w:rsid w:val="4BB233E6"/>
    <w:rsid w:val="4BC83F71"/>
    <w:rsid w:val="4BCF3BD3"/>
    <w:rsid w:val="4BEE4C37"/>
    <w:rsid w:val="4BF338A9"/>
    <w:rsid w:val="4C387FDA"/>
    <w:rsid w:val="4C4B653D"/>
    <w:rsid w:val="4C947BAF"/>
    <w:rsid w:val="4CC306FE"/>
    <w:rsid w:val="4CD2677A"/>
    <w:rsid w:val="4CE679B9"/>
    <w:rsid w:val="4D0E2087"/>
    <w:rsid w:val="4D575A0D"/>
    <w:rsid w:val="4D7C1EEC"/>
    <w:rsid w:val="4DC60F04"/>
    <w:rsid w:val="4DEF72C8"/>
    <w:rsid w:val="4DF05378"/>
    <w:rsid w:val="4DF80AFB"/>
    <w:rsid w:val="4E005FC8"/>
    <w:rsid w:val="4E036E8C"/>
    <w:rsid w:val="4E1C26FF"/>
    <w:rsid w:val="4E2260BC"/>
    <w:rsid w:val="4E334DD5"/>
    <w:rsid w:val="4ECD1E25"/>
    <w:rsid w:val="4F0F23EE"/>
    <w:rsid w:val="4F1735B6"/>
    <w:rsid w:val="4F3B6001"/>
    <w:rsid w:val="4F3C5225"/>
    <w:rsid w:val="4F5819BC"/>
    <w:rsid w:val="4F797CE4"/>
    <w:rsid w:val="4FAE5BA7"/>
    <w:rsid w:val="4FEE6A03"/>
    <w:rsid w:val="500243D3"/>
    <w:rsid w:val="50196503"/>
    <w:rsid w:val="505C5D66"/>
    <w:rsid w:val="50BF63A3"/>
    <w:rsid w:val="50C34FC6"/>
    <w:rsid w:val="51496DA4"/>
    <w:rsid w:val="51A23BB4"/>
    <w:rsid w:val="51AC698D"/>
    <w:rsid w:val="51F77021"/>
    <w:rsid w:val="520310EF"/>
    <w:rsid w:val="522265CC"/>
    <w:rsid w:val="52316BE6"/>
    <w:rsid w:val="523F41CD"/>
    <w:rsid w:val="525F0BD4"/>
    <w:rsid w:val="52601436"/>
    <w:rsid w:val="52840BEF"/>
    <w:rsid w:val="52877D18"/>
    <w:rsid w:val="52B626C2"/>
    <w:rsid w:val="52BA10C9"/>
    <w:rsid w:val="52E75090"/>
    <w:rsid w:val="52F57C29"/>
    <w:rsid w:val="5313164B"/>
    <w:rsid w:val="53142C7E"/>
    <w:rsid w:val="53346859"/>
    <w:rsid w:val="53376114"/>
    <w:rsid w:val="541E5B6C"/>
    <w:rsid w:val="54222BB0"/>
    <w:rsid w:val="54300458"/>
    <w:rsid w:val="545220E4"/>
    <w:rsid w:val="558511DC"/>
    <w:rsid w:val="559C4684"/>
    <w:rsid w:val="55CA63E1"/>
    <w:rsid w:val="55DD766C"/>
    <w:rsid w:val="56842371"/>
    <w:rsid w:val="56B1674B"/>
    <w:rsid w:val="56B60243"/>
    <w:rsid w:val="56CD6F74"/>
    <w:rsid w:val="56FA12AD"/>
    <w:rsid w:val="572E29F6"/>
    <w:rsid w:val="577940A7"/>
    <w:rsid w:val="578A062C"/>
    <w:rsid w:val="583C7F09"/>
    <w:rsid w:val="58555DAD"/>
    <w:rsid w:val="59497308"/>
    <w:rsid w:val="598A65F4"/>
    <w:rsid w:val="59F70B02"/>
    <w:rsid w:val="5A0031AA"/>
    <w:rsid w:val="5A271356"/>
    <w:rsid w:val="5A276CF7"/>
    <w:rsid w:val="5A627DD5"/>
    <w:rsid w:val="5A734612"/>
    <w:rsid w:val="5A8954CC"/>
    <w:rsid w:val="5AB75AE4"/>
    <w:rsid w:val="5ABF39F2"/>
    <w:rsid w:val="5AF32982"/>
    <w:rsid w:val="5AFF3434"/>
    <w:rsid w:val="5B836FB3"/>
    <w:rsid w:val="5BE51239"/>
    <w:rsid w:val="5BEA43D9"/>
    <w:rsid w:val="5BFC0F76"/>
    <w:rsid w:val="5C472574"/>
    <w:rsid w:val="5C520028"/>
    <w:rsid w:val="5D0956A2"/>
    <w:rsid w:val="5D4A276B"/>
    <w:rsid w:val="5D610ECD"/>
    <w:rsid w:val="5D790041"/>
    <w:rsid w:val="5D7A5DE9"/>
    <w:rsid w:val="5D7D50C1"/>
    <w:rsid w:val="5E2842BB"/>
    <w:rsid w:val="5E2A2E3C"/>
    <w:rsid w:val="5E8E44B9"/>
    <w:rsid w:val="5EC60009"/>
    <w:rsid w:val="5EE73DC1"/>
    <w:rsid w:val="5F270840"/>
    <w:rsid w:val="5F3A0D92"/>
    <w:rsid w:val="5F3A7FC8"/>
    <w:rsid w:val="5FAC3308"/>
    <w:rsid w:val="5FE65EE3"/>
    <w:rsid w:val="600B3FD5"/>
    <w:rsid w:val="602D40D8"/>
    <w:rsid w:val="603B6C71"/>
    <w:rsid w:val="608F3901"/>
    <w:rsid w:val="60D84571"/>
    <w:rsid w:val="61064D61"/>
    <w:rsid w:val="61140B53"/>
    <w:rsid w:val="612001E9"/>
    <w:rsid w:val="615D5038"/>
    <w:rsid w:val="6187560F"/>
    <w:rsid w:val="61AE20AB"/>
    <w:rsid w:val="61ED05C1"/>
    <w:rsid w:val="6204625D"/>
    <w:rsid w:val="6217747C"/>
    <w:rsid w:val="62587EE5"/>
    <w:rsid w:val="62737E11"/>
    <w:rsid w:val="62B63B02"/>
    <w:rsid w:val="63371AD2"/>
    <w:rsid w:val="63477EAC"/>
    <w:rsid w:val="64152A1F"/>
    <w:rsid w:val="64320A70"/>
    <w:rsid w:val="6458542D"/>
    <w:rsid w:val="64CC53EB"/>
    <w:rsid w:val="651E5B47"/>
    <w:rsid w:val="65AA4DDA"/>
    <w:rsid w:val="65BA1B31"/>
    <w:rsid w:val="65CA7F7C"/>
    <w:rsid w:val="660776F2"/>
    <w:rsid w:val="661170F7"/>
    <w:rsid w:val="662E2C53"/>
    <w:rsid w:val="66B56591"/>
    <w:rsid w:val="66DC3318"/>
    <w:rsid w:val="67084D16"/>
    <w:rsid w:val="67141E2D"/>
    <w:rsid w:val="6760172C"/>
    <w:rsid w:val="679A0FCC"/>
    <w:rsid w:val="67A376E5"/>
    <w:rsid w:val="68014F2E"/>
    <w:rsid w:val="685D7710"/>
    <w:rsid w:val="68987766"/>
    <w:rsid w:val="692E2B0D"/>
    <w:rsid w:val="693E5CA4"/>
    <w:rsid w:val="69496440"/>
    <w:rsid w:val="697A259C"/>
    <w:rsid w:val="697D59A8"/>
    <w:rsid w:val="69D41E34"/>
    <w:rsid w:val="69D43F2F"/>
    <w:rsid w:val="69D47004"/>
    <w:rsid w:val="69DC6DBD"/>
    <w:rsid w:val="69F17C5C"/>
    <w:rsid w:val="69F40BE1"/>
    <w:rsid w:val="6A2102A5"/>
    <w:rsid w:val="6A8A03C9"/>
    <w:rsid w:val="6A962DAC"/>
    <w:rsid w:val="6AFA5F10"/>
    <w:rsid w:val="6B151E45"/>
    <w:rsid w:val="6B5373C2"/>
    <w:rsid w:val="6B7C38B7"/>
    <w:rsid w:val="6BA456E4"/>
    <w:rsid w:val="6BD139EC"/>
    <w:rsid w:val="6BD36970"/>
    <w:rsid w:val="6CAE4CE7"/>
    <w:rsid w:val="6CD9503C"/>
    <w:rsid w:val="6CE2083D"/>
    <w:rsid w:val="6D036DE1"/>
    <w:rsid w:val="6D0E20F8"/>
    <w:rsid w:val="6D1D0ECF"/>
    <w:rsid w:val="6D5A42F7"/>
    <w:rsid w:val="6D7775CF"/>
    <w:rsid w:val="6D9F7468"/>
    <w:rsid w:val="6DFB42FF"/>
    <w:rsid w:val="6E021225"/>
    <w:rsid w:val="6E661973"/>
    <w:rsid w:val="6E674D4B"/>
    <w:rsid w:val="6E9B3E8E"/>
    <w:rsid w:val="6E9F4E0D"/>
    <w:rsid w:val="6EA03E4D"/>
    <w:rsid w:val="6EC845D8"/>
    <w:rsid w:val="6EDD3C41"/>
    <w:rsid w:val="6F0D136B"/>
    <w:rsid w:val="6F242E1D"/>
    <w:rsid w:val="6F383449"/>
    <w:rsid w:val="6F4F3D51"/>
    <w:rsid w:val="6F992AA6"/>
    <w:rsid w:val="6FD47408"/>
    <w:rsid w:val="6FF13EBA"/>
    <w:rsid w:val="7063216F"/>
    <w:rsid w:val="70AF7DE7"/>
    <w:rsid w:val="70FC5111"/>
    <w:rsid w:val="712E55BD"/>
    <w:rsid w:val="71303888"/>
    <w:rsid w:val="714C2FDE"/>
    <w:rsid w:val="715E5A6F"/>
    <w:rsid w:val="7169094D"/>
    <w:rsid w:val="71C02BC3"/>
    <w:rsid w:val="71C6563A"/>
    <w:rsid w:val="71CD2D1A"/>
    <w:rsid w:val="71D77C5A"/>
    <w:rsid w:val="72323032"/>
    <w:rsid w:val="72345C6E"/>
    <w:rsid w:val="7250470A"/>
    <w:rsid w:val="72717CD1"/>
    <w:rsid w:val="72850298"/>
    <w:rsid w:val="72B616BF"/>
    <w:rsid w:val="72B8241C"/>
    <w:rsid w:val="72DF5865"/>
    <w:rsid w:val="73070F86"/>
    <w:rsid w:val="73073A48"/>
    <w:rsid w:val="730E1768"/>
    <w:rsid w:val="73511D6D"/>
    <w:rsid w:val="735C17CB"/>
    <w:rsid w:val="739410AD"/>
    <w:rsid w:val="73A37425"/>
    <w:rsid w:val="73FC19D6"/>
    <w:rsid w:val="740E3C0A"/>
    <w:rsid w:val="748D1B9A"/>
    <w:rsid w:val="74B25C81"/>
    <w:rsid w:val="75144EF1"/>
    <w:rsid w:val="75645AA5"/>
    <w:rsid w:val="756D5080"/>
    <w:rsid w:val="759252EF"/>
    <w:rsid w:val="75F37912"/>
    <w:rsid w:val="762A586E"/>
    <w:rsid w:val="763F450F"/>
    <w:rsid w:val="76703A87"/>
    <w:rsid w:val="768B55F4"/>
    <w:rsid w:val="7692766D"/>
    <w:rsid w:val="76A71D1A"/>
    <w:rsid w:val="76C1645A"/>
    <w:rsid w:val="76F507BA"/>
    <w:rsid w:val="770459D7"/>
    <w:rsid w:val="776D591D"/>
    <w:rsid w:val="77787777"/>
    <w:rsid w:val="78211058"/>
    <w:rsid w:val="78450574"/>
    <w:rsid w:val="784A7A67"/>
    <w:rsid w:val="78815C89"/>
    <w:rsid w:val="790B45EA"/>
    <w:rsid w:val="790D768C"/>
    <w:rsid w:val="79EC3BCE"/>
    <w:rsid w:val="7A435623"/>
    <w:rsid w:val="7A712C6F"/>
    <w:rsid w:val="7A8719DC"/>
    <w:rsid w:val="7ABB3FE8"/>
    <w:rsid w:val="7AC34C6E"/>
    <w:rsid w:val="7ACE3009"/>
    <w:rsid w:val="7AF32D61"/>
    <w:rsid w:val="7B2841C7"/>
    <w:rsid w:val="7B407452"/>
    <w:rsid w:val="7B4B5E55"/>
    <w:rsid w:val="7B686A71"/>
    <w:rsid w:val="7B7443BE"/>
    <w:rsid w:val="7B746C16"/>
    <w:rsid w:val="7BC57958"/>
    <w:rsid w:val="7BD215B2"/>
    <w:rsid w:val="7C3639F5"/>
    <w:rsid w:val="7C5A278F"/>
    <w:rsid w:val="7C9E5EBE"/>
    <w:rsid w:val="7CBB1FDA"/>
    <w:rsid w:val="7CD46ADE"/>
    <w:rsid w:val="7D337EF4"/>
    <w:rsid w:val="7D420743"/>
    <w:rsid w:val="7D726ADF"/>
    <w:rsid w:val="7D747887"/>
    <w:rsid w:val="7DAC5FBB"/>
    <w:rsid w:val="7DB5475F"/>
    <w:rsid w:val="7E851E20"/>
    <w:rsid w:val="7E9C1A45"/>
    <w:rsid w:val="7EC55DD4"/>
    <w:rsid w:val="7EDB4DAD"/>
    <w:rsid w:val="7EF746DD"/>
    <w:rsid w:val="7F087A50"/>
    <w:rsid w:val="7F43111F"/>
    <w:rsid w:val="7F633A0C"/>
    <w:rsid w:val="7F800DBE"/>
    <w:rsid w:val="7F8D6DCF"/>
    <w:rsid w:val="7F98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107DF"/>
  <w15:docId w15:val="{93A555E8-15FB-44A2-B25D-F8862670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pPr>
      <w:keepNext/>
      <w:keepLines/>
      <w:autoSpaceDE w:val="0"/>
      <w:spacing w:beforeAutospacing="1" w:afterAutospacing="1"/>
      <w:outlineLvl w:val="1"/>
    </w:pPr>
    <w:rPr>
      <w:rFonts w:ascii="黑体" w:eastAsia="楷体" w:hAnsi="黑体"/>
      <w:b/>
      <w:color w:val="000000"/>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qFormat/>
    <w:pPr>
      <w:spacing w:after="120"/>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uiPriority w:val="99"/>
    <w:semiHidden/>
    <w:qFormat/>
    <w:rPr>
      <w:kern w:val="2"/>
      <w:sz w:val="18"/>
      <w:szCs w:val="18"/>
    </w:rPr>
  </w:style>
  <w:style w:type="character" w:customStyle="1" w:styleId="a9">
    <w:name w:val="页眉 字符"/>
    <w:basedOn w:val="a0"/>
    <w:link w:val="a8"/>
    <w:uiPriority w:val="99"/>
    <w:qFormat/>
    <w:rPr>
      <w:kern w:val="2"/>
      <w:sz w:val="18"/>
      <w:szCs w:val="18"/>
    </w:rPr>
  </w:style>
  <w:style w:type="character" w:customStyle="1" w:styleId="a7">
    <w:name w:val="页脚 字符"/>
    <w:basedOn w:val="a0"/>
    <w:link w:val="a6"/>
    <w:uiPriority w:val="99"/>
    <w:qFormat/>
    <w:rPr>
      <w:kern w:val="2"/>
      <w:sz w:val="18"/>
      <w:szCs w:val="18"/>
    </w:rPr>
  </w:style>
  <w:style w:type="character" w:customStyle="1" w:styleId="font91">
    <w:name w:val="font91"/>
    <w:basedOn w:val="a0"/>
    <w:qFormat/>
    <w:rPr>
      <w:rFonts w:ascii="微软雅黑 Light" w:eastAsia="微软雅黑 Light" w:hAnsi="微软雅黑 Light" w:cs="微软雅黑 Light" w:hint="eastAsia"/>
      <w:b/>
      <w:bCs/>
      <w:color w:val="000000"/>
      <w:sz w:val="20"/>
      <w:szCs w:val="20"/>
      <w:u w:val="none"/>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2948E-E8C4-4DCE-A1B6-FA64A848F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1366</Words>
  <Characters>1395</Characters>
  <Application>Microsoft Office Word</Application>
  <DocSecurity>0</DocSecurity>
  <Lines>93</Lines>
  <Paragraphs>89</Paragraphs>
  <ScaleCrop>false</ScaleCrop>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啟强 徐</cp:lastModifiedBy>
  <cp:revision>435</cp:revision>
  <cp:lastPrinted>2025-11-19T01:32:00Z</cp:lastPrinted>
  <dcterms:created xsi:type="dcterms:W3CDTF">2020-11-02T07:22:00Z</dcterms:created>
  <dcterms:modified xsi:type="dcterms:W3CDTF">2025-11-24T11:43:00Z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0C21EF3BE47B427BBB526CA14A24932A</vt:lpwstr>
  </property>
</Properties>
</file>